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70F" w:rsidRPr="00EE670F" w:rsidRDefault="00EE670F" w:rsidP="00EE670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EE670F">
        <w:rPr>
          <w:rFonts w:ascii="Tahoma" w:eastAsia="Times New Roman" w:hAnsi="Tahoma" w:cs="Tahoma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Сабақ мақсаты:</w:t>
      </w:r>
      <w:r w:rsidRPr="00EE670F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 1. Орта шапшандық жүгіру техникасын үйрету. Аласа старт техникасын жетілдіру.</w:t>
      </w:r>
    </w:p>
    <w:p w:rsidR="00EE670F" w:rsidRPr="00EE670F" w:rsidRDefault="00EE670F" w:rsidP="00EE670F">
      <w:pPr>
        <w:numPr>
          <w:ilvl w:val="0"/>
          <w:numId w:val="2"/>
        </w:numPr>
        <w:shd w:val="clear" w:color="auto" w:fill="FFFFFF"/>
        <w:spacing w:after="75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EE670F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  Шапшандық және жылдамдық сапаларын дамыту.</w:t>
      </w:r>
    </w:p>
    <w:p w:rsidR="00EE670F" w:rsidRPr="00EE670F" w:rsidRDefault="00EE670F" w:rsidP="00EE670F">
      <w:pPr>
        <w:numPr>
          <w:ilvl w:val="0"/>
          <w:numId w:val="3"/>
        </w:numPr>
        <w:shd w:val="clear" w:color="auto" w:fill="FFFFFF"/>
        <w:spacing w:after="75" w:line="240" w:lineRule="auto"/>
        <w:ind w:left="300" w:hanging="360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EE670F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     Дене шынықтыру сабағында тәртіптілік және қарым-қатынас түсінік тәрбиелеу.</w:t>
      </w:r>
    </w:p>
    <w:p w:rsidR="00EE670F" w:rsidRPr="00EE670F" w:rsidRDefault="00EE670F" w:rsidP="00EE670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EE670F">
        <w:rPr>
          <w:rFonts w:ascii="Tahoma" w:eastAsia="Times New Roman" w:hAnsi="Tahoma" w:cs="Tahoma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Өткізілетін орны :</w:t>
      </w:r>
      <w:r w:rsidRPr="00EE670F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 стадион</w:t>
      </w:r>
    </w:p>
    <w:p w:rsidR="00EE670F" w:rsidRPr="00EE670F" w:rsidRDefault="00EE670F" w:rsidP="00EE670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EE670F">
        <w:rPr>
          <w:rFonts w:ascii="Tahoma" w:eastAsia="Times New Roman" w:hAnsi="Tahoma" w:cs="Tahoma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Спорт құрал-жабдықтар:</w:t>
      </w:r>
      <w:r w:rsidRPr="00EE670F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 ысқырық , секундомер.</w:t>
      </w:r>
    </w:p>
    <w:p w:rsidR="00EE670F" w:rsidRPr="00EE670F" w:rsidRDefault="00EE670F" w:rsidP="00EE670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EE670F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 </w:t>
      </w:r>
    </w:p>
    <w:p w:rsidR="00EE670F" w:rsidRPr="00EE670F" w:rsidRDefault="00EE670F" w:rsidP="00EE670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EE670F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 </w:t>
      </w:r>
    </w:p>
    <w:tbl>
      <w:tblPr>
        <w:tblW w:w="9270" w:type="dxa"/>
        <w:tblCellSpacing w:w="15" w:type="dxa"/>
        <w:tblBorders>
          <w:top w:val="single" w:sz="6" w:space="0" w:color="DFDFDF"/>
          <w:left w:val="single" w:sz="6" w:space="0" w:color="DFDFDF"/>
          <w:bottom w:val="single" w:sz="6" w:space="0" w:color="DFDFDF"/>
          <w:right w:val="single" w:sz="6" w:space="0" w:color="DFDFDF"/>
        </w:tblBorders>
        <w:shd w:val="clear" w:color="auto" w:fill="F9F9F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3"/>
        <w:gridCol w:w="3538"/>
        <w:gridCol w:w="1083"/>
        <w:gridCol w:w="3826"/>
      </w:tblGrid>
      <w:tr w:rsidR="00EE670F" w:rsidRPr="00EE670F" w:rsidTr="00EE670F">
        <w:trPr>
          <w:tblCellSpacing w:w="15" w:type="dxa"/>
        </w:trPr>
        <w:tc>
          <w:tcPr>
            <w:tcW w:w="87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b/>
                <w:bCs/>
                <w:color w:val="555555"/>
                <w:sz w:val="18"/>
                <w:szCs w:val="18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397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b/>
                <w:bCs/>
                <w:color w:val="555555"/>
                <w:sz w:val="18"/>
                <w:szCs w:val="18"/>
                <w:bdr w:val="none" w:sz="0" w:space="0" w:color="auto" w:frame="1"/>
                <w:lang w:eastAsia="ru-RU"/>
              </w:rPr>
              <w:t>Сабақ мазмұны </w:t>
            </w:r>
          </w:p>
        </w:tc>
        <w:tc>
          <w:tcPr>
            <w:tcW w:w="108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b/>
                <w:bCs/>
                <w:color w:val="555555"/>
                <w:sz w:val="18"/>
                <w:szCs w:val="18"/>
                <w:bdr w:val="none" w:sz="0" w:space="0" w:color="auto" w:frame="1"/>
                <w:lang w:eastAsia="ru-RU"/>
              </w:rPr>
              <w:t>Мөлшер</w:t>
            </w:r>
          </w:p>
        </w:tc>
        <w:tc>
          <w:tcPr>
            <w:tcW w:w="414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b/>
                <w:bCs/>
                <w:color w:val="555555"/>
                <w:sz w:val="18"/>
                <w:szCs w:val="18"/>
                <w:bdr w:val="none" w:sz="0" w:space="0" w:color="auto" w:frame="1"/>
                <w:lang w:eastAsia="ru-RU"/>
              </w:rPr>
              <w:t>Әдістемелік  нұскаулар </w:t>
            </w:r>
          </w:p>
        </w:tc>
      </w:tr>
      <w:tr w:rsidR="00EE670F" w:rsidRPr="00EE670F" w:rsidTr="00EE670F">
        <w:trPr>
          <w:tblCellSpacing w:w="15" w:type="dxa"/>
        </w:trPr>
        <w:tc>
          <w:tcPr>
            <w:tcW w:w="87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b/>
                <w:bCs/>
                <w:color w:val="555555"/>
                <w:sz w:val="18"/>
                <w:szCs w:val="18"/>
                <w:bdr w:val="none" w:sz="0" w:space="0" w:color="auto" w:frame="1"/>
                <w:lang w:eastAsia="ru-RU"/>
              </w:rPr>
              <w:t>I</w:t>
            </w:r>
          </w:p>
        </w:tc>
        <w:tc>
          <w:tcPr>
            <w:tcW w:w="397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b/>
                <w:bCs/>
                <w:color w:val="555555"/>
                <w:sz w:val="18"/>
                <w:szCs w:val="18"/>
                <w:bdr w:val="none" w:sz="0" w:space="0" w:color="auto" w:frame="1"/>
                <w:lang w:eastAsia="ru-RU"/>
              </w:rPr>
              <w:t>Кіріспе бөлімі</w:t>
            </w:r>
          </w:p>
        </w:tc>
        <w:tc>
          <w:tcPr>
            <w:tcW w:w="108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b/>
                <w:bCs/>
                <w:color w:val="555555"/>
                <w:sz w:val="18"/>
                <w:szCs w:val="18"/>
                <w:bdr w:val="none" w:sz="0" w:space="0" w:color="auto" w:frame="1"/>
                <w:lang w:eastAsia="ru-RU"/>
              </w:rPr>
              <w:t>9’</w:t>
            </w:r>
          </w:p>
        </w:tc>
        <w:tc>
          <w:tcPr>
            <w:tcW w:w="414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</w:p>
        </w:tc>
      </w:tr>
      <w:tr w:rsidR="00EE670F" w:rsidRPr="00EE670F" w:rsidTr="00EE670F">
        <w:trPr>
          <w:tblCellSpacing w:w="15" w:type="dxa"/>
        </w:trPr>
        <w:tc>
          <w:tcPr>
            <w:tcW w:w="870" w:type="dxa"/>
            <w:vMerge w:val="restart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</w:p>
        </w:tc>
        <w:tc>
          <w:tcPr>
            <w:tcW w:w="397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1.Сапқа тұрғызу. Рапорт тапсыртқызу .</w:t>
            </w:r>
          </w:p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Сабақтың мақсатын түсіндіру.</w:t>
            </w:r>
          </w:p>
        </w:tc>
        <w:tc>
          <w:tcPr>
            <w:tcW w:w="108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1’</w:t>
            </w:r>
          </w:p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 </w:t>
            </w:r>
          </w:p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 </w:t>
            </w:r>
          </w:p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14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Рапорт тапсыру. Спорт киіміне назар аудару.Науқас және босатылған оқушыларды анықтау.</w:t>
            </w:r>
          </w:p>
        </w:tc>
      </w:tr>
      <w:tr w:rsidR="00EE670F" w:rsidRPr="00EE670F" w:rsidTr="00EE670F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vAlign w:val="center"/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</w:p>
        </w:tc>
        <w:tc>
          <w:tcPr>
            <w:tcW w:w="397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2.Жалпы дене дамыту жаттығулары</w:t>
            </w:r>
          </w:p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5’</w:t>
            </w:r>
          </w:p>
        </w:tc>
        <w:tc>
          <w:tcPr>
            <w:tcW w:w="414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Орындаған жаттығуларды байкау.</w:t>
            </w:r>
          </w:p>
        </w:tc>
      </w:tr>
      <w:tr w:rsidR="00EE670F" w:rsidRPr="00EE670F" w:rsidTr="00EE670F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vAlign w:val="center"/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</w:p>
        </w:tc>
        <w:tc>
          <w:tcPr>
            <w:tcW w:w="397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3. Жүріс:</w:t>
            </w:r>
          </w:p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1)  аяқтын үшімен</w:t>
            </w:r>
          </w:p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2) өкшемен</w:t>
            </w:r>
          </w:p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3</w:t>
            </w: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softHyphen/>
              <w:t>) оң , сол жағымен</w:t>
            </w:r>
          </w:p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4) тізені көтеріп</w:t>
            </w:r>
          </w:p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5) аяқты артқа лақтырып</w:t>
            </w:r>
          </w:p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3’</w:t>
            </w:r>
          </w:p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14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 Бас , арқа , қол тұрысына назар аудару.</w:t>
            </w:r>
          </w:p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Алға артқа  қисаймай , тік түру.</w:t>
            </w:r>
          </w:p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 </w:t>
            </w:r>
          </w:p>
        </w:tc>
      </w:tr>
      <w:tr w:rsidR="00EE670F" w:rsidRPr="00EE670F" w:rsidTr="00EE670F">
        <w:trPr>
          <w:tblCellSpacing w:w="15" w:type="dxa"/>
        </w:trPr>
        <w:tc>
          <w:tcPr>
            <w:tcW w:w="87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b/>
                <w:bCs/>
                <w:color w:val="555555"/>
                <w:sz w:val="18"/>
                <w:szCs w:val="18"/>
                <w:bdr w:val="none" w:sz="0" w:space="0" w:color="auto" w:frame="1"/>
                <w:lang w:eastAsia="ru-RU"/>
              </w:rPr>
              <w:t>II</w:t>
            </w:r>
          </w:p>
        </w:tc>
        <w:tc>
          <w:tcPr>
            <w:tcW w:w="397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b/>
                <w:bCs/>
                <w:color w:val="555555"/>
                <w:sz w:val="18"/>
                <w:szCs w:val="18"/>
                <w:bdr w:val="none" w:sz="0" w:space="0" w:color="auto" w:frame="1"/>
                <w:lang w:eastAsia="ru-RU"/>
              </w:rPr>
              <w:t>Негізгі бөлім</w:t>
            </w:r>
          </w:p>
        </w:tc>
        <w:tc>
          <w:tcPr>
            <w:tcW w:w="108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b/>
                <w:bCs/>
                <w:color w:val="555555"/>
                <w:sz w:val="18"/>
                <w:szCs w:val="18"/>
                <w:bdr w:val="none" w:sz="0" w:space="0" w:color="auto" w:frame="1"/>
                <w:lang w:eastAsia="ru-RU"/>
              </w:rPr>
              <w:t>30 ’</w:t>
            </w:r>
          </w:p>
        </w:tc>
        <w:tc>
          <w:tcPr>
            <w:tcW w:w="414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</w:p>
        </w:tc>
      </w:tr>
      <w:tr w:rsidR="00EE670F" w:rsidRPr="00EE670F" w:rsidTr="00EE670F">
        <w:trPr>
          <w:tblCellSpacing w:w="15" w:type="dxa"/>
        </w:trPr>
        <w:tc>
          <w:tcPr>
            <w:tcW w:w="870" w:type="dxa"/>
            <w:vMerge w:val="restart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b/>
                <w:bCs/>
                <w:color w:val="555555"/>
                <w:sz w:val="18"/>
                <w:szCs w:val="1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397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1.Бірқалыптылық жүгіріс</w:t>
            </w:r>
          </w:p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1) 250 м- жүгіру</w:t>
            </w:r>
          </w:p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2</w:t>
            </w: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softHyphen/>
              <w:t>) 50 м — жүру</w:t>
            </w:r>
          </w:p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3) 250 м-жүгіру</w:t>
            </w:r>
          </w:p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4) 50 м- жүру</w:t>
            </w:r>
          </w:p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b/>
                <w:bCs/>
                <w:color w:val="555555"/>
                <w:sz w:val="18"/>
                <w:szCs w:val="1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b/>
                <w:bCs/>
                <w:color w:val="555555"/>
                <w:sz w:val="18"/>
                <w:szCs w:val="18"/>
                <w:bdr w:val="none" w:sz="0" w:space="0" w:color="auto" w:frame="1"/>
                <w:lang w:eastAsia="ru-RU"/>
              </w:rPr>
              <w:t> </w:t>
            </w:r>
          </w:p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b/>
                <w:bCs/>
                <w:color w:val="555555"/>
                <w:sz w:val="18"/>
                <w:szCs w:val="18"/>
                <w:bdr w:val="none" w:sz="0" w:space="0" w:color="auto" w:frame="1"/>
                <w:lang w:eastAsia="ru-RU"/>
              </w:rPr>
              <w:t> </w:t>
            </w:r>
          </w:p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6’</w:t>
            </w:r>
          </w:p>
        </w:tc>
        <w:tc>
          <w:tcPr>
            <w:tcW w:w="414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Жүгірісте тынысқа назар аудару және жүрісте бұрынғы калпына келу</w:t>
            </w:r>
          </w:p>
        </w:tc>
      </w:tr>
      <w:tr w:rsidR="00EE670F" w:rsidRPr="00EE670F" w:rsidTr="00EE670F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vAlign w:val="center"/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</w:p>
        </w:tc>
        <w:tc>
          <w:tcPr>
            <w:tcW w:w="397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2.Арнайы жүгіріс жаттығулары</w:t>
            </w:r>
          </w:p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 </w:t>
            </w:r>
          </w:p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1)       Тізені көтеріп жүгіру</w:t>
            </w:r>
          </w:p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10’</w:t>
            </w:r>
          </w:p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 </w:t>
            </w:r>
          </w:p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2х5 м</w:t>
            </w:r>
          </w:p>
        </w:tc>
        <w:tc>
          <w:tcPr>
            <w:tcW w:w="414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Қол, аяқ,санды биік, табанды тезірек қою , иікпен еңкейбеуге назар аудару.</w:t>
            </w:r>
          </w:p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 </w:t>
            </w:r>
          </w:p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 </w:t>
            </w:r>
          </w:p>
        </w:tc>
      </w:tr>
      <w:tr w:rsidR="00EE670F" w:rsidRPr="00EE670F" w:rsidTr="00EE670F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vAlign w:val="center"/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</w:p>
        </w:tc>
        <w:tc>
          <w:tcPr>
            <w:tcW w:w="397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2)       Аяқты артқа лақтырып жүгіру</w:t>
            </w:r>
          </w:p>
        </w:tc>
        <w:tc>
          <w:tcPr>
            <w:tcW w:w="108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2х10 м</w:t>
            </w:r>
          </w:p>
        </w:tc>
        <w:tc>
          <w:tcPr>
            <w:tcW w:w="414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Аяқты үшіне қою, өкщені сауырға тигізу.Колмен тезірек істеу.</w:t>
            </w:r>
          </w:p>
        </w:tc>
      </w:tr>
      <w:tr w:rsidR="00EE670F" w:rsidRPr="00EE670F" w:rsidTr="00EE670F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vAlign w:val="center"/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</w:p>
        </w:tc>
        <w:tc>
          <w:tcPr>
            <w:tcW w:w="397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3)       Секіріс жүгіру</w:t>
            </w:r>
          </w:p>
        </w:tc>
        <w:tc>
          <w:tcPr>
            <w:tcW w:w="108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2х10 м</w:t>
            </w:r>
          </w:p>
        </w:tc>
        <w:tc>
          <w:tcPr>
            <w:tcW w:w="414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Аяқты қарғып шығару,кең адым жасау , иікпен еңкейбеу , ширату.</w:t>
            </w:r>
          </w:p>
        </w:tc>
      </w:tr>
      <w:tr w:rsidR="00EE670F" w:rsidRPr="00EE670F" w:rsidTr="00EE670F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vAlign w:val="center"/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</w:p>
        </w:tc>
        <w:tc>
          <w:tcPr>
            <w:tcW w:w="397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4)       Тыпырлап жүгіру</w:t>
            </w:r>
          </w:p>
        </w:tc>
        <w:tc>
          <w:tcPr>
            <w:tcW w:w="108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2х10 м</w:t>
            </w:r>
          </w:p>
        </w:tc>
        <w:tc>
          <w:tcPr>
            <w:tcW w:w="414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Иықты әлсіздету.</w:t>
            </w:r>
          </w:p>
        </w:tc>
      </w:tr>
      <w:tr w:rsidR="00EE670F" w:rsidRPr="00EE670F" w:rsidTr="00EE670F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vAlign w:val="center"/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</w:p>
        </w:tc>
        <w:tc>
          <w:tcPr>
            <w:tcW w:w="397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3.Аласа сөреден екпінді жүгіріс</w:t>
            </w:r>
          </w:p>
        </w:tc>
        <w:tc>
          <w:tcPr>
            <w:tcW w:w="108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4 ’</w:t>
            </w:r>
          </w:p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 </w:t>
            </w:r>
          </w:p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2х5 м</w:t>
            </w:r>
          </w:p>
        </w:tc>
        <w:tc>
          <w:tcPr>
            <w:tcW w:w="414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«Сөреге» команда бойынша сызыққа жақындау. «Дайындал» дегенде жамбасты көтеру, иікті алға . «Жүгір»- аяқпен итерілу.</w:t>
            </w:r>
          </w:p>
        </w:tc>
      </w:tr>
      <w:tr w:rsidR="00EE670F" w:rsidRPr="00EE670F" w:rsidTr="00EE670F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vAlign w:val="center"/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</w:p>
        </w:tc>
        <w:tc>
          <w:tcPr>
            <w:tcW w:w="397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4.Қозғалмалы ойын « Атысу»</w:t>
            </w:r>
          </w:p>
        </w:tc>
        <w:tc>
          <w:tcPr>
            <w:tcW w:w="108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10’</w:t>
            </w:r>
          </w:p>
        </w:tc>
        <w:tc>
          <w:tcPr>
            <w:tcW w:w="414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Ойын аланда өткізіледі. Сынып екі топқа  бөлінеді.</w:t>
            </w:r>
          </w:p>
        </w:tc>
      </w:tr>
      <w:tr w:rsidR="00EE670F" w:rsidRPr="00EE670F" w:rsidTr="00EE670F">
        <w:trPr>
          <w:tblCellSpacing w:w="15" w:type="dxa"/>
        </w:trPr>
        <w:tc>
          <w:tcPr>
            <w:tcW w:w="870" w:type="dxa"/>
            <w:vMerge w:val="restart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b/>
                <w:bCs/>
                <w:color w:val="555555"/>
                <w:sz w:val="18"/>
                <w:szCs w:val="18"/>
                <w:bdr w:val="none" w:sz="0" w:space="0" w:color="auto" w:frame="1"/>
                <w:lang w:eastAsia="ru-RU"/>
              </w:rPr>
              <w:t>III</w:t>
            </w:r>
          </w:p>
        </w:tc>
        <w:tc>
          <w:tcPr>
            <w:tcW w:w="397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b/>
                <w:bCs/>
                <w:color w:val="555555"/>
                <w:sz w:val="18"/>
                <w:szCs w:val="18"/>
                <w:bdr w:val="none" w:sz="0" w:space="0" w:color="auto" w:frame="1"/>
                <w:lang w:eastAsia="ru-RU"/>
              </w:rPr>
              <w:t>Қорытынды бөлімі</w:t>
            </w:r>
          </w:p>
        </w:tc>
        <w:tc>
          <w:tcPr>
            <w:tcW w:w="108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b/>
                <w:bCs/>
                <w:color w:val="555555"/>
                <w:sz w:val="18"/>
                <w:szCs w:val="18"/>
                <w:bdr w:val="none" w:sz="0" w:space="0" w:color="auto" w:frame="1"/>
                <w:lang w:eastAsia="ru-RU"/>
              </w:rPr>
              <w:t>6’</w:t>
            </w:r>
          </w:p>
        </w:tc>
        <w:tc>
          <w:tcPr>
            <w:tcW w:w="414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</w:p>
        </w:tc>
      </w:tr>
      <w:tr w:rsidR="00EE670F" w:rsidRPr="00EE670F" w:rsidTr="00EE670F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vAlign w:val="center"/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</w:p>
        </w:tc>
        <w:tc>
          <w:tcPr>
            <w:tcW w:w="397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numPr>
                <w:ilvl w:val="0"/>
                <w:numId w:val="4"/>
              </w:numPr>
              <w:spacing w:after="75" w:line="240" w:lineRule="auto"/>
              <w:ind w:left="300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Сапқа түру. Жүрек соғу ыкшамнын жиілігін өлшеу.</w:t>
            </w:r>
          </w:p>
        </w:tc>
        <w:tc>
          <w:tcPr>
            <w:tcW w:w="108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4’</w:t>
            </w:r>
          </w:p>
        </w:tc>
        <w:tc>
          <w:tcPr>
            <w:tcW w:w="414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Күш түскенді анықтау және бұрынғы калпына келу.</w:t>
            </w:r>
          </w:p>
        </w:tc>
      </w:tr>
      <w:tr w:rsidR="00EE670F" w:rsidRPr="00EE670F" w:rsidTr="00EE670F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vAlign w:val="center"/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</w:p>
        </w:tc>
        <w:tc>
          <w:tcPr>
            <w:tcW w:w="3975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numPr>
                <w:ilvl w:val="0"/>
                <w:numId w:val="5"/>
              </w:numPr>
              <w:spacing w:after="75" w:line="240" w:lineRule="auto"/>
              <w:ind w:left="300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Сабақты қорыту. Ұйымдастырып қайтару.</w:t>
            </w:r>
          </w:p>
        </w:tc>
        <w:tc>
          <w:tcPr>
            <w:tcW w:w="108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2’</w:t>
            </w:r>
          </w:p>
        </w:tc>
        <w:tc>
          <w:tcPr>
            <w:tcW w:w="4140" w:type="dxa"/>
            <w:tcBorders>
              <w:top w:val="single" w:sz="6" w:space="0" w:color="FFFFFF"/>
              <w:left w:val="nil"/>
              <w:bottom w:val="single" w:sz="6" w:space="0" w:color="DFDFDF"/>
              <w:right w:val="nil"/>
            </w:tcBorders>
            <w:shd w:val="clear" w:color="auto" w:fill="F9F9F9"/>
            <w:tcMar>
              <w:top w:w="60" w:type="dxa"/>
              <w:left w:w="105" w:type="dxa"/>
              <w:bottom w:w="60" w:type="dxa"/>
              <w:right w:w="105" w:type="dxa"/>
            </w:tcMar>
            <w:hideMark/>
          </w:tcPr>
          <w:p w:rsidR="00EE670F" w:rsidRPr="00EE670F" w:rsidRDefault="00EE670F" w:rsidP="00EE670F">
            <w:pPr>
              <w:spacing w:after="0" w:line="240" w:lineRule="auto"/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</w:pPr>
            <w:r w:rsidRPr="00EE670F">
              <w:rPr>
                <w:rFonts w:ascii="Arial" w:eastAsia="Times New Roman" w:hAnsi="Arial" w:cs="Arial"/>
                <w:color w:val="555555"/>
                <w:sz w:val="18"/>
                <w:szCs w:val="18"/>
                <w:lang w:eastAsia="ru-RU"/>
              </w:rPr>
              <w:t>Құрал- жабдықтарды жинау.</w:t>
            </w:r>
          </w:p>
        </w:tc>
      </w:tr>
    </w:tbl>
    <w:p w:rsidR="00EE670F" w:rsidRPr="00EE670F" w:rsidRDefault="00EE670F" w:rsidP="00EE670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EE670F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 </w:t>
      </w:r>
    </w:p>
    <w:p w:rsidR="00C856C3" w:rsidRPr="00EE670F" w:rsidRDefault="00C856C3" w:rsidP="00EE670F">
      <w:bookmarkStart w:id="0" w:name="_GoBack"/>
      <w:bookmarkEnd w:id="0"/>
    </w:p>
    <w:sectPr w:rsidR="00C856C3" w:rsidRPr="00EE670F" w:rsidSect="00DC2904">
      <w:pgSz w:w="11906" w:h="16838"/>
      <w:pgMar w:top="1134" w:right="198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10C66"/>
    <w:multiLevelType w:val="multilevel"/>
    <w:tmpl w:val="C5725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051037"/>
    <w:multiLevelType w:val="multilevel"/>
    <w:tmpl w:val="5E6A9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813857"/>
    <w:multiLevelType w:val="multilevel"/>
    <w:tmpl w:val="314A51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A111E0A"/>
    <w:multiLevelType w:val="multilevel"/>
    <w:tmpl w:val="5388F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  <w:lvlOverride w:ilvl="0">
      <w:lvl w:ilvl="0">
        <w:numFmt w:val="decimal"/>
        <w:lvlText w:val="%1."/>
        <w:lvlJc w:val="left"/>
      </w:lvl>
    </w:lvlOverride>
  </w:num>
  <w:num w:numId="3">
    <w:abstractNumId w:val="2"/>
    <w:lvlOverride w:ilvl="0">
      <w:lvl w:ilvl="0">
        <w:numFmt w:val="decimal"/>
        <w:lvlText w:val="%1."/>
        <w:lvlJc w:val="left"/>
      </w:lvl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218"/>
    <w:rsid w:val="001B5C59"/>
    <w:rsid w:val="001F053F"/>
    <w:rsid w:val="00482F17"/>
    <w:rsid w:val="009604B3"/>
    <w:rsid w:val="00BE4989"/>
    <w:rsid w:val="00C856C3"/>
    <w:rsid w:val="00DC2904"/>
    <w:rsid w:val="00DC5218"/>
    <w:rsid w:val="00EE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05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F053F"/>
    <w:rPr>
      <w:b/>
      <w:bCs/>
    </w:rPr>
  </w:style>
  <w:style w:type="character" w:styleId="a5">
    <w:name w:val="Hyperlink"/>
    <w:basedOn w:val="a0"/>
    <w:uiPriority w:val="99"/>
    <w:semiHidden/>
    <w:unhideWhenUsed/>
    <w:rsid w:val="001F05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05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F053F"/>
    <w:rPr>
      <w:b/>
      <w:bCs/>
    </w:rPr>
  </w:style>
  <w:style w:type="character" w:styleId="a5">
    <w:name w:val="Hyperlink"/>
    <w:basedOn w:val="a0"/>
    <w:uiPriority w:val="99"/>
    <w:semiHidden/>
    <w:unhideWhenUsed/>
    <w:rsid w:val="001F05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79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86243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49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06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Алсер</dc:creator>
  <cp:keywords/>
  <dc:description/>
  <cp:lastModifiedBy>Алсер</cp:lastModifiedBy>
  <cp:revision>8</cp:revision>
  <dcterms:created xsi:type="dcterms:W3CDTF">2017-10-27T10:03:00Z</dcterms:created>
  <dcterms:modified xsi:type="dcterms:W3CDTF">2017-10-28T15:05:00Z</dcterms:modified>
</cp:coreProperties>
</file>