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CB4D05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  <w:r w:rsidRPr="00CB4D05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drawing>
          <wp:inline distT="0" distB="0" distL="0" distR="0">
            <wp:extent cx="4423410" cy="2123380"/>
            <wp:effectExtent l="19050" t="0" r="0" b="0"/>
            <wp:docPr id="2" name="Рисунок 2" descr="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Рисунок 5" descr="2.png"/>
                    <pic:cNvPicPr>
                      <a:picLocks noChangeAspect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988" cy="2125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  <w:r w:rsidRPr="00E0182A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t xml:space="preserve">«Использование </w:t>
      </w:r>
      <w:proofErr w:type="gramStart"/>
      <w:r w:rsidRPr="00E0182A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t>инновационной</w:t>
      </w:r>
      <w:proofErr w:type="gramEnd"/>
    </w:p>
    <w:p w:rsidR="00E0182A" w:rsidRPr="00E0182A" w:rsidRDefault="00E0182A" w:rsidP="00E0182A">
      <w:pPr>
        <w:pStyle w:val="a3"/>
        <w:jc w:val="center"/>
        <w:rPr>
          <w:rFonts w:ascii="Monotype Corsiva" w:eastAsia="Times New Roman" w:hAnsi="Monotype Corsiva"/>
          <w:color w:val="555555"/>
          <w:sz w:val="48"/>
          <w:szCs w:val="48"/>
        </w:rPr>
      </w:pPr>
      <w:r w:rsidRPr="00E0182A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t xml:space="preserve">технологии </w:t>
      </w:r>
      <w:proofErr w:type="spellStart"/>
      <w:r w:rsidRPr="00E0182A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t>Синквейн</w:t>
      </w:r>
      <w:proofErr w:type="spellEnd"/>
      <w:r w:rsidRPr="00E0182A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t>»</w:t>
      </w: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  <w:r w:rsidRPr="00E0182A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t>в речевом развитии дошкольников</w:t>
      </w: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  <w:r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t>средняя группа «Гномики»</w:t>
      </w: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E0182A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</w:p>
    <w:p w:rsidR="00E0182A" w:rsidRDefault="00CB4D05" w:rsidP="00E0182A">
      <w:pPr>
        <w:pStyle w:val="a3"/>
        <w:jc w:val="center"/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</w:pPr>
      <w:r w:rsidRPr="00CB4D05">
        <w:rPr>
          <w:rFonts w:ascii="Monotype Corsiva" w:eastAsia="Times New Roman" w:hAnsi="Monotype Corsiva"/>
          <w:sz w:val="48"/>
          <w:szCs w:val="48"/>
          <w:bdr w:val="none" w:sz="0" w:space="0" w:color="auto" w:frame="1"/>
        </w:rPr>
        <w:drawing>
          <wp:inline distT="0" distB="0" distL="0" distR="0">
            <wp:extent cx="6337127" cy="1737360"/>
            <wp:effectExtent l="19050" t="0" r="6523" b="0"/>
            <wp:docPr id="1" name="Рисунок 1" descr="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Рисунок 2" descr="1.png"/>
                    <pic:cNvPicPr>
                      <a:picLocks noChangeAspect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197" cy="1739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Практика работы над развитием связной речи детей показала, что в качестве эффективного средства при работе с детьми можно использовать метод наглядного моделирования.  Он позволяет ребёнку зрительно представить абстрактные понятия (звук, слово, текст) научиться работать с ними. Это особенно важно для дошкольников, поскольку мыслительные задачи у них решаются с преобладающей ролью внешних средств, наглядный материал усваивается лучше вербального.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Актуальность использования наглядного моделирования в работе с детьми состоит в том, что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  <w:proofErr w:type="gramEnd"/>
    </w:p>
    <w:p w:rsidR="00E0182A" w:rsidRPr="00E0182A" w:rsidRDefault="00E0182A" w:rsidP="00E0182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во-первых, ребёнок-дошкольник очень пластичен и легко обучаем, но дошкольники присуща быстрая утомляемость и потеря интереса к занятию. Использование наглядного моделирования вызывает интерес и помогает решить эту проблему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</w:p>
    <w:p w:rsidR="00E0182A" w:rsidRPr="00E0182A" w:rsidRDefault="00E0182A" w:rsidP="00E0182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во-вторых, использование символической аналогии облегчает и ускоряет процесс запоминания и усвоения материала, формирует приёмы работы с памятью;</w:t>
      </w:r>
    </w:p>
    <w:p w:rsidR="00E0182A" w:rsidRPr="00E0182A" w:rsidRDefault="00E0182A" w:rsidP="00E0182A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в-третьих, применяя графическую аналогию, мы учим детей видеть главное, систематизировать полученные знания.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Одним из видов моделирования является </w:t>
      </w:r>
      <w:proofErr w:type="spellStart"/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Слово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(англ.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Cinquain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) происходит от французского слова «пять», что означает «стихотворение из пяти строк», которые пишутся по определенным правилам.  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 методической литературе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характеризуется как </w:t>
      </w:r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эффективный метод развития образной речи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Данный метод легко интегрируется с другими образовательными областями программы, а простота построения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позволяет быстро получить результат.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Функции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1) Способствует речевому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развитию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:у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точнение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активизация словаря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детей,закрепление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знаний о частях речи.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  Учит краткому пересказу.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  Учит подбирать синонимы.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2) Развивает психические процессы: внимание, мышление, память, воображение.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3) Совершенствует мелкую моторику, изобразительные умения.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4) Способствует развитию творческой активности, самостоятельности.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5) Содержит игровой момент.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6) Главное – могут составить все, но уровень составления будет разный, так как зависит от интеллекта и увлеченности данной темой.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Поэтому в своей работе по развитию связной речи детей основной акцент дела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ем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 обучение детей составлению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CF3771" w:rsidRDefault="00CF3771" w:rsidP="00E0182A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Схема составления </w:t>
      </w:r>
      <w:proofErr w:type="spellStart"/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следующая: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 строчка (Кто?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Что?) - существительное - одно ключевое слово,.</w:t>
      </w:r>
      <w:proofErr w:type="gramEnd"/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 строчка (Какой?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Какая? 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Какое?) - два прилагательных, характеризующих первую строчку;</w:t>
      </w:r>
      <w:proofErr w:type="gramEnd"/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 строчка (Что делает?) – три глагола, обозначающих действие, относящееся к теме;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 строчка - предложение, показывающее отношение автора к теме;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5 строчка – одно слово (существительное) или словосочетание 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–а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ссоциация, синоним, который повторяет суть темы в 1-ой строчке.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Для того чтобы наиболее правильно, полно и точно выразить свою мысль, ребенок должен иметь достаточный лексический запас.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Работа по обучению детей составлению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дется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несколькими этапами.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начальном этапе мной использ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уем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следующие упражнения:</w:t>
      </w:r>
    </w:p>
    <w:p w:rsidR="00E0182A" w:rsidRPr="00E0182A" w:rsidRDefault="00E0182A" w:rsidP="00E0182A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«Подбери определения» - например, к слову «яблоко». Какое оно: спелое, сочное, румяное, вкусное.</w:t>
      </w:r>
    </w:p>
    <w:p w:rsidR="00E0182A" w:rsidRPr="00E0182A" w:rsidRDefault="00E0182A" w:rsidP="00E0182A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«Узнай предмет по определению»- белое, длинное, чистое, махровое … (полотенце)</w:t>
      </w:r>
    </w:p>
    <w:p w:rsidR="00E0182A" w:rsidRPr="00E0182A" w:rsidRDefault="00E0182A" w:rsidP="00E0182A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«Кто что делает?» - повар … (варит, жарит, печет); лист … (падает, кружится, летит, растет).</w:t>
      </w:r>
      <w:proofErr w:type="gramEnd"/>
    </w:p>
    <w:p w:rsidR="00E0182A" w:rsidRPr="00E0182A" w:rsidRDefault="00E0182A" w:rsidP="00E0182A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«Что чем делают?» - рисуют … карандашом, мелком, углем, фломастером, кисточкой)</w:t>
      </w:r>
      <w:proofErr w:type="gramEnd"/>
    </w:p>
    <w:p w:rsidR="00E0182A" w:rsidRPr="00E0182A" w:rsidRDefault="00E0182A" w:rsidP="00E0182A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«Назови часть целого» - дерево … (ствол, ветки, корень, листья); и др.</w:t>
      </w:r>
    </w:p>
    <w:p w:rsidR="00E0182A" w:rsidRPr="00E0182A" w:rsidRDefault="00E0182A" w:rsidP="00E0182A">
      <w:pPr>
        <w:pStyle w:val="a3"/>
        <w:ind w:firstLine="60"/>
        <w:rPr>
          <w:rFonts w:ascii="Times New Roman" w:eastAsia="Times New Roman" w:hAnsi="Times New Roman" w:cs="Times New Roman"/>
          <w:sz w:val="28"/>
          <w:szCs w:val="28"/>
        </w:rPr>
      </w:pPr>
    </w:p>
    <w:p w:rsidR="00E0182A" w:rsidRPr="00E0182A" w:rsidRDefault="00E0182A" w:rsidP="00E0182A">
      <w:pPr>
        <w:pStyle w:val="a3"/>
        <w:ind w:firstLine="60"/>
        <w:rPr>
          <w:rFonts w:ascii="Times New Roman" w:eastAsia="Times New Roman" w:hAnsi="Times New Roman" w:cs="Times New Roman"/>
          <w:sz w:val="28"/>
          <w:szCs w:val="28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втором этапе вводи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тся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понятие: “слово-предмет”, предъявляется модель-существительное, модель – предме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т(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игрушка, картинка).  Дети на этапе овладевают понятиями «живой и неживой» предмет, учатся правильно ставить вопросы к словам, обозначающим предметы.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третьем этапе вводи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тся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понятие «слово, обозначающее действие предмета», тем самым готови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тся 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платформа для последующей работы над предложением.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четвертом этапе, давая понятие «слово, обозначающее признак предмета», дети накаплива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ют 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материал для распространения предложения определением.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Использование наглядно-графических схем помогают детям быстрее усвоить эти понятия.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Начинать надо с простых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понятий,знакомой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темы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.Н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апример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«Игрушки»: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1.Машинка.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2.Красная, быстрая.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3.Едет, гудит, везет.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4.Я люблю играть машинками.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5.Игрушка.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CF3771" w:rsidRDefault="00CF3771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используется: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1) На 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 для закрепления изученной лексической темы.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2) Для закрепления понятий, усвоенных на занятиях по подготовке к обучению грамоте.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3) На 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</w:t>
      </w: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Д по развитию связной речи: используя слова из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дети придумают рассказ.</w:t>
      </w:r>
    </w:p>
    <w:p w:rsid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Задания для детей на составление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могут быть различными:</w:t>
      </w:r>
    </w:p>
    <w:p w:rsidR="00E0182A" w:rsidRPr="00E0182A" w:rsidRDefault="00E0182A" w:rsidP="00E0182A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к одному слову-предмету по лексической теме</w:t>
      </w:r>
    </w:p>
    <w:p w:rsidR="00E0182A" w:rsidRPr="00E0182A" w:rsidRDefault="00E0182A" w:rsidP="00E0182A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к разным словам-предметам, 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связанных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между собой лексической темой.</w:t>
      </w:r>
    </w:p>
    <w:p w:rsidR="00E0182A" w:rsidRPr="00E0182A" w:rsidRDefault="00E0182A" w:rsidP="00E0182A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составление короткого рассказа по 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готовому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дидактическому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синквейну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 использованием слов и фраз, входящих в состав этого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E0182A" w:rsidRPr="00E0182A" w:rsidRDefault="00E0182A" w:rsidP="00E0182A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коррекция и совершенствование 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готового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</w:p>
    <w:p w:rsidR="00E0182A" w:rsidRPr="00E0182A" w:rsidRDefault="00E0182A" w:rsidP="00E0182A">
      <w:pPr>
        <w:pStyle w:val="a3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анализ неполного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для определения отсутствующей части (например, дан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без указания темы — без первой строки, необходимо на основе </w:t>
      </w:r>
      <w:proofErr w:type="gram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существующих</w:t>
      </w:r>
      <w:proofErr w:type="gram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ее определить). «Составь загадку», «Отгадай загадку».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Чем выше уровень речевого развития ребенка, тем интереснее получаются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синквейны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Кажущаяся простота формы этого приёма скрывает сильнейший, многосторонний инструмент для рефлексии. Ведь оценивать информацию, излагать мысли, чувства и представления в нескольких словах, на самом деле, не так-то просто даже взрослому. Это сложная и плодотворная работа.</w:t>
      </w:r>
    </w:p>
    <w:p w:rsidR="00F21B5C" w:rsidRDefault="00F21B5C" w:rsidP="00E0182A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Выводы:</w:t>
      </w:r>
    </w:p>
    <w:p w:rsidR="00E0182A" w:rsidRPr="00E0182A" w:rsidRDefault="00E0182A" w:rsidP="00F21B5C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помогает пополнить словарный запас.</w:t>
      </w:r>
    </w:p>
    <w:p w:rsidR="00E0182A" w:rsidRPr="00E0182A" w:rsidRDefault="00E0182A" w:rsidP="00F21B5C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учит краткому пересказу.</w:t>
      </w:r>
    </w:p>
    <w:p w:rsidR="00E0182A" w:rsidRPr="00E0182A" w:rsidRDefault="00E0182A" w:rsidP="00F21B5C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помогает развить речь и мышление.</w:t>
      </w:r>
    </w:p>
    <w:p w:rsidR="00E0182A" w:rsidRPr="00E0182A" w:rsidRDefault="00E0182A" w:rsidP="00F21B5C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  Сочинение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синквейна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процесс творческий. Это интересное занятие помогает самовыражению детей, через сочинение собственных нерифмованных стихов.</w:t>
      </w:r>
    </w:p>
    <w:p w:rsidR="00E0182A" w:rsidRPr="00E0182A" w:rsidRDefault="00E0182A" w:rsidP="00F21B5C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учит находить и выделять в большом объеме информации главную мысль.</w:t>
      </w:r>
    </w:p>
    <w:p w:rsidR="00E0182A" w:rsidRPr="00E0182A" w:rsidRDefault="00E0182A" w:rsidP="00F21B5C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облегчает процесс усвоения понятий и их содержания.</w:t>
      </w:r>
    </w:p>
    <w:p w:rsidR="00E0182A" w:rsidRPr="00E0182A" w:rsidRDefault="00E0182A" w:rsidP="00F21B5C">
      <w:pPr>
        <w:pStyle w:val="a3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 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— это также способ контроля и самоконтроля (дети могут сравнить </w:t>
      </w:r>
      <w:proofErr w:type="spellStart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синквейны</w:t>
      </w:r>
      <w:proofErr w:type="spellEnd"/>
      <w:r w:rsidRPr="00E0182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 оценивать их).</w:t>
      </w: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:rsidR="00E0182A" w:rsidRPr="00E0182A" w:rsidRDefault="00E0182A" w:rsidP="00E0182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000000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CF3771">
        <w:rPr>
          <w:color w:val="000000"/>
          <w:sz w:val="28"/>
          <w:szCs w:val="28"/>
        </w:rPr>
        <w:lastRenderedPageBreak/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— </w:t>
      </w:r>
      <w:proofErr w:type="spellStart"/>
      <w:proofErr w:type="gramStart"/>
      <w:r w:rsidRPr="00CF3771">
        <w:rPr>
          <w:color w:val="000000"/>
          <w:sz w:val="28"/>
          <w:szCs w:val="28"/>
        </w:rPr>
        <w:t>пя</w:t>
      </w:r>
      <w:proofErr w:type="gramEnd"/>
      <w:r w:rsidRPr="00CF3771">
        <w:rPr>
          <w:color w:val="000000"/>
          <w:sz w:val="28"/>
          <w:szCs w:val="28"/>
        </w:rPr>
        <w:t>тистрочная</w:t>
      </w:r>
      <w:proofErr w:type="spellEnd"/>
      <w:r w:rsidRPr="00CF3771">
        <w:rPr>
          <w:color w:val="000000"/>
          <w:sz w:val="28"/>
          <w:szCs w:val="28"/>
        </w:rPr>
        <w:t xml:space="preserve"> стихотворная форма, возникшая в США в начале XX века под влиянием японской поэзии. Форму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разработала американская поэтесса </w:t>
      </w:r>
      <w:r w:rsidRPr="00CF3771">
        <w:rPr>
          <w:b/>
          <w:bCs/>
          <w:color w:val="000000"/>
          <w:sz w:val="28"/>
          <w:szCs w:val="28"/>
        </w:rPr>
        <w:t xml:space="preserve">Аделаида </w:t>
      </w:r>
      <w:proofErr w:type="spellStart"/>
      <w:r w:rsidRPr="00CF3771">
        <w:rPr>
          <w:b/>
          <w:bCs/>
          <w:color w:val="000000"/>
          <w:sz w:val="28"/>
          <w:szCs w:val="28"/>
        </w:rPr>
        <w:t>Крэпси</w:t>
      </w:r>
      <w:proofErr w:type="spellEnd"/>
      <w:proofErr w:type="gramStart"/>
      <w:r w:rsidRPr="00CF3771">
        <w:rPr>
          <w:color w:val="000000"/>
          <w:sz w:val="28"/>
          <w:szCs w:val="28"/>
        </w:rPr>
        <w:t> ,</w:t>
      </w:r>
      <w:proofErr w:type="gramEnd"/>
      <w:r w:rsidRPr="00CF3771">
        <w:rPr>
          <w:color w:val="000000"/>
          <w:sz w:val="28"/>
          <w:szCs w:val="28"/>
        </w:rPr>
        <w:t xml:space="preserve"> опиравшаяся на знакомство с японскими силлабическими миниатюрами </w:t>
      </w:r>
      <w:proofErr w:type="spellStart"/>
      <w:r w:rsidRPr="00CF3771">
        <w:rPr>
          <w:color w:val="000000"/>
          <w:sz w:val="28"/>
          <w:szCs w:val="28"/>
        </w:rPr>
        <w:t>хоку</w:t>
      </w:r>
      <w:proofErr w:type="spellEnd"/>
      <w:r w:rsidRPr="00CF3771">
        <w:rPr>
          <w:color w:val="000000"/>
          <w:sz w:val="28"/>
          <w:szCs w:val="28"/>
        </w:rPr>
        <w:t xml:space="preserve"> и танка. </w:t>
      </w:r>
      <w:proofErr w:type="spellStart"/>
      <w:r w:rsidRPr="00CF3771">
        <w:rPr>
          <w:color w:val="000000"/>
          <w:sz w:val="28"/>
          <w:szCs w:val="28"/>
        </w:rPr>
        <w:t>Синквейны</w:t>
      </w:r>
      <w:proofErr w:type="spellEnd"/>
      <w:r w:rsidRPr="00CF3771">
        <w:rPr>
          <w:color w:val="000000"/>
          <w:sz w:val="28"/>
          <w:szCs w:val="28"/>
        </w:rPr>
        <w:t xml:space="preserve"> вошли в её посмертное собрание стихотворений, изданное в 1914 году и несколько раз переиздававшееся.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В дальнейшем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стал использоваться </w:t>
      </w:r>
      <w:proofErr w:type="gramStart"/>
      <w:r w:rsidRPr="00CF3771">
        <w:rPr>
          <w:b/>
          <w:bCs/>
          <w:color w:val="000000"/>
          <w:sz w:val="28"/>
          <w:szCs w:val="28"/>
        </w:rPr>
        <w:t xml:space="preserve">( </w:t>
      </w:r>
      <w:proofErr w:type="gramEnd"/>
      <w:r w:rsidRPr="00CF3771">
        <w:rPr>
          <w:b/>
          <w:bCs/>
          <w:color w:val="000000"/>
          <w:sz w:val="28"/>
          <w:szCs w:val="28"/>
        </w:rPr>
        <w:t>а с 1997 года и в России</w:t>
      </w:r>
      <w:r w:rsidRPr="00CF3771">
        <w:rPr>
          <w:color w:val="000000"/>
          <w:sz w:val="28"/>
          <w:szCs w:val="28"/>
        </w:rPr>
        <w:t>) в дидактических целях, как эффективный метод развития образной речи, который позволяет быстро получить результат.</w:t>
      </w: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b/>
          <w:bCs/>
          <w:color w:val="000000"/>
          <w:sz w:val="28"/>
          <w:szCs w:val="28"/>
        </w:rPr>
        <w:t>В чём же его эффективность и значимость?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Во-первых, его простота.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могут составить все.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Во-вторых, в составлении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каждый ребенок может реализовать свои творческие, интеллектуальные возможности.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является </w:t>
      </w:r>
      <w:r w:rsidRPr="00CF3771">
        <w:rPr>
          <w:b/>
          <w:bCs/>
          <w:color w:val="000000"/>
          <w:sz w:val="28"/>
          <w:szCs w:val="28"/>
        </w:rPr>
        <w:t>игровым приемом.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При творческом использовании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на занятиях он воспринимается дошкольниками как увлекательная игра, как возможность выразить свое мнение, согласиться или нет с мнением других, договориться.</w:t>
      </w:r>
    </w:p>
    <w:p w:rsid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Сравнительно недавно педагоги стали применять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для активизации познавательной деятельности и стали использовать его как метод развития речи. Психологи и практикующие педагоги отмечают, что у старших дошкольников часто имеются нарушения речи, бедный словарный запас, дети не умеют составлять рассказ по картинке, пересказать прочитанное, им трудно выучить наизусть стихотворение. Составление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– один из способов частичного решения этих проблем. Уже в дошкольном возрасте можно учить детей составлять </w:t>
      </w:r>
      <w:proofErr w:type="spellStart"/>
      <w:r w:rsidRPr="00CF3771">
        <w:rPr>
          <w:color w:val="000000"/>
          <w:sz w:val="28"/>
          <w:szCs w:val="28"/>
        </w:rPr>
        <w:t>синквейны</w:t>
      </w:r>
      <w:proofErr w:type="spellEnd"/>
      <w:r w:rsidRPr="00CF3771">
        <w:rPr>
          <w:color w:val="000000"/>
          <w:sz w:val="28"/>
          <w:szCs w:val="28"/>
        </w:rPr>
        <w:t xml:space="preserve"> в форме игры.</w:t>
      </w:r>
    </w:p>
    <w:p w:rsid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Составление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, краткого резюме на основе больших объемов информации, полезно для выработки способности к анализу. В отличие от школьного сочинения,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требует меньших временных затрат, хотя и имеет более жёсткие рамки по форме изложения, и его написание требует от составителя реализации практически всех его личностных способностей (интеллектуальные, творческие, образные). Таким образом, процедура составления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позволяет гармонично сочетать элементы всех трех основных образовательных систем: информационной, </w:t>
      </w:r>
      <w:proofErr w:type="spellStart"/>
      <w:r w:rsidRPr="00CF3771">
        <w:rPr>
          <w:color w:val="000000"/>
          <w:sz w:val="28"/>
          <w:szCs w:val="28"/>
        </w:rPr>
        <w:t>деятельностной</w:t>
      </w:r>
      <w:proofErr w:type="spellEnd"/>
      <w:r w:rsidRPr="00CF3771">
        <w:rPr>
          <w:color w:val="000000"/>
          <w:sz w:val="28"/>
          <w:szCs w:val="28"/>
        </w:rPr>
        <w:t xml:space="preserve"> и личностно ориентированной.</w:t>
      </w: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b/>
          <w:bCs/>
          <w:color w:val="000000"/>
          <w:sz w:val="28"/>
          <w:szCs w:val="28"/>
        </w:rPr>
        <w:lastRenderedPageBreak/>
        <w:t>Чтобы составить </w:t>
      </w:r>
      <w:r w:rsidRPr="00CF3771">
        <w:rPr>
          <w:b/>
          <w:bCs/>
          <w:i/>
          <w:iCs/>
          <w:color w:val="000000"/>
          <w:sz w:val="28"/>
          <w:szCs w:val="28"/>
          <w:u w:val="single"/>
        </w:rPr>
        <w:t>СИНКВЕЙН</w:t>
      </w:r>
      <w:r w:rsidRPr="00CF3771">
        <w:rPr>
          <w:b/>
          <w:bCs/>
          <w:color w:val="000000"/>
          <w:sz w:val="28"/>
          <w:szCs w:val="28"/>
          <w:u w:val="single"/>
        </w:rPr>
        <w:t>, </w:t>
      </w:r>
      <w:r w:rsidRPr="00CF3771">
        <w:rPr>
          <w:b/>
          <w:bCs/>
          <w:color w:val="000000"/>
          <w:sz w:val="28"/>
          <w:szCs w:val="28"/>
        </w:rPr>
        <w:t>нужно:</w:t>
      </w:r>
    </w:p>
    <w:p w:rsidR="00CF3771" w:rsidRPr="00CF3771" w:rsidRDefault="00CF3771" w:rsidP="00CF3771">
      <w:pPr>
        <w:pStyle w:val="a4"/>
        <w:numPr>
          <w:ilvl w:val="0"/>
          <w:numId w:val="6"/>
        </w:numPr>
        <w:spacing w:before="0" w:beforeAutospacing="0" w:after="12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иметь достаточный словарный запас в рамках темы.</w:t>
      </w:r>
    </w:p>
    <w:p w:rsidR="00CF3771" w:rsidRPr="00CF3771" w:rsidRDefault="00CF3771" w:rsidP="00CF3771">
      <w:pPr>
        <w:pStyle w:val="a4"/>
        <w:numPr>
          <w:ilvl w:val="0"/>
          <w:numId w:val="6"/>
        </w:numPr>
        <w:spacing w:before="0" w:beforeAutospacing="0" w:after="12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научиться находить в тексте, в материале главные элементы;</w:t>
      </w:r>
    </w:p>
    <w:p w:rsidR="00CF3771" w:rsidRPr="00CF3771" w:rsidRDefault="00CF3771" w:rsidP="00CF3771">
      <w:pPr>
        <w:pStyle w:val="a4"/>
        <w:numPr>
          <w:ilvl w:val="0"/>
          <w:numId w:val="6"/>
        </w:numPr>
        <w:spacing w:before="0" w:beforeAutospacing="0" w:after="12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научиться правильно, понимать и задавать вопросы;</w:t>
      </w:r>
    </w:p>
    <w:p w:rsidR="00CF3771" w:rsidRPr="00CF3771" w:rsidRDefault="00CF3771" w:rsidP="00CF3771">
      <w:pPr>
        <w:pStyle w:val="a4"/>
        <w:numPr>
          <w:ilvl w:val="0"/>
          <w:numId w:val="6"/>
        </w:numPr>
        <w:spacing w:before="0" w:beforeAutospacing="0" w:after="12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анализировать, обобщать, вычленять, объединять и кратко излагать.</w:t>
      </w:r>
    </w:p>
    <w:p w:rsidR="00CF3771" w:rsidRPr="00CF3771" w:rsidRDefault="00CF3771" w:rsidP="00CF3771">
      <w:pPr>
        <w:pStyle w:val="a4"/>
        <w:numPr>
          <w:ilvl w:val="0"/>
          <w:numId w:val="6"/>
        </w:numPr>
        <w:spacing w:before="0" w:beforeAutospacing="0" w:after="12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правильно оформлять свою мысль в виде предложения, согласовывать слова в предложении;</w:t>
      </w:r>
    </w:p>
    <w:p w:rsidR="00CF3771" w:rsidRPr="00CF3771" w:rsidRDefault="00CF3771" w:rsidP="00CF3771">
      <w:pPr>
        <w:pStyle w:val="a4"/>
        <w:numPr>
          <w:ilvl w:val="0"/>
          <w:numId w:val="6"/>
        </w:numPr>
        <w:spacing w:before="0" w:beforeAutospacing="0" w:after="12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делать выводы и заключения, высказывать своё мнение,</w:t>
      </w: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b/>
          <w:bCs/>
          <w:color w:val="000000"/>
          <w:sz w:val="28"/>
          <w:szCs w:val="28"/>
        </w:rPr>
        <w:t xml:space="preserve">Дидактический </w:t>
      </w:r>
      <w:proofErr w:type="spellStart"/>
      <w:r w:rsidRPr="00CF3771">
        <w:rPr>
          <w:b/>
          <w:bCs/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> 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 • Первая строка — тема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>, заключает в себе одно слово (обычно существительное или местоимение), которое обозначает объект или предмет, о котором пойдет речь.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• Вторая строка — два слова (чаще всего прилагательные или причастия), они дают описание признаков и свойств выбранного в </w:t>
      </w:r>
      <w:proofErr w:type="spellStart"/>
      <w:r w:rsidRPr="00CF3771">
        <w:rPr>
          <w:color w:val="000000"/>
          <w:sz w:val="28"/>
          <w:szCs w:val="28"/>
        </w:rPr>
        <w:t>синквейне</w:t>
      </w:r>
      <w:proofErr w:type="spellEnd"/>
      <w:r w:rsidRPr="00CF3771">
        <w:rPr>
          <w:color w:val="000000"/>
          <w:sz w:val="28"/>
          <w:szCs w:val="28"/>
        </w:rPr>
        <w:t xml:space="preserve"> предмета или объекта.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• Третья строка — образована тремя глаголами или деепричастиями, описывающими характерные действия объекта.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• Четвертая строка — фраза из четырёх слов, выражающая личное отношение автора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к описываемому предмету или объекту.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• Пятая строка — одно слово-резюме, характеризующее суть предмета или объекта.</w:t>
      </w: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Для того чтобы наиболее правильно, полно и точно выразить свою мысль, ребенок должен иметь достаточный лексический запас. Поэтому работа начинается с уточнения, расширения и совершенствования словаря. Чем богаче будет словарный запас ребёнка, тем легче ему будет построить не только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>, но и пересказать текст и выразить свои мысли. Знакомя детей с понятиями </w:t>
      </w:r>
      <w:r w:rsidRPr="00CF3771">
        <w:rPr>
          <w:b/>
          <w:bCs/>
          <w:color w:val="000000"/>
          <w:sz w:val="28"/>
          <w:szCs w:val="28"/>
        </w:rPr>
        <w:t>«слово, обозначающее предмет» и «слово, обозначающее действие предмета», </w:t>
      </w:r>
      <w:r w:rsidRPr="00CF3771">
        <w:rPr>
          <w:color w:val="000000"/>
          <w:sz w:val="28"/>
          <w:szCs w:val="28"/>
        </w:rPr>
        <w:t xml:space="preserve">мы тем самым готовим платформу для последующей работы над предложением. Давая понятие «слово, обозначающее признак предмета», мы накапливаем материал для распространения предложения определением. Дети </w:t>
      </w:r>
      <w:proofErr w:type="spellStart"/>
      <w:r w:rsidRPr="00CF3771">
        <w:rPr>
          <w:color w:val="000000"/>
          <w:sz w:val="28"/>
          <w:szCs w:val="28"/>
        </w:rPr>
        <w:t>овладевают</w:t>
      </w:r>
      <w:r w:rsidRPr="00CF3771">
        <w:rPr>
          <w:b/>
          <w:bCs/>
          <w:color w:val="000000"/>
          <w:sz w:val="28"/>
          <w:szCs w:val="28"/>
        </w:rPr>
        <w:t>понятиями</w:t>
      </w:r>
      <w:proofErr w:type="spellEnd"/>
      <w:r w:rsidRPr="00CF3771">
        <w:rPr>
          <w:b/>
          <w:bCs/>
          <w:color w:val="000000"/>
          <w:sz w:val="28"/>
          <w:szCs w:val="28"/>
        </w:rPr>
        <w:t xml:space="preserve"> «живой и неживой» предмет, учатся правильно ставить вопросы к словам, обозначающим предметы, действия и признаки предмета, изображать их графически</w:t>
      </w:r>
      <w:r w:rsidRPr="00CF3771">
        <w:rPr>
          <w:color w:val="000000"/>
          <w:sz w:val="28"/>
          <w:szCs w:val="28"/>
        </w:rPr>
        <w:t>. Графические схемы помогают детям более конкретно ощутить границы слов и их раздельное написание. В этой работе можно использовать различные картинки, предметы.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После того как у детей сформировалось представление о словах, обозначающих предмет и действия предмета (грамматическое значение слова), их подводят к </w:t>
      </w:r>
      <w:r w:rsidRPr="00CF3771">
        <w:rPr>
          <w:b/>
          <w:bCs/>
          <w:color w:val="000000"/>
          <w:sz w:val="28"/>
          <w:szCs w:val="28"/>
        </w:rPr>
        <w:t>понятию о предложении и начинают работу над структурой и грамматическим оформлением предложения</w:t>
      </w:r>
      <w:r w:rsidRPr="00CF3771">
        <w:rPr>
          <w:color w:val="000000"/>
          <w:sz w:val="28"/>
          <w:szCs w:val="28"/>
        </w:rPr>
        <w:t xml:space="preserve">. Слова, обозначающие предмет и действия предмета, соединяются в простое, нераспространенное предложение, фактически закладывается основа для успешного овладения умением чувствовать </w:t>
      </w:r>
      <w:r w:rsidRPr="00CF3771">
        <w:rPr>
          <w:color w:val="000000"/>
          <w:sz w:val="28"/>
          <w:szCs w:val="28"/>
        </w:rPr>
        <w:lastRenderedPageBreak/>
        <w:t>грамматическую основу предложения. В первую очередь дети учатся составлять </w:t>
      </w:r>
      <w:r w:rsidRPr="00CF3771">
        <w:rPr>
          <w:b/>
          <w:bCs/>
          <w:color w:val="000000"/>
          <w:sz w:val="28"/>
          <w:szCs w:val="28"/>
        </w:rPr>
        <w:t>по картинкам простое нераспространенное предложение разной структуры (подлежащее + сказуемое, сказуемое + подлежащее)</w:t>
      </w:r>
      <w:r w:rsidRPr="00CF3771">
        <w:rPr>
          <w:color w:val="000000"/>
          <w:sz w:val="28"/>
          <w:szCs w:val="28"/>
        </w:rPr>
        <w:t>, а также </w:t>
      </w:r>
      <w:r w:rsidRPr="00CF3771">
        <w:rPr>
          <w:b/>
          <w:bCs/>
          <w:color w:val="000000"/>
          <w:sz w:val="28"/>
          <w:szCs w:val="28"/>
        </w:rPr>
        <w:t>простые нераспространенные предложения с однородными подлежащими и сказуемыми</w:t>
      </w:r>
      <w:r w:rsidRPr="00CF3771">
        <w:rPr>
          <w:color w:val="000000"/>
          <w:sz w:val="28"/>
          <w:szCs w:val="28"/>
        </w:rPr>
        <w:t>. Далее структура предложения распространяется путем введения в него определения, </w:t>
      </w:r>
      <w:r w:rsidRPr="00CF3771">
        <w:rPr>
          <w:b/>
          <w:bCs/>
          <w:color w:val="000000"/>
          <w:sz w:val="28"/>
          <w:szCs w:val="28"/>
        </w:rPr>
        <w:t>выраженного прилагательным, и дополнения, выраженного существительным в винительном, родительном, дательном и творительном падежах без предлога.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Дается </w:t>
      </w:r>
      <w:r w:rsidRPr="00CF3771">
        <w:rPr>
          <w:b/>
          <w:bCs/>
          <w:color w:val="000000"/>
          <w:sz w:val="28"/>
          <w:szCs w:val="28"/>
        </w:rPr>
        <w:t>понятие о коротких словах (предлогах),</w:t>
      </w:r>
      <w:r w:rsidRPr="00CF3771">
        <w:rPr>
          <w:color w:val="000000"/>
          <w:sz w:val="28"/>
          <w:szCs w:val="28"/>
        </w:rPr>
        <w:t> их употреблении в речи и написании предложения.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Завершается работа </w:t>
      </w:r>
      <w:r w:rsidRPr="00CF3771">
        <w:rPr>
          <w:b/>
          <w:bCs/>
          <w:color w:val="000000"/>
          <w:sz w:val="28"/>
          <w:szCs w:val="28"/>
        </w:rPr>
        <w:t>формированием умения строить распространенные предложения разных структур, опираясь на сюжетные картинки, вопросы, схемы и т.д.,</w:t>
      </w:r>
      <w:r w:rsidRPr="00CF3771">
        <w:rPr>
          <w:color w:val="000000"/>
          <w:sz w:val="28"/>
          <w:szCs w:val="28"/>
        </w:rPr>
        <w:t> а затем сокращать их до первоначального вида простого, двусоставного, нераспространенного предложения. Дети еще раз осознают, что в предложении есть главные слова, без которых оно не строится.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rFonts w:ascii="Arial" w:hAnsi="Arial" w:cs="Arial"/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Детям дошкольного возраста </w:t>
      </w:r>
      <w:r w:rsidRPr="00CF3771">
        <w:rPr>
          <w:b/>
          <w:bCs/>
          <w:color w:val="000000"/>
          <w:sz w:val="28"/>
          <w:szCs w:val="28"/>
        </w:rPr>
        <w:t xml:space="preserve">можно предложить устное составление </w:t>
      </w:r>
      <w:proofErr w:type="spellStart"/>
      <w:r w:rsidRPr="00CF3771">
        <w:rPr>
          <w:b/>
          <w:bCs/>
          <w:color w:val="000000"/>
          <w:sz w:val="28"/>
          <w:szCs w:val="28"/>
        </w:rPr>
        <w:t>синквейна</w:t>
      </w:r>
      <w:proofErr w:type="spellEnd"/>
      <w:r w:rsidRPr="00CF3771">
        <w:rPr>
          <w:b/>
          <w:bCs/>
          <w:color w:val="000000"/>
          <w:sz w:val="28"/>
          <w:szCs w:val="28"/>
        </w:rPr>
        <w:t xml:space="preserve"> с вопросительными словами:</w:t>
      </w:r>
    </w:p>
    <w:p w:rsidR="00CF3771" w:rsidRPr="00CF3771" w:rsidRDefault="00CF3771" w:rsidP="00CF3771">
      <w:pPr>
        <w:pStyle w:val="a4"/>
        <w:numPr>
          <w:ilvl w:val="0"/>
          <w:numId w:val="7"/>
        </w:numPr>
        <w:spacing w:before="0" w:beforeAutospacing="0" w:after="120" w:afterAutospacing="0"/>
        <w:ind w:left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О ком, о чем?</w:t>
      </w:r>
    </w:p>
    <w:p w:rsidR="00CF3771" w:rsidRPr="00CF3771" w:rsidRDefault="00CF3771" w:rsidP="00CF3771">
      <w:pPr>
        <w:pStyle w:val="a4"/>
        <w:numPr>
          <w:ilvl w:val="0"/>
          <w:numId w:val="7"/>
        </w:numPr>
        <w:spacing w:before="0" w:beforeAutospacing="0" w:after="120" w:afterAutospacing="0"/>
        <w:ind w:left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Какие, какая, какое?</w:t>
      </w:r>
    </w:p>
    <w:p w:rsidR="00CF3771" w:rsidRPr="00CF3771" w:rsidRDefault="00CF3771" w:rsidP="00CF3771">
      <w:pPr>
        <w:pStyle w:val="a4"/>
        <w:numPr>
          <w:ilvl w:val="0"/>
          <w:numId w:val="7"/>
        </w:numPr>
        <w:spacing w:before="0" w:beforeAutospacing="0" w:after="120" w:afterAutospacing="0"/>
        <w:ind w:left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Что делал, что сделал?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При помощи наводящих вопросов дети учатся выделять главную мысль, отвечать на вопросы и по определенному алгоритму создают свои устные нерифмованные стихотворения.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Темами </w:t>
      </w:r>
      <w:proofErr w:type="spellStart"/>
      <w:r w:rsidRPr="00CF3771">
        <w:rPr>
          <w:color w:val="000000"/>
          <w:sz w:val="28"/>
          <w:szCs w:val="28"/>
        </w:rPr>
        <w:t>синквейнов</w:t>
      </w:r>
      <w:proofErr w:type="spellEnd"/>
      <w:r w:rsidRPr="00CF3771">
        <w:rPr>
          <w:color w:val="000000"/>
          <w:sz w:val="28"/>
          <w:szCs w:val="28"/>
        </w:rPr>
        <w:t xml:space="preserve"> служат лексические темы, которые усваивают дети </w:t>
      </w:r>
      <w:r>
        <w:rPr>
          <w:color w:val="000000"/>
          <w:sz w:val="28"/>
          <w:szCs w:val="28"/>
        </w:rPr>
        <w:t>в</w:t>
      </w:r>
      <w:r w:rsidRPr="00CF3771">
        <w:rPr>
          <w:color w:val="000000"/>
          <w:sz w:val="28"/>
          <w:szCs w:val="28"/>
        </w:rPr>
        <w:t xml:space="preserve"> дошкольном возрасте. Они могут быть посвящены человеку (его качествам), явлениям природы, животным, птицам, праздникам, различным датам.</w:t>
      </w: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b/>
          <w:bCs/>
          <w:color w:val="000000"/>
          <w:sz w:val="28"/>
          <w:szCs w:val="28"/>
        </w:rPr>
        <w:t xml:space="preserve">Нужно быть готовым к тому, что не всем детям может понравиться составление </w:t>
      </w:r>
      <w:proofErr w:type="spellStart"/>
      <w:r w:rsidRPr="00CF3771">
        <w:rPr>
          <w:b/>
          <w:bCs/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, потому что работа над ним требует определенного осмысления, словарного </w:t>
      </w:r>
      <w:proofErr w:type="gramStart"/>
      <w:r w:rsidRPr="00CF3771">
        <w:rPr>
          <w:color w:val="000000"/>
          <w:sz w:val="28"/>
          <w:szCs w:val="28"/>
        </w:rPr>
        <w:t>запаса</w:t>
      </w:r>
      <w:proofErr w:type="gramEnd"/>
      <w:r w:rsidRPr="00CF3771">
        <w:rPr>
          <w:color w:val="000000"/>
          <w:sz w:val="28"/>
          <w:szCs w:val="28"/>
        </w:rPr>
        <w:t xml:space="preserve"> и умения выражать свои мысли. Поэтому необходимо помогать и поощрять стремление детей составить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или отвечать на вопросы. Постепенно дети привыкнут к правилам написания нерифмованных стихотворений, а их составление превратится в игру. И незаметно для самих детей игра в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станет для них весёлым и занимательным занятием.</w:t>
      </w: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Default="00CF3771" w:rsidP="00CF3771">
      <w:pPr>
        <w:pStyle w:val="a4"/>
        <w:spacing w:before="0" w:beforeAutospacing="0" w:after="120" w:afterAutospacing="0"/>
        <w:rPr>
          <w:b/>
          <w:bCs/>
          <w:color w:val="000000"/>
          <w:sz w:val="28"/>
          <w:szCs w:val="28"/>
        </w:rPr>
      </w:pP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b/>
          <w:bCs/>
          <w:color w:val="000000"/>
          <w:sz w:val="28"/>
          <w:szCs w:val="28"/>
        </w:rPr>
        <w:lastRenderedPageBreak/>
        <w:t xml:space="preserve">Вариативность использования </w:t>
      </w:r>
      <w:proofErr w:type="spellStart"/>
      <w:r w:rsidRPr="00CF3771">
        <w:rPr>
          <w:b/>
          <w:bCs/>
          <w:color w:val="000000"/>
          <w:sz w:val="28"/>
          <w:szCs w:val="28"/>
        </w:rPr>
        <w:t>синквейна</w:t>
      </w:r>
      <w:proofErr w:type="spellEnd"/>
      <w:r w:rsidRPr="00CF3771">
        <w:rPr>
          <w:b/>
          <w:bCs/>
          <w:color w:val="000000"/>
          <w:sz w:val="28"/>
          <w:szCs w:val="28"/>
        </w:rPr>
        <w:t>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Различные вариации для составления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способствуют разноплановому составлению заданий. Помимо самостоятельного (как и в паре, группе) составления нового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>, возможно варианты. Это: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sym w:font="Symbol" w:char="F0D8"/>
      </w:r>
      <w:r w:rsidRPr="00CF3771">
        <w:rPr>
          <w:color w:val="000000"/>
          <w:sz w:val="28"/>
          <w:szCs w:val="28"/>
        </w:rPr>
        <w:t xml:space="preserve"> Составление краткого рассказа по </w:t>
      </w:r>
      <w:proofErr w:type="gramStart"/>
      <w:r w:rsidRPr="00CF3771">
        <w:rPr>
          <w:color w:val="000000"/>
          <w:sz w:val="28"/>
          <w:szCs w:val="28"/>
        </w:rPr>
        <w:t>готовому</w:t>
      </w:r>
      <w:proofErr w:type="gramEnd"/>
      <w:r w:rsidRPr="00CF3771">
        <w:rPr>
          <w:color w:val="000000"/>
          <w:sz w:val="28"/>
          <w:szCs w:val="28"/>
        </w:rPr>
        <w:t xml:space="preserve"> </w:t>
      </w:r>
      <w:proofErr w:type="spellStart"/>
      <w:r w:rsidRPr="00CF3771">
        <w:rPr>
          <w:color w:val="000000"/>
          <w:sz w:val="28"/>
          <w:szCs w:val="28"/>
        </w:rPr>
        <w:t>синквейну</w:t>
      </w:r>
      <w:proofErr w:type="spellEnd"/>
      <w:r w:rsidRPr="00CF3771">
        <w:rPr>
          <w:color w:val="000000"/>
          <w:sz w:val="28"/>
          <w:szCs w:val="28"/>
        </w:rPr>
        <w:t xml:space="preserve"> (с использованием слов и фраз, входящих в состав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>);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sym w:font="Symbol" w:char="F0D8"/>
      </w:r>
      <w:r w:rsidRPr="00CF3771">
        <w:rPr>
          <w:color w:val="000000"/>
          <w:sz w:val="28"/>
          <w:szCs w:val="28"/>
        </w:rPr>
        <w:t xml:space="preserve"> Коррекция и совершенствование </w:t>
      </w:r>
      <w:proofErr w:type="gramStart"/>
      <w:r w:rsidRPr="00CF3771">
        <w:rPr>
          <w:color w:val="000000"/>
          <w:sz w:val="28"/>
          <w:szCs w:val="28"/>
        </w:rPr>
        <w:t>готового</w:t>
      </w:r>
      <w:proofErr w:type="gramEnd"/>
      <w:r w:rsidRPr="00CF3771">
        <w:rPr>
          <w:color w:val="000000"/>
          <w:sz w:val="28"/>
          <w:szCs w:val="28"/>
        </w:rPr>
        <w:t xml:space="preserve">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>;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sym w:font="Symbol" w:char="F0D8"/>
      </w:r>
      <w:r w:rsidRPr="00CF3771">
        <w:rPr>
          <w:color w:val="000000"/>
          <w:sz w:val="28"/>
          <w:szCs w:val="28"/>
        </w:rPr>
        <w:t xml:space="preserve"> Анализ неполного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для определения отсутствующей части (например, дан </w:t>
      </w:r>
      <w:proofErr w:type="spellStart"/>
      <w:r w:rsidRPr="00CF3771">
        <w:rPr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 xml:space="preserve"> без указания темы — без первой строки, необходимо на основе </w:t>
      </w:r>
      <w:proofErr w:type="gramStart"/>
      <w:r w:rsidRPr="00CF3771">
        <w:rPr>
          <w:color w:val="000000"/>
          <w:sz w:val="28"/>
          <w:szCs w:val="28"/>
        </w:rPr>
        <w:t>существующих</w:t>
      </w:r>
      <w:proofErr w:type="gramEnd"/>
      <w:r w:rsidRPr="00CF3771">
        <w:rPr>
          <w:color w:val="000000"/>
          <w:sz w:val="28"/>
          <w:szCs w:val="28"/>
        </w:rPr>
        <w:t xml:space="preserve"> ее определить).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b/>
          <w:bCs/>
          <w:color w:val="000000"/>
          <w:sz w:val="28"/>
          <w:szCs w:val="28"/>
        </w:rPr>
        <w:t>Итог: </w:t>
      </w:r>
      <w:r w:rsidRPr="00CF3771">
        <w:rPr>
          <w:color w:val="000000"/>
          <w:sz w:val="28"/>
          <w:szCs w:val="28"/>
        </w:rPr>
        <w:t xml:space="preserve">Написание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является формой свободного творчества, требующей от автора умения находить в информационном материале наиболее существенные элементы, делать выводы и кратко их формулировать. Простота построения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делает его одним из эффективных методов развития ребенка дошкольного возраста, который позволяет быстро получить результат. В частности, знакомство с самим понятием слова и расширение словарного запаса для более эффективного выражения своей мысли.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 xml:space="preserve">Одна из целей при составлении </w:t>
      </w:r>
      <w:proofErr w:type="spellStart"/>
      <w:r w:rsidRPr="00CF3771">
        <w:rPr>
          <w:color w:val="000000"/>
          <w:sz w:val="28"/>
          <w:szCs w:val="28"/>
        </w:rPr>
        <w:t>синквейна</w:t>
      </w:r>
      <w:proofErr w:type="spellEnd"/>
      <w:r w:rsidRPr="00CF3771">
        <w:rPr>
          <w:color w:val="000000"/>
          <w:sz w:val="28"/>
          <w:szCs w:val="28"/>
        </w:rPr>
        <w:t xml:space="preserve"> — добиться умения выделять главную мысль текста, а также кратко выражать свои мысли.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> – это французское пятистишие, похожее на японские стихотворения.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> помогает пополнить словарный запас.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b/>
          <w:bCs/>
          <w:i/>
          <w:iCs/>
          <w:color w:val="000000"/>
          <w:sz w:val="28"/>
          <w:szCs w:val="28"/>
        </w:rPr>
        <w:t> </w:t>
      </w:r>
      <w:r w:rsidRPr="00CF3771">
        <w:rPr>
          <w:color w:val="000000"/>
          <w:sz w:val="28"/>
          <w:szCs w:val="28"/>
        </w:rPr>
        <w:t>учит краткому пересказу.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b/>
          <w:bCs/>
          <w:i/>
          <w:iCs/>
          <w:color w:val="000000"/>
          <w:sz w:val="28"/>
          <w:szCs w:val="28"/>
        </w:rPr>
        <w:t> </w:t>
      </w:r>
      <w:r w:rsidRPr="00CF3771">
        <w:rPr>
          <w:color w:val="000000"/>
          <w:sz w:val="28"/>
          <w:szCs w:val="28"/>
        </w:rPr>
        <w:t>учит находить и выделять в большом объеме информации главную мысль.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b/>
          <w:bCs/>
          <w:i/>
          <w:iCs/>
          <w:color w:val="000000"/>
          <w:sz w:val="28"/>
          <w:szCs w:val="28"/>
        </w:rPr>
        <w:t xml:space="preserve">Сочинение </w:t>
      </w: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синквейна</w:t>
      </w:r>
      <w:proofErr w:type="spellEnd"/>
      <w:r w:rsidRPr="00CF3771">
        <w:rPr>
          <w:b/>
          <w:bCs/>
          <w:i/>
          <w:iCs/>
          <w:color w:val="000000"/>
          <w:sz w:val="28"/>
          <w:szCs w:val="28"/>
        </w:rPr>
        <w:t> </w:t>
      </w:r>
      <w:r w:rsidRPr="00CF3771">
        <w:rPr>
          <w:color w:val="000000"/>
          <w:sz w:val="28"/>
          <w:szCs w:val="28"/>
        </w:rPr>
        <w:t>– процесс творческий. Это интересное занятие помогает самовыражению детей, через сочинение собственных нерифмованных стихов.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r w:rsidRPr="00CF3771">
        <w:rPr>
          <w:color w:val="000000"/>
          <w:sz w:val="28"/>
          <w:szCs w:val="28"/>
        </w:rPr>
        <w:t>Составить </w:t>
      </w: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b/>
          <w:bCs/>
          <w:i/>
          <w:iCs/>
          <w:color w:val="000000"/>
          <w:sz w:val="28"/>
          <w:szCs w:val="28"/>
        </w:rPr>
        <w:t> </w:t>
      </w:r>
      <w:r w:rsidRPr="00CF3771">
        <w:rPr>
          <w:color w:val="000000"/>
          <w:sz w:val="28"/>
          <w:szCs w:val="28"/>
        </w:rPr>
        <w:t>получается у всех.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b/>
          <w:bCs/>
          <w:i/>
          <w:iCs/>
          <w:color w:val="000000"/>
          <w:sz w:val="28"/>
          <w:szCs w:val="28"/>
        </w:rPr>
        <w:t> </w:t>
      </w:r>
      <w:r w:rsidRPr="00CF3771">
        <w:rPr>
          <w:color w:val="000000"/>
          <w:sz w:val="28"/>
          <w:szCs w:val="28"/>
        </w:rPr>
        <w:t>помогает развить речь и мышление.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color w:val="000000"/>
          <w:sz w:val="28"/>
          <w:szCs w:val="28"/>
        </w:rPr>
        <w:t> облегчает процесс усвоения понятий и их содержания.</w:t>
      </w:r>
    </w:p>
    <w:p w:rsidR="00CF3771" w:rsidRPr="00CF3771" w:rsidRDefault="00CF3771" w:rsidP="00CF3771">
      <w:pPr>
        <w:pStyle w:val="a4"/>
        <w:spacing w:before="0" w:beforeAutospacing="0" w:after="120" w:afterAutospacing="0"/>
        <w:rPr>
          <w:color w:val="000000"/>
          <w:sz w:val="28"/>
          <w:szCs w:val="28"/>
        </w:rPr>
      </w:pPr>
      <w:proofErr w:type="spellStart"/>
      <w:r w:rsidRPr="00CF3771">
        <w:rPr>
          <w:b/>
          <w:bCs/>
          <w:i/>
          <w:iCs/>
          <w:color w:val="000000"/>
          <w:sz w:val="28"/>
          <w:szCs w:val="28"/>
        </w:rPr>
        <w:t>Синквейн</w:t>
      </w:r>
      <w:proofErr w:type="spellEnd"/>
      <w:r w:rsidRPr="00CF3771">
        <w:rPr>
          <w:b/>
          <w:bCs/>
          <w:i/>
          <w:iCs/>
          <w:color w:val="000000"/>
          <w:sz w:val="28"/>
          <w:szCs w:val="28"/>
        </w:rPr>
        <w:t> </w:t>
      </w:r>
      <w:r w:rsidRPr="00CF3771">
        <w:rPr>
          <w:color w:val="000000"/>
          <w:sz w:val="28"/>
          <w:szCs w:val="28"/>
        </w:rPr>
        <w:t xml:space="preserve">— это также способ контроля и самоконтроля (дети могут сравнить </w:t>
      </w:r>
      <w:proofErr w:type="spellStart"/>
      <w:r w:rsidRPr="00CF3771">
        <w:rPr>
          <w:color w:val="000000"/>
          <w:sz w:val="28"/>
          <w:szCs w:val="28"/>
        </w:rPr>
        <w:t>синквейны</w:t>
      </w:r>
      <w:proofErr w:type="spellEnd"/>
      <w:r w:rsidRPr="00CF3771">
        <w:rPr>
          <w:color w:val="000000"/>
          <w:sz w:val="28"/>
          <w:szCs w:val="28"/>
        </w:rPr>
        <w:t xml:space="preserve"> и оценивать их).</w:t>
      </w:r>
    </w:p>
    <w:p w:rsidR="00CF3771" w:rsidRPr="00CF3771" w:rsidRDefault="00CF3771" w:rsidP="00CF3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771" w:rsidRDefault="00CF3771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Default="0014281B" w:rsidP="0014281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281B" w:rsidRP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4281B">
        <w:rPr>
          <w:rFonts w:ascii="Times New Roman" w:hAnsi="Times New Roman" w:cs="Times New Roman"/>
          <w:sz w:val="28"/>
          <w:szCs w:val="28"/>
        </w:rPr>
        <w:t xml:space="preserve">Акименко В.М. Новые педагогические технологии: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учебно-метод</w:t>
      </w:r>
      <w:proofErr w:type="spellEnd"/>
      <w:r w:rsidRPr="0014281B">
        <w:rPr>
          <w:rFonts w:ascii="Times New Roman" w:hAnsi="Times New Roman" w:cs="Times New Roman"/>
          <w:sz w:val="28"/>
          <w:szCs w:val="28"/>
        </w:rPr>
        <w:t xml:space="preserve">. пособие .- Ростов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14281B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14281B">
        <w:rPr>
          <w:rFonts w:ascii="Times New Roman" w:hAnsi="Times New Roman" w:cs="Times New Roman"/>
          <w:sz w:val="28"/>
          <w:szCs w:val="28"/>
        </w:rPr>
        <w:t>; изд. Феникс, 2008.</w:t>
      </w:r>
    </w:p>
    <w:p w:rsidR="0014281B" w:rsidRP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  <w:r w:rsidRPr="0014281B">
        <w:rPr>
          <w:rFonts w:ascii="Times New Roman" w:hAnsi="Times New Roman" w:cs="Times New Roman"/>
          <w:sz w:val="28"/>
          <w:szCs w:val="28"/>
        </w:rPr>
        <w:t xml:space="preserve">2. Акименко В.М. Развивающие технологии в логопедии.- Ростов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14281B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14281B">
        <w:rPr>
          <w:rFonts w:ascii="Times New Roman" w:hAnsi="Times New Roman" w:cs="Times New Roman"/>
          <w:sz w:val="28"/>
          <w:szCs w:val="28"/>
        </w:rPr>
        <w:t>; изд. Феникс, 2011.</w:t>
      </w:r>
    </w:p>
    <w:p w:rsidR="0014281B" w:rsidRP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  <w:r w:rsidRPr="0014281B">
        <w:rPr>
          <w:rFonts w:ascii="Times New Roman" w:hAnsi="Times New Roman" w:cs="Times New Roman"/>
          <w:sz w:val="28"/>
          <w:szCs w:val="28"/>
        </w:rPr>
        <w:t xml:space="preserve">3. Акименко В.М. Речевые нарушения у детей.- Ростов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14281B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14281B">
        <w:rPr>
          <w:rFonts w:ascii="Times New Roman" w:hAnsi="Times New Roman" w:cs="Times New Roman"/>
          <w:sz w:val="28"/>
          <w:szCs w:val="28"/>
        </w:rPr>
        <w:t>; изд. Феникс, 2008.</w:t>
      </w:r>
    </w:p>
    <w:p w:rsidR="0014281B" w:rsidRP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  <w:r w:rsidRPr="0014281B">
        <w:rPr>
          <w:rFonts w:ascii="Times New Roman" w:hAnsi="Times New Roman" w:cs="Times New Roman"/>
          <w:sz w:val="28"/>
          <w:szCs w:val="28"/>
        </w:rPr>
        <w:t>4. Баннов А. Учимся думать вместе: Материалы для тренинга учителей. — М.: ИНТУИТ</w:t>
      </w:r>
      <w:proofErr w:type="gramStart"/>
      <w:r w:rsidRPr="0014281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4281B">
        <w:rPr>
          <w:rFonts w:ascii="Times New Roman" w:hAnsi="Times New Roman" w:cs="Times New Roman"/>
          <w:sz w:val="28"/>
          <w:szCs w:val="28"/>
        </w:rPr>
        <w:t>У, 2007.</w:t>
      </w:r>
    </w:p>
    <w:p w:rsidR="0014281B" w:rsidRP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  <w:r w:rsidRPr="0014281B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Гин</w:t>
      </w:r>
      <w:proofErr w:type="spellEnd"/>
      <w:r w:rsidRPr="0014281B">
        <w:rPr>
          <w:rFonts w:ascii="Times New Roman" w:hAnsi="Times New Roman" w:cs="Times New Roman"/>
          <w:sz w:val="28"/>
          <w:szCs w:val="28"/>
        </w:rPr>
        <w:t xml:space="preserve"> А. Приемы педагогической техники. –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М.:Вита-Пресс</w:t>
      </w:r>
      <w:proofErr w:type="spellEnd"/>
      <w:r w:rsidRPr="0014281B">
        <w:rPr>
          <w:rFonts w:ascii="Times New Roman" w:hAnsi="Times New Roman" w:cs="Times New Roman"/>
          <w:sz w:val="28"/>
          <w:szCs w:val="28"/>
        </w:rPr>
        <w:t>, 2003</w:t>
      </w:r>
    </w:p>
    <w:p w:rsidR="0014281B" w:rsidRP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  <w:r w:rsidRPr="0014281B">
        <w:rPr>
          <w:rFonts w:ascii="Times New Roman" w:hAnsi="Times New Roman" w:cs="Times New Roman"/>
          <w:sz w:val="28"/>
          <w:szCs w:val="28"/>
        </w:rPr>
        <w:t xml:space="preserve">6. Душка Н.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14281B">
        <w:rPr>
          <w:rFonts w:ascii="Times New Roman" w:hAnsi="Times New Roman" w:cs="Times New Roman"/>
          <w:sz w:val="28"/>
          <w:szCs w:val="28"/>
        </w:rPr>
        <w:t xml:space="preserve"> в работе по развитию речи дошкольников Журнал «Логопед», №5 (2005).</w:t>
      </w:r>
    </w:p>
    <w:p w:rsidR="0014281B" w:rsidRPr="0014281B" w:rsidRDefault="0014281B" w:rsidP="0014281B">
      <w:pPr>
        <w:pStyle w:val="a3"/>
        <w:rPr>
          <w:rFonts w:ascii="Times New Roman" w:hAnsi="Times New Roman" w:cs="Times New Roman"/>
          <w:sz w:val="28"/>
          <w:szCs w:val="28"/>
        </w:rPr>
      </w:pPr>
      <w:r w:rsidRPr="0014281B">
        <w:rPr>
          <w:rFonts w:ascii="Times New Roman" w:hAnsi="Times New Roman" w:cs="Times New Roman"/>
          <w:sz w:val="28"/>
          <w:szCs w:val="28"/>
        </w:rPr>
        <w:t xml:space="preserve">7. Терентьева Н. </w:t>
      </w:r>
      <w:proofErr w:type="spellStart"/>
      <w:r w:rsidRPr="0014281B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14281B">
        <w:rPr>
          <w:rFonts w:ascii="Times New Roman" w:hAnsi="Times New Roman" w:cs="Times New Roman"/>
          <w:sz w:val="28"/>
          <w:szCs w:val="28"/>
        </w:rPr>
        <w:t xml:space="preserve"> по «Котловану». Литература. Журнал «Первое сентября», №4 (2006).</w:t>
      </w:r>
    </w:p>
    <w:p w:rsidR="0014281B" w:rsidRDefault="0014281B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B4D05" w:rsidRDefault="00CB4D05" w:rsidP="00E01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CB4D05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726142" cy="4589253"/>
            <wp:effectExtent l="19050" t="0" r="7908" b="0"/>
            <wp:docPr id="3" name="Рисунок 3" descr="http://festival.1september.ru/articles/586446/img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Рисунок 4" descr="http://festival.1september.ru/articles/586446/img4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85" cy="4594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D05" w:rsidRDefault="00CB4D05" w:rsidP="00CB4D05">
      <w:pPr>
        <w:pStyle w:val="a3"/>
        <w:jc w:val="center"/>
        <w:rPr>
          <w:rFonts w:ascii="Monotype Corsiva" w:hAnsi="Monotype Corsiva" w:cs="Times New Roman"/>
          <w:sz w:val="52"/>
          <w:szCs w:val="52"/>
          <w:u w:val="single"/>
        </w:rPr>
      </w:pPr>
    </w:p>
    <w:p w:rsidR="00CB4D05" w:rsidRPr="00CB4D05" w:rsidRDefault="00CB4D05" w:rsidP="00CB4D05">
      <w:pPr>
        <w:pStyle w:val="a3"/>
        <w:jc w:val="center"/>
        <w:rPr>
          <w:rFonts w:ascii="Monotype Corsiva" w:hAnsi="Monotype Corsiva" w:cs="Times New Roman"/>
          <w:sz w:val="52"/>
          <w:szCs w:val="52"/>
        </w:rPr>
      </w:pPr>
      <w:r w:rsidRPr="00CB4D05">
        <w:rPr>
          <w:rFonts w:ascii="Monotype Corsiva" w:hAnsi="Monotype Corsiva" w:cs="Times New Roman"/>
          <w:sz w:val="52"/>
          <w:szCs w:val="52"/>
          <w:u w:val="single"/>
        </w:rPr>
        <w:t xml:space="preserve">Предмет (тема) </w:t>
      </w:r>
      <w:r w:rsidRPr="00CB4D05">
        <w:rPr>
          <w:rFonts w:ascii="Monotype Corsiva" w:hAnsi="Monotype Corsiva" w:cs="Times New Roman"/>
          <w:sz w:val="52"/>
          <w:szCs w:val="52"/>
        </w:rPr>
        <w:t>–слово-предмет</w:t>
      </w:r>
    </w:p>
    <w:p w:rsidR="00CB4D05" w:rsidRPr="00CB4D05" w:rsidRDefault="00CB4D05" w:rsidP="00CB4D05">
      <w:pPr>
        <w:pStyle w:val="a3"/>
        <w:jc w:val="center"/>
        <w:rPr>
          <w:rFonts w:ascii="Monotype Corsiva" w:hAnsi="Monotype Corsiva" w:cs="Times New Roman"/>
          <w:sz w:val="52"/>
          <w:szCs w:val="52"/>
        </w:rPr>
      </w:pPr>
      <w:r w:rsidRPr="00CB4D05">
        <w:rPr>
          <w:rFonts w:ascii="Monotype Corsiva" w:hAnsi="Monotype Corsiva" w:cs="Times New Roman"/>
          <w:sz w:val="52"/>
          <w:szCs w:val="52"/>
          <w:u w:val="single"/>
        </w:rPr>
        <w:t>Слова-признаки</w:t>
      </w:r>
      <w:r w:rsidRPr="00CB4D05">
        <w:rPr>
          <w:rFonts w:ascii="Monotype Corsiva" w:hAnsi="Monotype Corsiva" w:cs="Times New Roman"/>
          <w:sz w:val="52"/>
          <w:szCs w:val="52"/>
        </w:rPr>
        <w:t xml:space="preserve">  по теме.</w:t>
      </w:r>
    </w:p>
    <w:p w:rsidR="00CB4D05" w:rsidRPr="00CB4D05" w:rsidRDefault="00CB4D05" w:rsidP="00CB4D05">
      <w:pPr>
        <w:pStyle w:val="a3"/>
        <w:jc w:val="center"/>
        <w:rPr>
          <w:rFonts w:ascii="Monotype Corsiva" w:hAnsi="Monotype Corsiva" w:cs="Times New Roman"/>
          <w:sz w:val="52"/>
          <w:szCs w:val="52"/>
        </w:rPr>
      </w:pPr>
      <w:r w:rsidRPr="00CB4D05">
        <w:rPr>
          <w:rFonts w:ascii="Monotype Corsiva" w:hAnsi="Monotype Corsiva" w:cs="Times New Roman"/>
          <w:sz w:val="52"/>
          <w:szCs w:val="52"/>
          <w:u w:val="single"/>
        </w:rPr>
        <w:t>Слов</w:t>
      </w:r>
      <w:proofErr w:type="gramStart"/>
      <w:r w:rsidRPr="00CB4D05">
        <w:rPr>
          <w:rFonts w:ascii="Monotype Corsiva" w:hAnsi="Monotype Corsiva" w:cs="Times New Roman"/>
          <w:sz w:val="52"/>
          <w:szCs w:val="52"/>
          <w:u w:val="single"/>
        </w:rPr>
        <w:t>а-</w:t>
      </w:r>
      <w:proofErr w:type="gramEnd"/>
      <w:r w:rsidRPr="00CB4D05">
        <w:rPr>
          <w:rFonts w:ascii="Monotype Corsiva" w:hAnsi="Monotype Corsiva" w:cs="Times New Roman"/>
          <w:sz w:val="52"/>
          <w:szCs w:val="52"/>
          <w:u w:val="single"/>
        </w:rPr>
        <w:t xml:space="preserve"> действия </w:t>
      </w:r>
      <w:r w:rsidRPr="00CB4D05">
        <w:rPr>
          <w:rFonts w:ascii="Monotype Corsiva" w:hAnsi="Monotype Corsiva" w:cs="Times New Roman"/>
          <w:sz w:val="52"/>
          <w:szCs w:val="52"/>
        </w:rPr>
        <w:t>по теме.</w:t>
      </w:r>
    </w:p>
    <w:p w:rsidR="00CB4D05" w:rsidRPr="00CB4D05" w:rsidRDefault="00CB4D05" w:rsidP="00CB4D05">
      <w:pPr>
        <w:pStyle w:val="a3"/>
        <w:jc w:val="center"/>
        <w:rPr>
          <w:rFonts w:ascii="Monotype Corsiva" w:hAnsi="Monotype Corsiva" w:cs="Times New Roman"/>
          <w:sz w:val="52"/>
          <w:szCs w:val="52"/>
        </w:rPr>
      </w:pPr>
      <w:r w:rsidRPr="00CB4D05">
        <w:rPr>
          <w:rFonts w:ascii="Monotype Corsiva" w:hAnsi="Monotype Corsiva" w:cs="Times New Roman"/>
          <w:sz w:val="52"/>
          <w:szCs w:val="52"/>
          <w:u w:val="single"/>
        </w:rPr>
        <w:t>Предложение</w:t>
      </w:r>
      <w:r w:rsidRPr="00CB4D05">
        <w:rPr>
          <w:rFonts w:ascii="Monotype Corsiva" w:hAnsi="Monotype Corsiva" w:cs="Times New Roman"/>
          <w:sz w:val="52"/>
          <w:szCs w:val="52"/>
        </w:rPr>
        <w:t xml:space="preserve"> по теме.</w:t>
      </w:r>
    </w:p>
    <w:p w:rsidR="00CB4D05" w:rsidRPr="00CB4D05" w:rsidRDefault="00CB4D05" w:rsidP="00CB4D05">
      <w:pPr>
        <w:pStyle w:val="a3"/>
        <w:jc w:val="center"/>
        <w:rPr>
          <w:rFonts w:ascii="Monotype Corsiva" w:hAnsi="Monotype Corsiva" w:cs="Times New Roman"/>
          <w:sz w:val="52"/>
          <w:szCs w:val="52"/>
        </w:rPr>
      </w:pPr>
      <w:r w:rsidRPr="00CB4D05">
        <w:rPr>
          <w:rFonts w:ascii="Monotype Corsiva" w:hAnsi="Monotype Corsiva" w:cs="Times New Roman"/>
          <w:sz w:val="52"/>
          <w:szCs w:val="52"/>
          <w:u w:val="single"/>
        </w:rPr>
        <w:t>Ассоциация</w:t>
      </w:r>
      <w:r w:rsidRPr="00CB4D05">
        <w:rPr>
          <w:rFonts w:ascii="Monotype Corsiva" w:hAnsi="Monotype Corsiva" w:cs="Times New Roman"/>
          <w:sz w:val="52"/>
          <w:szCs w:val="52"/>
        </w:rPr>
        <w:t xml:space="preserve"> по теме: одно слово-предмет</w:t>
      </w:r>
    </w:p>
    <w:p w:rsidR="00CB4D05" w:rsidRPr="00CB4D05" w:rsidRDefault="00CB4D05" w:rsidP="00CB4D05">
      <w:pPr>
        <w:pStyle w:val="a3"/>
        <w:jc w:val="center"/>
        <w:rPr>
          <w:rFonts w:ascii="Monotype Corsiva" w:hAnsi="Monotype Corsiva" w:cs="Times New Roman"/>
          <w:sz w:val="52"/>
          <w:szCs w:val="52"/>
        </w:rPr>
      </w:pPr>
    </w:p>
    <w:sectPr w:rsidR="00CB4D05" w:rsidRPr="00CB4D05" w:rsidSect="00CF3771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3BAF"/>
    <w:multiLevelType w:val="hybridMultilevel"/>
    <w:tmpl w:val="F350C9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E2744"/>
    <w:multiLevelType w:val="hybridMultilevel"/>
    <w:tmpl w:val="3820AC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43191"/>
    <w:multiLevelType w:val="multilevel"/>
    <w:tmpl w:val="83109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7A15CC"/>
    <w:multiLevelType w:val="hybridMultilevel"/>
    <w:tmpl w:val="A1F0E472"/>
    <w:lvl w:ilvl="0" w:tplc="7FF692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9948BE"/>
    <w:multiLevelType w:val="hybridMultilevel"/>
    <w:tmpl w:val="CD68BF2C"/>
    <w:lvl w:ilvl="0" w:tplc="7FF692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1803F3"/>
    <w:multiLevelType w:val="hybridMultilevel"/>
    <w:tmpl w:val="44BE8D6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5F101A"/>
    <w:multiLevelType w:val="multilevel"/>
    <w:tmpl w:val="CB6A3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characterSpacingControl w:val="doNotCompress"/>
  <w:compat>
    <w:useFELayout/>
  </w:compat>
  <w:rsids>
    <w:rsidRoot w:val="00E0182A"/>
    <w:rsid w:val="0014281B"/>
    <w:rsid w:val="00CB4D05"/>
    <w:rsid w:val="00CF3771"/>
    <w:rsid w:val="00E0182A"/>
    <w:rsid w:val="00F21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82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01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01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B4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4D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2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2250</Words>
  <Characters>12829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Karlson</dc:creator>
  <cp:keywords/>
  <dc:description/>
  <cp:lastModifiedBy>Karlson</cp:lastModifiedBy>
  <cp:revision>5</cp:revision>
  <dcterms:created xsi:type="dcterms:W3CDTF">2017-10-14T02:53:00Z</dcterms:created>
  <dcterms:modified xsi:type="dcterms:W3CDTF">2017-10-14T03:24:00Z</dcterms:modified>
</cp:coreProperties>
</file>