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39B" w:rsidRDefault="00B2039B" w:rsidP="00B203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Использование игровых приемов при руководстве изобразительной деятельностью детей</w:t>
      </w:r>
      <w:r>
        <w:rPr>
          <w:b/>
          <w:sz w:val="28"/>
          <w:szCs w:val="28"/>
        </w:rPr>
        <w:br/>
      </w:r>
    </w:p>
    <w:p w:rsidR="00B2039B" w:rsidRDefault="00B2039B" w:rsidP="00B2039B">
      <w:pPr>
        <w:jc w:val="center"/>
        <w:rPr>
          <w:i/>
        </w:rPr>
      </w:pPr>
      <w:r>
        <w:rPr>
          <w:b/>
          <w:i/>
        </w:rPr>
        <w:t xml:space="preserve">Наталья Владимировна Меркулова, </w:t>
      </w:r>
      <w:r>
        <w:rPr>
          <w:i/>
        </w:rPr>
        <w:t>воспитатель МДОУ ЦРР-детский сад № 44 «Колокольчик», г. Серпухов</w:t>
      </w:r>
    </w:p>
    <w:p w:rsidR="006B43D8" w:rsidRDefault="006D6F0E" w:rsidP="006B43D8">
      <w:pPr>
        <w:spacing w:line="276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</w:rPr>
        <w:br/>
        <w:t xml:space="preserve">  </w:t>
      </w:r>
      <w:r w:rsidR="006B43D8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>Игра в дошкольном детстве – один из любимых видов деятельности детей. В игре ребенок смел, раскрепощен, может заново пережить события, особенно взволновавшие его. Такое переживание событий возможно потому, что в игре всегда присутствует воображаемая, мнимая ситуация (ситуация «как будто»). В игре ребенок творит. Возможность развить у дошкольников творческие способности в игре и привлекает внимание педагога к этому виду деятельности детей, позволяет ему использовать игровые приемы на занятиях по изобразительной деятельности.</w:t>
      </w:r>
      <w:r w:rsidR="006B43D8">
        <w:rPr>
          <w:color w:val="000000"/>
          <w:sz w:val="28"/>
          <w:szCs w:val="28"/>
        </w:rPr>
        <w:br/>
      </w:r>
      <w:r w:rsidR="006B43D8">
        <w:rPr>
          <w:sz w:val="28"/>
          <w:szCs w:val="28"/>
        </w:rPr>
        <w:t xml:space="preserve">      Игра – самая увлекательная и захватывающая для дошкольника деятельность. Когда он играет, он живет в созданной им, воображаемой ситуации, а реальная обстановка комнаты отступает на задний план. Стулья превращаются в корабль, красная кофта становится флагом, разбросанные вещи - волнами, а сам он -  капитаном.</w:t>
      </w:r>
    </w:p>
    <w:p w:rsidR="006D6F0E" w:rsidRDefault="006B43D8" w:rsidP="006B43D8">
      <w:pPr>
        <w:spacing w:line="276" w:lineRule="auto"/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Что дает ребенку игра? Она является средством познания окружающего мира. Это сложная, внутренне мотивированная, но, в то же время, приятная для ребенка деятельность, доставляющая ему удовольствие. Даже препятствия, которые в ней приходится преодолевать, не угнетают ребенка.</w:t>
      </w:r>
      <w:r w:rsidR="0027021E">
        <w:rPr>
          <w:sz w:val="28"/>
          <w:szCs w:val="28"/>
        </w:rPr>
        <w:br/>
      </w:r>
      <w:r w:rsidR="0027021E" w:rsidRPr="0027021E">
        <w:rPr>
          <w:color w:val="000000"/>
          <w:sz w:val="28"/>
          <w:szCs w:val="28"/>
        </w:rPr>
        <w:t>Теория Д.</w:t>
      </w:r>
      <w:r w:rsidR="0027021E">
        <w:rPr>
          <w:color w:val="000000"/>
          <w:sz w:val="28"/>
          <w:szCs w:val="28"/>
        </w:rPr>
        <w:t xml:space="preserve"> </w:t>
      </w:r>
      <w:proofErr w:type="spellStart"/>
      <w:r w:rsidR="0027021E" w:rsidRPr="0027021E">
        <w:rPr>
          <w:color w:val="000000"/>
          <w:sz w:val="28"/>
          <w:szCs w:val="28"/>
        </w:rPr>
        <w:t>Эльконина</w:t>
      </w:r>
      <w:proofErr w:type="spellEnd"/>
      <w:r w:rsidR="0027021E" w:rsidRPr="0027021E">
        <w:rPr>
          <w:color w:val="000000"/>
          <w:sz w:val="28"/>
          <w:szCs w:val="28"/>
        </w:rPr>
        <w:t xml:space="preserve"> констатирует, что игра – особая форма отражения окружающей действительности, средство социализации; игра развивает ребенка, помогает ориентироваться в мире человеческих отношений, человеческой деятельности.</w:t>
      </w:r>
    </w:p>
    <w:p w:rsidR="006D6F0E" w:rsidRDefault="006D6F0E" w:rsidP="00B2039B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Игровые приемы обучения, как и другие педагогические приемы, направлены на решение дидактических задач и связаны с организацией игры на занятии. Игру на занятии предлагает педагог, и этим она отличается от свободной игры. Игра на занятии должна быть похожа на настоящую игру.</w:t>
      </w:r>
    </w:p>
    <w:p w:rsidR="006D6F0E" w:rsidRDefault="006D6F0E" w:rsidP="00B2039B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Одним из признаков игрового приема является игровая задача.  Игровая задача - это определение цели предстоящих игровых действий педагогом или детьми. Например, воспитатель предлагает детям: «Построим мишке  домик», «Подумайте, как можно помочь зайчику перебраться через речку». Включаясь в предлагаемую игровую ситуацию, дети сами ставят игровые задачи.  </w:t>
      </w:r>
    </w:p>
    <w:p w:rsidR="006B43D8" w:rsidRDefault="006D6F0E" w:rsidP="006B43D8">
      <w:pPr>
        <w:spacing w:line="276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Умело используя игровой прием, можно увеличивать количество игровых задач, развивать сюжетно-игровой замысел. Важно, чтобы и дети были активны при выполнении игровых действий. Это развивает у них </w:t>
      </w:r>
      <w:r>
        <w:rPr>
          <w:color w:val="000000"/>
          <w:sz w:val="28"/>
          <w:szCs w:val="28"/>
        </w:rPr>
        <w:lastRenderedPageBreak/>
        <w:t xml:space="preserve">творческие способности. Необходимым условием активности детей является определенный запас знаний, наличие ярких впечатлений о данном явлении. В этих случаях дети увлечены происходящими на занятиях событиями, придумывают игровые действия и способы их выполнения. Разнообразные по содержанию игровые действия должны соответствовать дидактическим задачам. Не всякие игровые действия, даже будучи интересными и понятными детям, помогают решить поставленные дидактические задачи. </w:t>
      </w:r>
      <w:r w:rsidR="006B43D8">
        <w:rPr>
          <w:color w:val="000000"/>
          <w:sz w:val="28"/>
          <w:szCs w:val="28"/>
        </w:rPr>
        <w:br/>
      </w:r>
      <w:r w:rsidR="002B3D50">
        <w:rPr>
          <w:b/>
          <w:sz w:val="28"/>
          <w:szCs w:val="28"/>
        </w:rPr>
        <w:t xml:space="preserve"> </w:t>
      </w:r>
      <w:r w:rsidR="006B43D8">
        <w:rPr>
          <w:sz w:val="28"/>
          <w:szCs w:val="28"/>
        </w:rPr>
        <w:t>Именно изобразительная деятельность является наиболее эффективность средством для развития у детей творческих способностей, всестороннего развития ребенка – а это одна из важных задач педагогики.</w:t>
      </w:r>
    </w:p>
    <w:p w:rsidR="006D6F0E" w:rsidRDefault="006B43D8" w:rsidP="006B43D8">
      <w:pPr>
        <w:spacing w:line="276" w:lineRule="auto"/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В процессе рисования, лепки, аппликации ребенок испытывает разнообразные чувства: радуется красивому изображению, которое он создал сам, огорчается, если что-то не получилось. Но самое главное, создавая изображение, ребенок приобретает различные знания, углубляются его представления об окружающем, в процессе работы он начинает осмысливать качество предметов, запоминает их характерные особенности и детали, овладевать изобразительными навыками и умениями, учиться их осознанно использовать. Еще в древности заметили, что рисование способствует разностороннему развитию ребенка.</w:t>
      </w:r>
    </w:p>
    <w:p w:rsidR="006D6F0E" w:rsidRDefault="006D6F0E" w:rsidP="00B2039B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2B3D50">
        <w:rPr>
          <w:bCs/>
          <w:iCs/>
          <w:color w:val="000000"/>
          <w:sz w:val="28"/>
          <w:szCs w:val="28"/>
        </w:rPr>
        <w:t>Игровые приемы, используемые при руководстве изобразительной деятельностью,</w:t>
      </w:r>
      <w:r>
        <w:rPr>
          <w:color w:val="000000"/>
          <w:sz w:val="28"/>
          <w:szCs w:val="28"/>
        </w:rPr>
        <w:t xml:space="preserve"> выбираются педагогом с учетом особенностей игры детей, логики ее развития, с одной стороны, и особенностей изобразительной деятельности - с другой. Только в этом случае руководство будет безболезненным и эффективным. Это особенно необходимо при руководстве творческой деятельностью, воздействие на которую должно быть по возможности незаметным для ребенка, бережным в смысле сохранения детских чувств, настроения.</w:t>
      </w:r>
    </w:p>
    <w:p w:rsidR="006D6F0E" w:rsidRPr="002B3D50" w:rsidRDefault="006D6F0E" w:rsidP="002B3D50">
      <w:pPr>
        <w:spacing w:line="276" w:lineRule="auto"/>
        <w:ind w:firstLine="720"/>
        <w:rPr>
          <w:color w:val="000000"/>
          <w:sz w:val="28"/>
          <w:szCs w:val="28"/>
        </w:rPr>
      </w:pPr>
      <w:r w:rsidRPr="002B3D50">
        <w:rPr>
          <w:iCs/>
          <w:color w:val="000000"/>
          <w:sz w:val="28"/>
          <w:szCs w:val="28"/>
        </w:rPr>
        <w:t>Все игровые приемы условно можно разделить на две большие группы: сюжетно-игровые ситуации по типу режиссерских игр и сюжетно-игровые ситуации с ролевым поведением детей и взрослых.</w:t>
      </w:r>
    </w:p>
    <w:p w:rsidR="006D6F0E" w:rsidRDefault="006D6F0E" w:rsidP="002B3D50">
      <w:pPr>
        <w:spacing w:line="276" w:lineRule="auto"/>
        <w:ind w:firstLine="720"/>
        <w:rPr>
          <w:color w:val="000000"/>
          <w:sz w:val="28"/>
          <w:szCs w:val="28"/>
        </w:rPr>
      </w:pPr>
      <w:r w:rsidRPr="002B3D50">
        <w:rPr>
          <w:bCs/>
          <w:color w:val="000000"/>
          <w:sz w:val="28"/>
          <w:szCs w:val="28"/>
        </w:rPr>
        <w:t>Сюжетно-игровые ситуации по типу режиссерских игр</w:t>
      </w:r>
      <w:r>
        <w:rPr>
          <w:bCs/>
          <w:i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разве</w:t>
      </w:r>
      <w:r>
        <w:rPr>
          <w:color w:val="000000"/>
          <w:sz w:val="28"/>
          <w:szCs w:val="28"/>
        </w:rPr>
        <w:t>ртываются по поводу игрушек, каких-либо предметов, бросового материала и других объемных или плоскостных предметов. Ребенок и воспитатель действуют с ними, как в режиссерских играх. Другие игровые ситуации этого типа развертываются по  поводу рисунка (рисованное изображение более условно, и возможно активного действия с ним более ограниченны). Дети и воспитатель действуют одновременно в том и другом случае и как сценаристы, и как режиссеры, и как актеры.</w:t>
      </w:r>
      <w:r>
        <w:rPr>
          <w:color w:val="000000"/>
          <w:sz w:val="28"/>
          <w:szCs w:val="28"/>
        </w:rPr>
        <w:br/>
      </w:r>
    </w:p>
    <w:p w:rsidR="006D6F0E" w:rsidRPr="002B3D50" w:rsidRDefault="006D6F0E" w:rsidP="00B2039B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2B3D50">
        <w:rPr>
          <w:color w:val="000000"/>
          <w:sz w:val="28"/>
          <w:szCs w:val="28"/>
        </w:rPr>
        <w:lastRenderedPageBreak/>
        <w:t xml:space="preserve">Прием </w:t>
      </w:r>
      <w:r w:rsidRPr="002B3D50">
        <w:rPr>
          <w:iCs/>
          <w:color w:val="000000"/>
          <w:sz w:val="28"/>
          <w:szCs w:val="28"/>
        </w:rPr>
        <w:t>обыгрывания предметов или игрушек</w:t>
      </w:r>
      <w:r w:rsidRPr="002B3D50">
        <w:rPr>
          <w:color w:val="000000"/>
          <w:sz w:val="28"/>
          <w:szCs w:val="28"/>
        </w:rPr>
        <w:t xml:space="preserve"> (объемных и плоскостных), картин-панорам, природного, бросового материала, очень распространен. Обыграть можно даже изобразительный материал (кисточки, краски, карандаши и т.п.). </w:t>
      </w:r>
      <w:proofErr w:type="gramStart"/>
      <w:r w:rsidRPr="002B3D50">
        <w:rPr>
          <w:color w:val="000000"/>
          <w:sz w:val="28"/>
          <w:szCs w:val="28"/>
        </w:rPr>
        <w:t>Ведь с кисточкой, карандашами можно разговаривать, советоваться, учить их рисовать («бегать» по ровной дорожке, «кататься» с горки, «прыгать как зайчик, «ходить» как медведь и т.п.).</w:t>
      </w:r>
      <w:proofErr w:type="gramEnd"/>
      <w:r w:rsidRPr="002B3D50">
        <w:rPr>
          <w:color w:val="000000"/>
          <w:sz w:val="28"/>
          <w:szCs w:val="28"/>
        </w:rPr>
        <w:t xml:space="preserve">  Прием обыгрывания игрушек, предметов принимается детьми, так как учитывает присущий ребенку интерес к предметам и действиям с ними.</w:t>
      </w:r>
    </w:p>
    <w:p w:rsidR="006D6F0E" w:rsidRPr="002B3D50" w:rsidRDefault="006D6F0E" w:rsidP="00361E33">
      <w:pPr>
        <w:spacing w:line="276" w:lineRule="auto"/>
        <w:ind w:firstLine="720"/>
        <w:rPr>
          <w:color w:val="000000"/>
          <w:sz w:val="28"/>
          <w:szCs w:val="28"/>
        </w:rPr>
      </w:pPr>
      <w:r w:rsidRPr="002B3D50">
        <w:rPr>
          <w:color w:val="000000"/>
          <w:sz w:val="28"/>
          <w:szCs w:val="28"/>
        </w:rPr>
        <w:t xml:space="preserve">Используя этот прием, можно учесть постепенно изменяющиеся, усложняющиеся с возрастом и развитием интересы детей. </w:t>
      </w:r>
    </w:p>
    <w:p w:rsidR="006D6F0E" w:rsidRDefault="006D6F0E" w:rsidP="00B2039B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2B3D50">
        <w:rPr>
          <w:color w:val="000000"/>
          <w:sz w:val="28"/>
          <w:szCs w:val="28"/>
        </w:rPr>
        <w:t xml:space="preserve">Другой прием - </w:t>
      </w:r>
      <w:r w:rsidRPr="002B3D50">
        <w:rPr>
          <w:iCs/>
          <w:color w:val="000000"/>
          <w:sz w:val="28"/>
          <w:szCs w:val="28"/>
        </w:rPr>
        <w:t>обыгрывание изображения</w:t>
      </w:r>
      <w:r>
        <w:rPr>
          <w:i/>
          <w:iCs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Как правило, этот прием применяется по окончании рисования, (лепки). Полученное изображение используется при этом как своеобразный игровой предмет.</w:t>
      </w:r>
    </w:p>
    <w:p w:rsidR="006D6F0E" w:rsidRDefault="006D6F0E" w:rsidP="00361E33">
      <w:pPr>
        <w:spacing w:line="276" w:lineRule="auto"/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Содержание игровых действий зависит от содержания изображения. </w:t>
      </w:r>
      <w:proofErr w:type="gramStart"/>
      <w:r>
        <w:rPr>
          <w:color w:val="000000"/>
          <w:sz w:val="28"/>
          <w:szCs w:val="28"/>
        </w:rPr>
        <w:t>Если изображена птица, то она может «летать», «садиться» на деревья, «клевать» зерна и т.</w:t>
      </w:r>
      <w:r w:rsidR="0036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д.  Нарисовал малыш дорожку - по ней будут «ходить» звери, люди и т.п.</w:t>
      </w:r>
      <w:proofErr w:type="gramEnd"/>
      <w:r>
        <w:rPr>
          <w:color w:val="000000"/>
          <w:sz w:val="28"/>
          <w:szCs w:val="28"/>
        </w:rPr>
        <w:t xml:space="preserve"> Таким образом, содержание игровых действий определяется содержанием действий, осуществляемых с этим предметом в реальной жизни. А способы выполнения этих действий могут быть различными, в большей степени они зависят от того, является изображение объемным или плоскостным. Специально организованное обыгрывание детских работ позволяет педагогу живо, убедительно и интересно провести их анализ и оценку.  </w:t>
      </w:r>
    </w:p>
    <w:p w:rsidR="006D6F0E" w:rsidRDefault="006D6F0E" w:rsidP="00B2039B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Педагог может использовать и такой прием, как </w:t>
      </w:r>
      <w:r w:rsidRPr="002B3D50">
        <w:rPr>
          <w:iCs/>
          <w:color w:val="000000"/>
          <w:sz w:val="28"/>
          <w:szCs w:val="28"/>
        </w:rPr>
        <w:t>обыгрывание незаконченного</w:t>
      </w:r>
      <w:r w:rsidRPr="002B3D50">
        <w:rPr>
          <w:color w:val="000000"/>
          <w:sz w:val="28"/>
          <w:szCs w:val="28"/>
        </w:rPr>
        <w:t xml:space="preserve"> (еще только создаваемого) </w:t>
      </w:r>
      <w:r w:rsidRPr="002B3D50">
        <w:rPr>
          <w:iCs/>
          <w:color w:val="000000"/>
          <w:sz w:val="28"/>
          <w:szCs w:val="28"/>
        </w:rPr>
        <w:t>изображения.</w:t>
      </w:r>
      <w:r>
        <w:rPr>
          <w:b/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</w:rPr>
        <w:t xml:space="preserve">Его можно назвать сюжетно-изобразительной игрой. Этот прием направлен на руководство процессом изображения, и потому он как бы сопровождает его. Воспитатель ставит следующие задачи: игровой анализ создаваемого образа, дальнейшее развитие замысла детей, стимулирование изобразительного способа его воплощения. Способы выполнения игрового действия в этом случае разнообразны. Они могут быть выражены словом. Так, воспитатель, увидев нарисованную девочку в длинной шубке, спрашивает ее: «Ты не замерзла без шапки?», тем самым неназойливо подсказывая малоинициативному ребенку возможность развития замысла и выполнения более выразительного рисунка. Процесс использования этого приема представляет собой, по существу, постановку детям разнообразных игровых задач, побуждение к их принятию и самостоятельной постановке новых. Вследствие этого происходит частично совместное, частично самостоятельное развитие сюжетно-игрового замысла. Игровой прием стимулирует не только совершенствование замысла, но и </w:t>
      </w:r>
      <w:r>
        <w:rPr>
          <w:color w:val="000000"/>
          <w:sz w:val="28"/>
          <w:szCs w:val="28"/>
        </w:rPr>
        <w:lastRenderedPageBreak/>
        <w:t>выполнение его специфическими, изобразительными средствами. Таким образом, стимулируется изобразительное творчество.</w:t>
      </w:r>
    </w:p>
    <w:p w:rsidR="006D6F0E" w:rsidRDefault="006D6F0E" w:rsidP="00B2039B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 руководстве изобразительной деятельностью возможно применение другой группы </w:t>
      </w:r>
      <w:r w:rsidRPr="002B3D50">
        <w:rPr>
          <w:color w:val="000000"/>
          <w:sz w:val="28"/>
          <w:szCs w:val="28"/>
        </w:rPr>
        <w:t>игровых приемов</w:t>
      </w:r>
      <w:r w:rsidRPr="002B3D50">
        <w:rPr>
          <w:bCs/>
          <w:color w:val="000000"/>
          <w:sz w:val="28"/>
          <w:szCs w:val="28"/>
        </w:rPr>
        <w:t xml:space="preserve"> с ролевым поведением детей и взрослых.</w:t>
      </w:r>
      <w:r>
        <w:rPr>
          <w:color w:val="000000"/>
          <w:sz w:val="28"/>
          <w:szCs w:val="28"/>
        </w:rPr>
        <w:t xml:space="preserve"> Детям предлагается роль художников, фотографов, гончаров, строителей, продавцов, покупателей</w:t>
      </w:r>
      <w:r w:rsidR="00361E33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361E33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ладшим детям - роль зайчиков, медведей и т.д. Например, дети-художники подготовительной группы могут рисовать афиши по сказке или разным сказкам. Самые красивые и выразительные афиши потом можно использовать для оформления игр-драматизаций, кукольного театра.  Выделение игрового приема с элементами ролевого поведения обусловлено особенностями развития игры. Однако в той или иной роли ребенка привлекают или разнообразные действия человека (игрового персонажа), или взаимоотношения. В зависимости от этого строится и содержание игрового приема. Учитывая знания детей, их интересы, предпочтения, уровень игры в группе, воспитатель разрабатывает эти игровые приемы.  Некоторым художникам-мастерам предлагают рассказать, какую посуду они придумали. Это делается с целью демонстрации обучения детей </w:t>
      </w:r>
      <w:proofErr w:type="spellStart"/>
      <w:r>
        <w:rPr>
          <w:color w:val="000000"/>
          <w:sz w:val="28"/>
          <w:szCs w:val="28"/>
        </w:rPr>
        <w:t>замысливанию</w:t>
      </w:r>
      <w:proofErr w:type="spellEnd"/>
      <w:r>
        <w:rPr>
          <w:color w:val="000000"/>
          <w:sz w:val="28"/>
          <w:szCs w:val="28"/>
        </w:rPr>
        <w:t xml:space="preserve"> образа.</w:t>
      </w:r>
    </w:p>
    <w:p w:rsidR="008A71F2" w:rsidRDefault="006D6F0E" w:rsidP="00F770B9">
      <w:pPr>
        <w:spacing w:line="276" w:lineRule="auto"/>
        <w:ind w:firstLine="720"/>
        <w:rPr>
          <w:sz w:val="28"/>
          <w:szCs w:val="28"/>
        </w:rPr>
      </w:pPr>
      <w:r>
        <w:rPr>
          <w:color w:val="000000"/>
          <w:sz w:val="28"/>
          <w:szCs w:val="28"/>
        </w:rPr>
        <w:t>Все вышеизложенные приемы сочетают в себе основные признаки игры и своеобразие детской изобразительной деятельности. Вследствие этого они близки и понятны детям, не нарушают естественности изобразительного процесса. В реальном процессе обучения используются в различных сочетаниях все виды игровых приемов.</w:t>
      </w:r>
      <w:r w:rsidR="00F770B9">
        <w:rPr>
          <w:b/>
          <w:sz w:val="28"/>
          <w:szCs w:val="28"/>
        </w:rPr>
        <w:t xml:space="preserve"> </w:t>
      </w:r>
    </w:p>
    <w:p w:rsidR="008A71F2" w:rsidRDefault="008A71F2" w:rsidP="006B43D8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Важнейшим условием творчества является развитие восприятия у детей, формирование разнообразного сенсорного оп</w:t>
      </w:r>
      <w:r w:rsidR="006B43D8">
        <w:rPr>
          <w:sz w:val="28"/>
          <w:szCs w:val="28"/>
        </w:rPr>
        <w:t>ы</w:t>
      </w:r>
      <w:r>
        <w:rPr>
          <w:sz w:val="28"/>
          <w:szCs w:val="28"/>
        </w:rPr>
        <w:t xml:space="preserve">та. Знания и представления об окружающем педагог формирует целенаправленно. Это специальные наблюдения и рассматривание предмета в ходе </w:t>
      </w:r>
      <w:r w:rsidRPr="002B3D50">
        <w:rPr>
          <w:sz w:val="28"/>
          <w:szCs w:val="28"/>
        </w:rPr>
        <w:t>дидактических игр. Педагог направляет восприятие ребенка на те, или иные с</w:t>
      </w:r>
      <w:r>
        <w:rPr>
          <w:sz w:val="28"/>
          <w:szCs w:val="28"/>
        </w:rPr>
        <w:t>войства и качества предметов (явлений). Это можно сделать, используя дидактические игры.</w:t>
      </w:r>
    </w:p>
    <w:p w:rsidR="008A71F2" w:rsidRDefault="008A71F2" w:rsidP="006B43D8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 игре педагог может:</w:t>
      </w:r>
    </w:p>
    <w:p w:rsidR="008A71F2" w:rsidRDefault="008A71F2" w:rsidP="006B43D8">
      <w:pPr>
        <w:pStyle w:val="a3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Научить ребенка различать геометрические фигуры по форме: «нарисуем фрукты» (банан, яблоко, сливу и т.д.)</w:t>
      </w:r>
    </w:p>
    <w:p w:rsidR="008A71F2" w:rsidRDefault="008A71F2" w:rsidP="006B43D8">
      <w:pPr>
        <w:pStyle w:val="a3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разнообразных дидактических игр дети учатся выделять цвет предметов, называть их оттенки, закрепляют и развивают знания и представления о цвете, у них формируется чувство цвета:</w:t>
      </w:r>
    </w:p>
    <w:p w:rsidR="008A71F2" w:rsidRDefault="008A71F2" w:rsidP="006B43D8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«Покажи такого же цвета» (колечко, фломастер, шарик, кубик и т.д.)</w:t>
      </w:r>
    </w:p>
    <w:p w:rsidR="008A71F2" w:rsidRDefault="008A71F2" w:rsidP="006B43D8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«рисуем море» (подбор оттенков от более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светлого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более темному цвету)</w:t>
      </w:r>
    </w:p>
    <w:p w:rsidR="008A71F2" w:rsidRDefault="008A71F2" w:rsidP="006B43D8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«Собери гусеницу» (одна из холодных стран </w:t>
      </w:r>
      <w:proofErr w:type="gramStart"/>
      <w:r>
        <w:rPr>
          <w:rFonts w:ascii="Times New Roman" w:hAnsi="Times New Roman" w:cs="Times New Roman"/>
          <w:sz w:val="28"/>
          <w:szCs w:val="28"/>
        </w:rPr>
        <w:t>–х</w:t>
      </w:r>
      <w:proofErr w:type="gramEnd"/>
      <w:r>
        <w:rPr>
          <w:rFonts w:ascii="Times New Roman" w:hAnsi="Times New Roman" w:cs="Times New Roman"/>
          <w:sz w:val="28"/>
          <w:szCs w:val="28"/>
        </w:rPr>
        <w:t>олодные тона, другая из теплых – теплые тона)</w:t>
      </w:r>
    </w:p>
    <w:p w:rsidR="008A71F2" w:rsidRDefault="008A71F2" w:rsidP="006B43D8">
      <w:pPr>
        <w:pStyle w:val="a3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Ребенок учится различать предметы по величине, длине, высоте, ширине,   толщине (в изображении деревьев, кустов), используя такие практические действия, как наложение, прикладывание, ощупывание, измерение, группировка предметов по признаку (используются игры-вкладыши с геометрическими фигурами и предметными фигурками).</w:t>
      </w:r>
      <w:proofErr w:type="gramEnd"/>
    </w:p>
    <w:p w:rsidR="008A71F2" w:rsidRDefault="008A71F2" w:rsidP="006B43D8">
      <w:pPr>
        <w:pStyle w:val="a3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Благодаря дидактическим играм в повседневности дети учатся воспринимать такие характеристики, как далеко, близко, там, здесь, верх, низ, справа, слева, впереди, сзади, вокруг, в стороне, через движение тела, конечностей, поворотов головы и глаз, через изменение местоположения предмета.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(Пейзаж – рассматривание картин).</w:t>
      </w:r>
    </w:p>
    <w:p w:rsidR="008A71F2" w:rsidRDefault="008A71F2" w:rsidP="006B43D8">
      <w:pPr>
        <w:pStyle w:val="a3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учатся воспринимать временные характеристики.</w:t>
      </w:r>
    </w:p>
    <w:p w:rsidR="008A71F2" w:rsidRDefault="008A71F2" w:rsidP="006B43D8">
      <w:pPr>
        <w:pStyle w:val="a3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Воспринимать позы и движения тела, головы, конечностей. «Фигура замри» (мимика). Рисуем настроение.  Какого цвета счастье?</w:t>
      </w:r>
    </w:p>
    <w:p w:rsidR="008A71F2" w:rsidRDefault="008A71F2" w:rsidP="006B43D8">
      <w:pPr>
        <w:pStyle w:val="a3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Узнавать предмет по его отдельным свойствам и частям.</w:t>
      </w:r>
    </w:p>
    <w:p w:rsidR="008A71F2" w:rsidRDefault="008A71F2" w:rsidP="006B43D8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 дидактических играх ребенок учится видеть, понимать окружающий мир, переносить увиденное, услышанное в свое творчество, и, наоборот, новые знания и умения переносить в игру. В этом и состоит главная связь между дидактической игрой и изобретательностью.</w:t>
      </w:r>
    </w:p>
    <w:p w:rsidR="006B43D8" w:rsidRDefault="008A71F2" w:rsidP="002B3D50">
      <w:pPr>
        <w:spacing w:line="276" w:lineRule="auto"/>
        <w:ind w:firstLine="709"/>
        <w:rPr>
          <w:b/>
          <w:bCs/>
          <w:i/>
          <w:iCs/>
          <w:color w:val="000000"/>
        </w:rPr>
      </w:pPr>
      <w:proofErr w:type="gramStart"/>
      <w:r>
        <w:rPr>
          <w:sz w:val="28"/>
          <w:szCs w:val="28"/>
        </w:rPr>
        <w:t xml:space="preserve">Дидактическая игра – это иногда «взрыв удивления» детей от восприятия чего-то нового, неизведанного; иногда – «поиск и открытие», и всегда – </w:t>
      </w:r>
      <w:r w:rsidR="00F770B9">
        <w:rPr>
          <w:sz w:val="28"/>
          <w:szCs w:val="28"/>
        </w:rPr>
        <w:t xml:space="preserve"> радость</w:t>
      </w:r>
      <w:r>
        <w:rPr>
          <w:sz w:val="28"/>
          <w:szCs w:val="28"/>
        </w:rPr>
        <w:t>.</w:t>
      </w:r>
      <w:proofErr w:type="gramEnd"/>
    </w:p>
    <w:p w:rsidR="00F770B9" w:rsidRDefault="00F770B9" w:rsidP="00B2039B">
      <w:pPr>
        <w:spacing w:before="140" w:line="276" w:lineRule="auto"/>
        <w:ind w:left="640" w:right="400"/>
        <w:jc w:val="center"/>
        <w:rPr>
          <w:b/>
          <w:bCs/>
          <w:i/>
          <w:iCs/>
          <w:color w:val="000000"/>
        </w:rPr>
      </w:pPr>
      <w:bookmarkStart w:id="0" w:name="_GoBack"/>
      <w:bookmarkEnd w:id="0"/>
    </w:p>
    <w:p w:rsidR="006D6F0E" w:rsidRDefault="006D6F0E" w:rsidP="00B2039B">
      <w:pPr>
        <w:spacing w:before="140" w:line="276" w:lineRule="auto"/>
        <w:ind w:left="640" w:right="400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6D6F0E" w:rsidRDefault="006B43D8" w:rsidP="006B43D8">
      <w:pPr>
        <w:spacing w:before="140" w:line="360" w:lineRule="auto"/>
        <w:ind w:left="640" w:right="400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  <w:sz w:val="36"/>
          <w:szCs w:val="36"/>
        </w:rPr>
        <w:t xml:space="preserve">                       Список л</w:t>
      </w:r>
      <w:r w:rsidR="006D6F0E">
        <w:rPr>
          <w:b/>
          <w:bCs/>
          <w:i/>
          <w:iCs/>
          <w:color w:val="000000"/>
          <w:sz w:val="36"/>
          <w:szCs w:val="36"/>
        </w:rPr>
        <w:t>итератур</w:t>
      </w:r>
      <w:r>
        <w:rPr>
          <w:b/>
          <w:bCs/>
          <w:i/>
          <w:iCs/>
          <w:color w:val="000000"/>
          <w:sz w:val="36"/>
          <w:szCs w:val="36"/>
        </w:rPr>
        <w:t>ы</w:t>
      </w:r>
      <w:r w:rsidR="006D6F0E">
        <w:rPr>
          <w:b/>
          <w:bCs/>
          <w:i/>
          <w:iCs/>
          <w:color w:val="000000"/>
          <w:sz w:val="36"/>
          <w:szCs w:val="36"/>
        </w:rPr>
        <w:t>:</w:t>
      </w:r>
    </w:p>
    <w:p w:rsidR="006D6F0E" w:rsidRDefault="006D6F0E" w:rsidP="006D6F0E">
      <w:pPr>
        <w:numPr>
          <w:ilvl w:val="0"/>
          <w:numId w:val="1"/>
        </w:numPr>
        <w:tabs>
          <w:tab w:val="num" w:pos="-142"/>
          <w:tab w:val="num" w:pos="0"/>
        </w:tabs>
        <w:spacing w:line="360" w:lineRule="auto"/>
        <w:ind w:left="360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Григорьева, Г.Г. </w:t>
      </w:r>
      <w:r>
        <w:rPr>
          <w:color w:val="000000"/>
          <w:sz w:val="28"/>
          <w:szCs w:val="28"/>
        </w:rPr>
        <w:t>Игровые приемы в обучении дошкольников изобразительной деятельности. – М</w:t>
      </w:r>
      <w:proofErr w:type="gramStart"/>
      <w:r>
        <w:rPr>
          <w:color w:val="000000"/>
          <w:sz w:val="28"/>
          <w:szCs w:val="28"/>
        </w:rPr>
        <w:t xml:space="preserve">,: </w:t>
      </w:r>
      <w:proofErr w:type="gramEnd"/>
      <w:r>
        <w:rPr>
          <w:color w:val="000000"/>
          <w:sz w:val="28"/>
          <w:szCs w:val="28"/>
        </w:rPr>
        <w:t>Просвещение, 1995.</w:t>
      </w:r>
    </w:p>
    <w:p w:rsidR="006D6F0E" w:rsidRDefault="006D6F0E" w:rsidP="006D6F0E">
      <w:pPr>
        <w:numPr>
          <w:ilvl w:val="0"/>
          <w:numId w:val="1"/>
        </w:numPr>
        <w:tabs>
          <w:tab w:val="num" w:pos="-142"/>
          <w:tab w:val="num" w:pos="0"/>
        </w:tabs>
        <w:spacing w:line="360" w:lineRule="auto"/>
        <w:ind w:left="360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Григорьева, Г.Г.</w:t>
      </w:r>
      <w:r>
        <w:rPr>
          <w:color w:val="000000"/>
          <w:sz w:val="28"/>
          <w:szCs w:val="28"/>
        </w:rPr>
        <w:t xml:space="preserve"> Развивайте дошкольника в изобразительной деятельности. / Г.Г. Григорьева – М.: АСА</w:t>
      </w:r>
      <w:proofErr w:type="gramStart"/>
      <w:r>
        <w:rPr>
          <w:color w:val="000000"/>
          <w:sz w:val="28"/>
          <w:szCs w:val="28"/>
          <w:lang w:val="en-US"/>
        </w:rPr>
        <w:t>D</w:t>
      </w:r>
      <w:proofErr w:type="gramEnd"/>
      <w:r>
        <w:rPr>
          <w:color w:val="000000"/>
          <w:sz w:val="28"/>
          <w:szCs w:val="28"/>
        </w:rPr>
        <w:t xml:space="preserve">ЕМА, 2000. </w:t>
      </w:r>
    </w:p>
    <w:p w:rsidR="006D6F0E" w:rsidRDefault="006D6F0E" w:rsidP="006D6F0E">
      <w:pPr>
        <w:tabs>
          <w:tab w:val="num" w:pos="0"/>
        </w:tabs>
        <w:spacing w:line="360" w:lineRule="auto"/>
        <w:jc w:val="both"/>
        <w:rPr>
          <w:color w:val="000000"/>
          <w:sz w:val="28"/>
          <w:szCs w:val="28"/>
        </w:rPr>
      </w:pPr>
    </w:p>
    <w:p w:rsidR="00ED0350" w:rsidRDefault="00ED0350"/>
    <w:sectPr w:rsidR="00ED03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E4111"/>
    <w:multiLevelType w:val="hybridMultilevel"/>
    <w:tmpl w:val="3B22E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A316AB"/>
    <w:multiLevelType w:val="hybridMultilevel"/>
    <w:tmpl w:val="E5185A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69569E6"/>
    <w:multiLevelType w:val="hybridMultilevel"/>
    <w:tmpl w:val="C778D8B8"/>
    <w:lvl w:ilvl="0" w:tplc="85487D8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F0E"/>
    <w:rsid w:val="0027021E"/>
    <w:rsid w:val="002B3D50"/>
    <w:rsid w:val="00361E33"/>
    <w:rsid w:val="006B43D8"/>
    <w:rsid w:val="006D6F0E"/>
    <w:rsid w:val="008A71F2"/>
    <w:rsid w:val="00B2039B"/>
    <w:rsid w:val="00ED0350"/>
    <w:rsid w:val="00F7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71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71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0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1694</Words>
  <Characters>9659</Characters>
  <Application>Microsoft Office Word</Application>
  <DocSecurity>0</DocSecurity>
  <Lines>80</Lines>
  <Paragraphs>22</Paragraphs>
  <ScaleCrop>false</ScaleCrop>
  <Company>SPecialiST RePack</Company>
  <LinksUpToDate>false</LinksUpToDate>
  <CharactersWithSpaces>11331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8</cp:revision>
  <dcterms:created xsi:type="dcterms:W3CDTF">2015-01-03T20:09:00Z</dcterms:created>
  <dcterms:modified xsi:type="dcterms:W3CDTF">2017-04-21T20:36:00Z</dcterms:modified>
</cp:coreProperties>
</file>