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90B" w:rsidRDefault="00090699" w:rsidP="00090699">
      <w:pPr>
        <w:spacing w:after="160" w:line="264" w:lineRule="auto"/>
        <w:jc w:val="center"/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283335" cy="1283335"/>
            <wp:effectExtent l="0" t="0" r="0" b="0"/>
            <wp:docPr id="2" name="Рисунок 2" descr="C:\Users\дом\AppData\Local\Microsoft\Windows\INetCache\Content.Word\ehmblema_shkoly_s-nikolaev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\AppData\Local\Microsoft\Windows\INetCache\Content.Word\ehmblema_shkoly_s-nikolaevk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90B" w:rsidRDefault="009834E6">
      <w:pPr>
        <w:pStyle w:val="CompanyName"/>
      </w:pPr>
      <w:sdt>
        <w:sdtPr>
          <w:alias w:val="Организация"/>
          <w:id w:val="15524243"/>
          <w:placeholder>
            <w:docPart w:val="9041C9A8C89846358F35ED951DB19C8F"/>
          </w:placeholder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 w:rsidR="00844AB4">
            <w:t>МОБУ ООШ с.Николаевка</w:t>
          </w:r>
        </w:sdtContent>
      </w:sdt>
    </w:p>
    <w:sdt>
      <w:sdtPr>
        <w:id w:val="1843116983"/>
        <w:placeholder>
          <w:docPart w:val="72569A18688D4E339D74E25C7437FE4D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:rsidR="000B190B" w:rsidRDefault="00844AB4">
          <w:pPr>
            <w:pStyle w:val="a7"/>
          </w:pPr>
          <w:r>
            <w:t>ХАЙРУТДИНОВА ВЕНЕРА НАИЛЬЕВНА</w:t>
          </w:r>
        </w:p>
      </w:sdtContent>
    </w:sdt>
    <w:p w:rsidR="000B190B" w:rsidRDefault="00243F91">
      <w:pPr>
        <w:pStyle w:val="a9"/>
      </w:pPr>
      <w:fldSimple w:instr=" GREETINGLINE \f &quot;&lt;&lt;_BEFORE_ Уважаемый &gt;&gt;&lt;&lt;_FIRST0_&gt;&gt; &lt;&lt;_AFTER_ ,&gt;&gt;&quot; \l 1049 \e &quot;Уважаемые господа!&quot; ">
        <w:r w:rsidR="00844AB4">
          <w:rPr>
            <w:noProof/>
          </w:rPr>
          <w:t>«</w:t>
        </w:r>
        <w:r w:rsidR="00844AB4" w:rsidRPr="00844AB4">
          <w:t xml:space="preserve"> </w:t>
        </w:r>
        <w:r w:rsidR="00844AB4" w:rsidRPr="00844AB4">
          <w:rPr>
            <w:noProof/>
            <w:sz w:val="24"/>
          </w:rPr>
          <w:t>Цель и задачи инклюзивного образования лиц с ОВЗ</w:t>
        </w:r>
        <w:r w:rsidR="00844AB4">
          <w:rPr>
            <w:noProof/>
          </w:rPr>
          <w:t>»</w:t>
        </w:r>
      </w:fldSimple>
    </w:p>
    <w:p w:rsidR="00844AB4" w:rsidRDefault="00844AB4" w:rsidP="00844AB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4"/>
        </w:rPr>
      </w:pPr>
      <w:r w:rsidRPr="00170412">
        <w:rPr>
          <w:rFonts w:ascii="Times New Roman" w:hAnsi="Times New Roman" w:cs="Times New Roman"/>
          <w:b/>
          <w:sz w:val="28"/>
          <w:szCs w:val="24"/>
        </w:rPr>
        <w:t>По</w:t>
      </w:r>
      <w:r>
        <w:rPr>
          <w:rFonts w:ascii="Times New Roman" w:hAnsi="Times New Roman" w:cs="Times New Roman"/>
          <w:b/>
          <w:sz w:val="28"/>
          <w:szCs w:val="24"/>
        </w:rPr>
        <w:t xml:space="preserve">нятия </w:t>
      </w:r>
      <w:r w:rsidRPr="0011514C">
        <w:rPr>
          <w:rFonts w:ascii="Times New Roman" w:hAnsi="Times New Roman" w:cs="Times New Roman"/>
          <w:b/>
          <w:sz w:val="28"/>
          <w:szCs w:val="24"/>
        </w:rPr>
        <w:t>инклюзивное образование</w:t>
      </w:r>
      <w:r>
        <w:rPr>
          <w:rFonts w:ascii="Times New Roman" w:hAnsi="Times New Roman" w:cs="Times New Roman"/>
          <w:b/>
          <w:sz w:val="28"/>
          <w:szCs w:val="24"/>
        </w:rPr>
        <w:t xml:space="preserve"> и </w:t>
      </w:r>
      <w:r w:rsidRPr="0011514C">
        <w:rPr>
          <w:rFonts w:ascii="Times New Roman" w:hAnsi="Times New Roman" w:cs="Times New Roman"/>
          <w:b/>
          <w:sz w:val="28"/>
          <w:szCs w:val="24"/>
        </w:rPr>
        <w:t>обучение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С. Н. Сорокоумова, кандидат психологических наук, доцент, в одном из своих исследований даёт такое определение инклюзивному образованию: «Инклюзивное образование - процесс развития общего образования,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 особыми потребностями. Инклюзивное образование старается разработать подход к преподаванию и обучению, который будет более гибким для удовлетворения различных потребностей в обучении и воспитании детей, а также отмечает, что инклюзивное образование предполагает, что разнообразию потребностей учащихся должен соответствовать континуум сервисов, в том числе образовательная среда, наиболее благоприятная для них. В основе практики инклюзивного обучения лежит идея принятия индивидуальности каждого учащегося и, следовательно, обучение должно быть организовано таким образом, чтобы удовлетворить особые потребности каждого ребёнка».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(Сорокоумова С. Н., 2010).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lastRenderedPageBreak/>
        <w:t>«Инклюзия как принцип организации образования является явлением социально-педагогического характера. Соответственно, инклюзия нацелена не на изменение или исправление отдельного ребенка, а на адаптацию учебной и социальной среды к возможностям данного ребенка» (</w:t>
      </w:r>
      <w:proofErr w:type="spellStart"/>
      <w:r w:rsidRPr="00170412">
        <w:rPr>
          <w:rFonts w:ascii="Times New Roman" w:hAnsi="Times New Roman" w:cs="Times New Roman"/>
          <w:sz w:val="28"/>
          <w:szCs w:val="24"/>
        </w:rPr>
        <w:t>проф</w:t>
      </w:r>
      <w:proofErr w:type="spellEnd"/>
      <w:r w:rsidRPr="00170412">
        <w:rPr>
          <w:rFonts w:ascii="Times New Roman" w:hAnsi="Times New Roman" w:cs="Times New Roman"/>
          <w:sz w:val="28"/>
          <w:szCs w:val="24"/>
        </w:rPr>
        <w:t xml:space="preserve">-р </w:t>
      </w:r>
      <w:proofErr w:type="spellStart"/>
      <w:r w:rsidRPr="00170412">
        <w:rPr>
          <w:rFonts w:ascii="Times New Roman" w:hAnsi="Times New Roman" w:cs="Times New Roman"/>
          <w:sz w:val="28"/>
          <w:szCs w:val="24"/>
        </w:rPr>
        <w:t>Ульф</w:t>
      </w:r>
      <w:proofErr w:type="spellEnd"/>
      <w:r w:rsidRPr="00170412">
        <w:rPr>
          <w:rFonts w:ascii="Times New Roman" w:hAnsi="Times New Roman" w:cs="Times New Roman"/>
          <w:sz w:val="28"/>
          <w:szCs w:val="24"/>
        </w:rPr>
        <w:t xml:space="preserve"> Янсон).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170412">
        <w:rPr>
          <w:rFonts w:ascii="Times New Roman" w:hAnsi="Times New Roman" w:cs="Times New Roman"/>
          <w:sz w:val="28"/>
          <w:szCs w:val="24"/>
        </w:rPr>
        <w:t xml:space="preserve">Итак, </w:t>
      </w:r>
      <w:r w:rsidRPr="0011514C">
        <w:rPr>
          <w:rFonts w:ascii="Times New Roman" w:hAnsi="Times New Roman" w:cs="Times New Roman"/>
          <w:b/>
          <w:i/>
          <w:sz w:val="28"/>
          <w:szCs w:val="24"/>
        </w:rPr>
        <w:t>инклюзивное образование</w:t>
      </w:r>
      <w:r w:rsidRPr="00170412">
        <w:rPr>
          <w:rFonts w:ascii="Times New Roman" w:hAnsi="Times New Roman" w:cs="Times New Roman"/>
          <w:sz w:val="28"/>
          <w:szCs w:val="24"/>
        </w:rPr>
        <w:t xml:space="preserve"> (что от англ. </w:t>
      </w:r>
      <w:proofErr w:type="spellStart"/>
      <w:r w:rsidRPr="00170412">
        <w:rPr>
          <w:rFonts w:ascii="Times New Roman" w:hAnsi="Times New Roman" w:cs="Times New Roman"/>
          <w:sz w:val="28"/>
          <w:szCs w:val="24"/>
        </w:rPr>
        <w:t>Inclusion</w:t>
      </w:r>
      <w:proofErr w:type="spellEnd"/>
      <w:r w:rsidRPr="00170412">
        <w:rPr>
          <w:rFonts w:ascii="Times New Roman" w:hAnsi="Times New Roman" w:cs="Times New Roman"/>
          <w:sz w:val="28"/>
          <w:szCs w:val="24"/>
        </w:rPr>
        <w:t xml:space="preserve"> – «включение»)— это организация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процесса обучения, при которой все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дети, независимо от их физических, психических, интеллектуальных и иных особенностей, включены в общую систему образования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и обучаются по месту жительства вместе со своими сверстниками без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инвалидности в одних и тех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же общеобразовательных школах, —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в таких школах общего типа, которые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учитывают их особые образовательные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потребности и</w:t>
      </w:r>
      <w:proofErr w:type="gramEnd"/>
      <w:r w:rsidRPr="00170412">
        <w:rPr>
          <w:rFonts w:ascii="Times New Roman" w:hAnsi="Times New Roman" w:cs="Times New Roman"/>
          <w:sz w:val="28"/>
          <w:szCs w:val="24"/>
        </w:rPr>
        <w:t xml:space="preserve"> оказывают своим ученикам необходимую специальную поддержку.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1514C">
        <w:rPr>
          <w:rFonts w:ascii="Times New Roman" w:hAnsi="Times New Roman" w:cs="Times New Roman"/>
          <w:b/>
          <w:i/>
          <w:sz w:val="28"/>
          <w:szCs w:val="24"/>
        </w:rPr>
        <w:t>Инклюзивное обучение</w:t>
      </w:r>
      <w:r w:rsidRPr="00170412">
        <w:rPr>
          <w:rFonts w:ascii="Times New Roman" w:hAnsi="Times New Roman" w:cs="Times New Roman"/>
          <w:sz w:val="28"/>
          <w:szCs w:val="24"/>
        </w:rPr>
        <w:t xml:space="preserve"> детей с особенностями развития совместно с их сверстниками – это обучение разных детей в одном классе, а не в специально выделенной группе (классе) при общеобразовательной школе.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Когда речь идет об обучении детей-инвалидов в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общеобразовательных школах, используют два термина: «интеграция» и «инклюзия». В чем разница?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Интеграция предполагает, что ребенок должен адаптироваться к образовательной системе, инклюзия – адаптацию системы к потребностям ребенка. При интеграции ребенок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с особенностями в развитии должен выносить школьные нагрузки наравне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со всеми. Если он не справляется, то уходит, и школьная система при этом не меняется.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Инклюзия – более гибкая система. Она основана на том, что все дети разные, что они не должны отвечать нашим требованиям и стандартам, но при этом все могут учиться. Это значит, что школа должна быть предназначена для обучения любого ребёнка: кому-то понадобится отдельная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образовательная программа, кому-то – пандус, лифт. Мы привыкли, что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если ребенок не может ходить на физкультуру, то его освобождают. Инклюзия утверждает, что физкультуру надо приспособить под ребенка. В школе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должен быть </w:t>
      </w:r>
      <w:r w:rsidRPr="00170412">
        <w:rPr>
          <w:rFonts w:ascii="Times New Roman" w:hAnsi="Times New Roman" w:cs="Times New Roman"/>
          <w:sz w:val="28"/>
          <w:szCs w:val="24"/>
        </w:rPr>
        <w:lastRenderedPageBreak/>
        <w:t>преподаватель адаптивной физкультуры. И когда все бегут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стометровку, ребенок с инвалидностью, допустим, играет в мяч на той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же площадке, что и остальные.</w:t>
      </w:r>
    </w:p>
    <w:p w:rsidR="00844AB4" w:rsidRPr="005563DC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Инклюзия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означает раскрытие каждого ученика с помощью образовательной программы, которая достаточно сложна, но соответствует его способностям. Инклюзия учитывает потребности, так же как и специальные условия, и поддержку, необходимые ученику и учителям для достижения успеха. В инклюзивной школе каждого принимают и считают важным членом коллектива, это дает особому ребенку уверенность в себе и воспитывает в детях без инвалидности отзывчивость и понимание. Ученика со специальными потребностями поддерживают сверстники и другие члены школьного сообщества для удовлетворения его специальных образовательных потребностей.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Эти школы действуют, исходя из убеждения, что разница между людьми - это нормальное явление, и что процесс обучения должен быть приспособлен к нуждам ребенка, а не ребенок должен подстраиваться под окружающие условия.</w:t>
      </w:r>
      <w:r w:rsidRPr="00170412">
        <w:rPr>
          <w:rFonts w:ascii="Times New Roman" w:hAnsi="Times New Roman" w:cs="Times New Roman"/>
          <w:sz w:val="28"/>
          <w:szCs w:val="24"/>
        </w:rPr>
        <w:tab/>
      </w:r>
    </w:p>
    <w:p w:rsidR="00844AB4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2.3</w:t>
      </w:r>
      <w:r w:rsidRPr="0011514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b/>
          <w:sz w:val="28"/>
          <w:szCs w:val="24"/>
        </w:rPr>
        <w:t>Цели и задачи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 xml:space="preserve">По словам специалистов «В нашей стране, как и во всём мире, отмечается рост числа лиц с ограниченными возможностями здоровья. При создании инновационных моделей дошкольного и школьного образования в России необходимо учитывать и факт увеличения количества детей с нарушением слуха. Это особенно важно в условиях, происходящих в нашей стране серьёзных социально-экономических изменений. Большая </w:t>
      </w:r>
      <w:proofErr w:type="gramStart"/>
      <w:r w:rsidRPr="00170412">
        <w:rPr>
          <w:rFonts w:ascii="Times New Roman" w:hAnsi="Times New Roman" w:cs="Times New Roman"/>
          <w:sz w:val="28"/>
          <w:szCs w:val="24"/>
        </w:rPr>
        <w:t>часть детей с нарушением слуха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обучается в</w:t>
      </w:r>
      <w:proofErr w:type="gramEnd"/>
      <w:r w:rsidRPr="00170412">
        <w:rPr>
          <w:rFonts w:ascii="Times New Roman" w:hAnsi="Times New Roman" w:cs="Times New Roman"/>
          <w:sz w:val="28"/>
          <w:szCs w:val="24"/>
        </w:rPr>
        <w:t xml:space="preserve"> специализированных детских садах и школах с пятидневным пребыванием детей, т.е. в учреждениях закрытого типа. В связи с этим контакты глухих и слабослышащих дошкольников и школьников с миром слышащих детей чрезвычайно обеднены, а иногда и отсутствуют. Изоляция отрицательно воздействует на разные стороны психического и личностного развития детей с ограниченными возможностями здоровья по слуху». </w:t>
      </w:r>
      <w:proofErr w:type="gramStart"/>
      <w:r w:rsidRPr="00170412">
        <w:rPr>
          <w:rFonts w:ascii="Times New Roman" w:hAnsi="Times New Roman" w:cs="Times New Roman"/>
          <w:sz w:val="28"/>
          <w:szCs w:val="24"/>
        </w:rPr>
        <w:t>(Инклюзивное образование.</w:t>
      </w:r>
      <w:proofErr w:type="gramEnd"/>
      <w:r w:rsidRPr="00170412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170412">
        <w:rPr>
          <w:rFonts w:ascii="Times New Roman" w:hAnsi="Times New Roman" w:cs="Times New Roman"/>
          <w:sz w:val="28"/>
          <w:szCs w:val="24"/>
        </w:rPr>
        <w:t xml:space="preserve">Центр «Школьная книга», 2010). </w:t>
      </w:r>
      <w:proofErr w:type="gramEnd"/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lastRenderedPageBreak/>
        <w:t xml:space="preserve"> «Исследования зарубежных ученых убедительно доказали, что фактически деление «по уму» осуществлялась на основе социального статуса семей учащихся и вела к неравенству возможностей в получении качественного образования для значительного количества детей.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170412">
        <w:rPr>
          <w:rFonts w:ascii="Times New Roman" w:hAnsi="Times New Roman" w:cs="Times New Roman"/>
          <w:sz w:val="28"/>
          <w:szCs w:val="24"/>
        </w:rPr>
        <w:t>В современном мире уже давно пришли к выводу о том, что все дети, а не только «умные» и «здоровые»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имеют право на получение качественного школьного образования,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тем более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на младшей и средней ступенях обучения, что деление учащихся на потоки «по уму» на самом деле осуществляется на основе социального и экономического статуса их семей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и ведет к неравенству возможностей в получении</w:t>
      </w:r>
      <w:proofErr w:type="gramEnd"/>
      <w:r w:rsidRPr="00170412">
        <w:rPr>
          <w:rFonts w:ascii="Times New Roman" w:hAnsi="Times New Roman" w:cs="Times New Roman"/>
          <w:sz w:val="28"/>
          <w:szCs w:val="24"/>
        </w:rPr>
        <w:t xml:space="preserve"> качественного образования для значительного количества детей. Более того, исследования ученых Дании, Финляндии и других стран убедительно доказали, что «сильные» дети, которые учатся в инклюзивных классах, достигают тех же успехов, как и те, кто учится в специально отобранных классах для «умных» детей, при этом в инклюзивных классах «умные» дети положительно влияют на результаты обучения своих одноклассников». (</w:t>
      </w:r>
      <w:proofErr w:type="spellStart"/>
      <w:r w:rsidRPr="00170412">
        <w:rPr>
          <w:rFonts w:ascii="Times New Roman" w:hAnsi="Times New Roman" w:cs="Times New Roman"/>
          <w:sz w:val="28"/>
          <w:szCs w:val="24"/>
        </w:rPr>
        <w:t>Загумённов</w:t>
      </w:r>
      <w:proofErr w:type="spellEnd"/>
      <w:r w:rsidRPr="00170412">
        <w:rPr>
          <w:rFonts w:ascii="Times New Roman" w:hAnsi="Times New Roman" w:cs="Times New Roman"/>
          <w:sz w:val="28"/>
          <w:szCs w:val="24"/>
        </w:rPr>
        <w:t xml:space="preserve"> Ю.Л., «Инклюзивное образование: создание равных возможностей для всех учащихся», 2008)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Дети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с ограниченными возможностями в определенном смысле находятся в несколько «оторванном» или отчужденном от основного коллектива мире. Многие дети с отклонениями в развитии, несмотря на усилия, принимаемые семьей, специалистами, обществом с целью их обучения и воспитания, став взрослыми, все-таки оказываются неподготовленными к включению в социально- экономическую жизнь. Поэтому успешно «включить» их в социум, подарить обществу полноправного члена и призвано инклюзивное образование.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 xml:space="preserve">Основа идеи «включения» - это обучение детей с особыми потребностями не в отдельных специализированных учреждениях, а в обычных, </w:t>
      </w:r>
      <w:proofErr w:type="gramStart"/>
      <w:r w:rsidRPr="00170412">
        <w:rPr>
          <w:rFonts w:ascii="Times New Roman" w:hAnsi="Times New Roman" w:cs="Times New Roman"/>
          <w:sz w:val="28"/>
          <w:szCs w:val="24"/>
        </w:rPr>
        <w:t>там</w:t>
      </w:r>
      <w:proofErr w:type="gramEnd"/>
      <w:r w:rsidRPr="00170412">
        <w:rPr>
          <w:rFonts w:ascii="Times New Roman" w:hAnsi="Times New Roman" w:cs="Times New Roman"/>
          <w:sz w:val="28"/>
          <w:szCs w:val="24"/>
        </w:rPr>
        <w:t xml:space="preserve"> где учатся все ученики. Такой подход вовлекает всех детей в естественную жизнь коллектива, стирает границы в нормальных отношениях и исключает или, по крайней мере, во много раз уменьшает ошибки формирования личности будущего взрослого человека.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lastRenderedPageBreak/>
        <w:t>Задачи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инклюзивного образования состоят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в том, чтобы включить всех детей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>в школьную систему и обеспечить их равноправие, а так же в организации условий, благоприятных для профилактики или преодоления «вторичных» дефектов, уже возникших вследствие инвалидности, для реализации личностного и интеллектуального потенциала, эмоционального, коммуникативного, физического развития этих детей.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Задачей администрации и педагогов обычных школ является принять детей с особыми образовательными потребностями независимо от их социального положения, физического, эмоционального и интеллектуального развития и создают им условия на основе психолого-педагогических приёмов, ориентированных на потребности этих детей.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Обычное образование нацелено на обычных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детей, включает в себя обычных педагогов и обычные школы. Специальное образование включает работу с особыми детьми, под них подстраиваются и школа, и педагоги. Интегрированное образование с помощью реабилитации и адаптации подстраивает специального ребенка к обычному образованию. И наконец, инклюзивное образование, воспринимая ребенка таким, какой он есть, подстраивает под него систему образования.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Система инклюзивного образования включает в себя учебные заведения среднего, профессионального и высшего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70412">
        <w:rPr>
          <w:rFonts w:ascii="Times New Roman" w:hAnsi="Times New Roman" w:cs="Times New Roman"/>
          <w:sz w:val="28"/>
          <w:szCs w:val="24"/>
        </w:rPr>
        <w:t xml:space="preserve">образования. Ее целью является создание </w:t>
      </w:r>
      <w:proofErr w:type="spellStart"/>
      <w:r w:rsidRPr="00170412">
        <w:rPr>
          <w:rFonts w:ascii="Times New Roman" w:hAnsi="Times New Roman" w:cs="Times New Roman"/>
          <w:sz w:val="28"/>
          <w:szCs w:val="24"/>
        </w:rPr>
        <w:t>безбарьерной</w:t>
      </w:r>
      <w:proofErr w:type="spellEnd"/>
      <w:r w:rsidRPr="00170412">
        <w:rPr>
          <w:rFonts w:ascii="Times New Roman" w:hAnsi="Times New Roman" w:cs="Times New Roman"/>
          <w:sz w:val="28"/>
          <w:szCs w:val="24"/>
        </w:rPr>
        <w:t xml:space="preserve"> среды в обучении и профессиональной подготовке людей с ограниченными возможностями. 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>Инклюзивное обучение должно подразумевать как техническое оснащение образовательных учреждений, так и разработку специальных учебных курсов для педагогов и других учащихся, направленных на развитие их взаимодействия с инвалидами. Кроме этого необходимы специальные программы, направленные на облегчение процесса адаптации детей с ограниченными возможностями в общеобразовательном учреждении.</w:t>
      </w:r>
    </w:p>
    <w:p w:rsidR="00844AB4" w:rsidRPr="00170412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 xml:space="preserve">Для успешного развития инклюзивного образования необходимо создать модель психолого-педагогического сопровождения, где на каждой </w:t>
      </w:r>
      <w:r w:rsidRPr="00170412">
        <w:rPr>
          <w:rFonts w:ascii="Times New Roman" w:hAnsi="Times New Roman" w:cs="Times New Roman"/>
          <w:sz w:val="28"/>
          <w:szCs w:val="24"/>
        </w:rPr>
        <w:lastRenderedPageBreak/>
        <w:t>образовательной ступени будет оказана необходимая помощь специалистами. Главная задача - выявить индивидуальные положительные особенности в каждом ученике, зафиксировать его умения, приобретенные за определенное время, наметить возможную ближайшую зону и перспективу совершенствования приобретенных навыков и умений и как можно больше расширить его функциональные возможности.</w:t>
      </w:r>
    </w:p>
    <w:p w:rsidR="00844AB4" w:rsidRPr="00840CE1" w:rsidRDefault="00844AB4" w:rsidP="00844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0412">
        <w:rPr>
          <w:rFonts w:ascii="Times New Roman" w:hAnsi="Times New Roman" w:cs="Times New Roman"/>
          <w:sz w:val="28"/>
          <w:szCs w:val="24"/>
        </w:rPr>
        <w:t xml:space="preserve">Важнейшим условием, обеспечивающим успешную интеграцию, является точная дифференциальная психодиагностика каждого ребенка. Это может быть осуществлено только при наличии квалифицированной диагностической службы. Такая служба должна не только ставить диагноз, но и давать заключение для школы или другого образовательного учреждения, куда предполагается направить ребенка в соответствии с </w:t>
      </w:r>
      <w:r w:rsidRPr="00840CE1">
        <w:rPr>
          <w:rFonts w:ascii="Times New Roman" w:hAnsi="Times New Roman" w:cs="Times New Roman"/>
          <w:sz w:val="28"/>
          <w:szCs w:val="24"/>
        </w:rPr>
        <w:t>диагнозом, содержащее рекомендации к индивидуальному плану обучения.</w:t>
      </w:r>
    </w:p>
    <w:p w:rsidR="000B190B" w:rsidRDefault="000B190B" w:rsidP="00844AB4"/>
    <w:p w:rsidR="000B190B" w:rsidRDefault="00844AB4">
      <w:pPr>
        <w:pStyle w:val="ad"/>
      </w:pPr>
      <w:r>
        <w:t>ЗАКЛЮЧЕНИЕ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iCs/>
          <w:color w:val="000000"/>
          <w:szCs w:val="21"/>
        </w:rPr>
        <w:t>Инклюзивное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обучение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iCs/>
          <w:color w:val="000000"/>
          <w:szCs w:val="21"/>
        </w:rPr>
        <w:t>когда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дети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особыми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образовательными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потребностями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обучаются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классе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вместе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обычными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iCs/>
          <w:color w:val="000000"/>
          <w:szCs w:val="21"/>
        </w:rPr>
        <w:t>детьми</w:t>
      </w:r>
      <w:r w:rsidRPr="00090699">
        <w:rPr>
          <w:rFonts w:ascii="Arial Rounded MT Bold" w:hAnsi="Arial Rounded MT Bold"/>
          <w:i/>
          <w:iCs/>
          <w:color w:val="000000"/>
          <w:szCs w:val="21"/>
        </w:rPr>
        <w:t>.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Создание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условий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для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полноценного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воспитания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детей</w:t>
      </w:r>
      <w:r w:rsidRPr="00090699">
        <w:rPr>
          <w:rFonts w:ascii="Arial Rounded MT Bold" w:hAnsi="Arial Rounded MT Bold"/>
          <w:i/>
          <w:color w:val="000000"/>
          <w:szCs w:val="21"/>
        </w:rPr>
        <w:t>-</w:t>
      </w:r>
      <w:r w:rsidRPr="00090699">
        <w:rPr>
          <w:rFonts w:ascii="Arial" w:hAnsi="Arial" w:cs="Arial"/>
          <w:i/>
          <w:color w:val="000000"/>
          <w:szCs w:val="21"/>
        </w:rPr>
        <w:t>инвалидов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адекватного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состоянию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здоровью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частности</w:t>
      </w:r>
      <w:r w:rsidRPr="00090699">
        <w:rPr>
          <w:rFonts w:ascii="Arial Rounded MT Bold" w:hAnsi="Arial Rounded MT Bold"/>
          <w:i/>
          <w:color w:val="000000"/>
          <w:szCs w:val="21"/>
        </w:rPr>
        <w:t>,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Ведение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инклюзивного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выделено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один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из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приоритетов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социальной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политики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государства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Инклюзивный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подход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вызван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жизни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причинами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различного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характера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Совокупно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можно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обозначить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как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социальный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заказ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достигшего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определенного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уровня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экономического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культурного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правового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развития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общества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государства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Этот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этап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связан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переосмыслением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обществом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государством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своего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отношения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инвалидам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признанием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только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равенства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прав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осознанием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своей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обязанности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обеспечить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таким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людям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равные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всеми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другими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возможности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разных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областях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жизни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включая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образование</w:t>
      </w:r>
      <w:r w:rsidRPr="00090699">
        <w:rPr>
          <w:rFonts w:ascii="Arial Rounded MT Bold" w:hAnsi="Arial Rounded MT Bold"/>
          <w:i/>
          <w:color w:val="000000"/>
          <w:szCs w:val="21"/>
        </w:rPr>
        <w:t>.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lastRenderedPageBreak/>
        <w:t>Понятие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инклюзия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стало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часто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употребляемым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системе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сожалению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содержательные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аспекты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данного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понятия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раскрыты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ряде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случаев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понятия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инклюзия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»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интеграция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считаются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синонимами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что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нашей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точки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зрения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недопустимо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Заметим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только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что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вопросами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интеграции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успешно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занимаются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специалисты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Института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коррекционной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педагогики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начиная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семидесятых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годов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прошлого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века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Еще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более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логичным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нам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представляется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калькирование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западного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опыта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российскую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систему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трактовка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инклюзии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как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философии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включающего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Сложившаяся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ситуация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обуславливает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необходимость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определения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процесса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который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приказах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локальных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актах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Департамента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Москвы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обозначен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как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интегративное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(</w:t>
      </w:r>
      <w:r w:rsidRPr="00090699">
        <w:rPr>
          <w:rFonts w:ascii="Arial" w:hAnsi="Arial" w:cs="Arial"/>
          <w:i/>
          <w:color w:val="000000"/>
          <w:szCs w:val="21"/>
        </w:rPr>
        <w:t>инклюзивное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) </w:t>
      </w:r>
      <w:r w:rsidRPr="00090699">
        <w:rPr>
          <w:rFonts w:ascii="Arial" w:hAnsi="Arial" w:cs="Arial"/>
          <w:i/>
          <w:color w:val="000000"/>
          <w:szCs w:val="21"/>
        </w:rPr>
        <w:t>образование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>.</w:t>
      </w:r>
    </w:p>
    <w:p w:rsidR="00844AB4" w:rsidRPr="00090699" w:rsidRDefault="00844AB4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Прежде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всего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отметим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что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словосочетание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инклюзивное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образование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является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вполне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корректным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поскольку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Законом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РФ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27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Об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образовании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такой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вид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определен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(</w:t>
      </w:r>
      <w:r w:rsidRPr="00090699">
        <w:rPr>
          <w:rFonts w:ascii="Arial" w:hAnsi="Arial" w:cs="Arial"/>
          <w:i/>
          <w:color w:val="000000"/>
          <w:szCs w:val="21"/>
        </w:rPr>
        <w:t>глава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2).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дальнейшем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более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корректно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будет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использовать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понятие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инклюзивная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форма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воспитания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>.</w:t>
      </w:r>
    </w:p>
    <w:p w:rsidR="00090699" w:rsidRPr="00090699" w:rsidRDefault="00090699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Инклюзивное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воспитание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–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закономерный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этап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развития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системы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любой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стране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мира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процесс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который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вовлечены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все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высокоразвитые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страны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том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числе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Россия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Инклюзивное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является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логическим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продолжением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идей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интегративного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обучения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которое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предшествовало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инклюзии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хронологически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идеологически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технологически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Именно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поэтому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следует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считать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рядоположенными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но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равнозначными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терминами</w:t>
      </w:r>
      <w:r w:rsidRPr="00090699">
        <w:rPr>
          <w:rFonts w:ascii="Arial Rounded MT Bold" w:hAnsi="Arial Rounded MT Bold"/>
          <w:i/>
          <w:color w:val="000000"/>
          <w:szCs w:val="21"/>
        </w:rPr>
        <w:t>.</w:t>
      </w:r>
    </w:p>
    <w:p w:rsidR="00844AB4" w:rsidRPr="00090699" w:rsidRDefault="00090699" w:rsidP="00090699">
      <w:pPr>
        <w:pStyle w:val="aff3"/>
        <w:spacing w:before="225" w:beforeAutospacing="0" w:line="360" w:lineRule="auto"/>
        <w:ind w:left="225" w:right="375"/>
        <w:rPr>
          <w:rFonts w:ascii="Arial Rounded MT Bold" w:hAnsi="Arial Rounded MT Bold"/>
          <w:i/>
          <w:color w:val="000000"/>
          <w:szCs w:val="21"/>
        </w:rPr>
      </w:pPr>
      <w:r w:rsidRPr="00090699">
        <w:rPr>
          <w:rFonts w:ascii="Arial" w:hAnsi="Arial" w:cs="Arial"/>
          <w:i/>
          <w:color w:val="000000"/>
          <w:szCs w:val="21"/>
        </w:rPr>
        <w:t>Понятия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инклюзия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«</w:t>
      </w:r>
      <w:r w:rsidRPr="00090699">
        <w:rPr>
          <w:rFonts w:ascii="Arial" w:hAnsi="Arial" w:cs="Arial"/>
          <w:i/>
          <w:color w:val="000000"/>
          <w:szCs w:val="21"/>
        </w:rPr>
        <w:t>интеграция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»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характеризуют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разную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степень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включенности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детей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ограниченными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возможностями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здоровья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(</w:t>
      </w:r>
      <w:r w:rsidRPr="00090699">
        <w:rPr>
          <w:rFonts w:ascii="Arial" w:hAnsi="Arial" w:cs="Arial"/>
          <w:i/>
          <w:color w:val="000000"/>
          <w:szCs w:val="21"/>
        </w:rPr>
        <w:t>ОВЗ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) </w:t>
      </w:r>
      <w:r w:rsidRPr="00090699">
        <w:rPr>
          <w:rFonts w:ascii="Arial" w:hAnsi="Arial" w:cs="Arial"/>
          <w:i/>
          <w:color w:val="000000"/>
          <w:szCs w:val="21"/>
        </w:rPr>
        <w:t>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образовательную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систему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Также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следует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учитывать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что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успешная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образовательная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интеграция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(</w:t>
      </w:r>
      <w:r w:rsidRPr="00090699">
        <w:rPr>
          <w:rFonts w:ascii="Arial" w:hAnsi="Arial" w:cs="Arial"/>
          <w:i/>
          <w:color w:val="000000"/>
          <w:szCs w:val="21"/>
        </w:rPr>
        <w:t>инклюзия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) </w:t>
      </w:r>
      <w:r w:rsidRPr="00090699">
        <w:rPr>
          <w:rFonts w:ascii="Arial Rounded MT Bold" w:hAnsi="Arial Rounded MT Bold" w:cs="Arial Rounded MT Bold"/>
          <w:i/>
          <w:color w:val="000000"/>
          <w:szCs w:val="21"/>
        </w:rPr>
        <w:t>–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это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мультифакторный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многоуровневый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процесс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требующий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перестройки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всех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уровнях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человеческого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функционирования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начиная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замены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установки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приоритета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среднестатистической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выравненности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популяции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учащихся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на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приоритет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разнообразия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потенциалов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учащихся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. </w:t>
      </w:r>
      <w:r w:rsidRPr="00090699">
        <w:rPr>
          <w:rFonts w:ascii="Arial" w:hAnsi="Arial" w:cs="Arial"/>
          <w:i/>
          <w:color w:val="000000"/>
          <w:szCs w:val="21"/>
        </w:rPr>
        <w:t>При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этом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нельзя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допустить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доминирования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интересов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какой</w:t>
      </w:r>
      <w:r w:rsidRPr="00090699">
        <w:rPr>
          <w:rFonts w:ascii="Arial Rounded MT Bold" w:hAnsi="Arial Rounded MT Bold"/>
          <w:i/>
          <w:color w:val="000000"/>
          <w:szCs w:val="21"/>
        </w:rPr>
        <w:t>-</w:t>
      </w:r>
      <w:r w:rsidRPr="00090699">
        <w:rPr>
          <w:rFonts w:ascii="Arial" w:hAnsi="Arial" w:cs="Arial"/>
          <w:i/>
          <w:color w:val="000000"/>
          <w:szCs w:val="21"/>
        </w:rPr>
        <w:t>то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одной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или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нескольких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групп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(</w:t>
      </w:r>
      <w:r w:rsidRPr="00090699">
        <w:rPr>
          <w:rFonts w:ascii="Arial" w:hAnsi="Arial" w:cs="Arial"/>
          <w:i/>
          <w:color w:val="000000"/>
          <w:szCs w:val="21"/>
        </w:rPr>
        <w:t>например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, </w:t>
      </w:r>
      <w:r w:rsidRPr="00090699">
        <w:rPr>
          <w:rFonts w:ascii="Arial" w:hAnsi="Arial" w:cs="Arial"/>
          <w:i/>
          <w:color w:val="000000"/>
          <w:szCs w:val="21"/>
        </w:rPr>
        <w:t>имеющих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инвалидность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) </w:t>
      </w:r>
      <w:r w:rsidRPr="00090699">
        <w:rPr>
          <w:rFonts w:ascii="Arial" w:hAnsi="Arial" w:cs="Arial"/>
          <w:i/>
          <w:color w:val="000000"/>
          <w:szCs w:val="21"/>
        </w:rPr>
        <w:t>при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реализации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идей</w:t>
      </w:r>
      <w:r w:rsidRPr="00090699">
        <w:rPr>
          <w:rFonts w:ascii="Arial Rounded MT Bold" w:hAnsi="Arial Rounded MT Bold"/>
          <w:i/>
          <w:color w:val="000000"/>
          <w:szCs w:val="21"/>
        </w:rPr>
        <w:t xml:space="preserve"> </w:t>
      </w:r>
      <w:r w:rsidRPr="00090699">
        <w:rPr>
          <w:rFonts w:ascii="Arial" w:hAnsi="Arial" w:cs="Arial"/>
          <w:i/>
          <w:color w:val="000000"/>
          <w:szCs w:val="21"/>
        </w:rPr>
        <w:t>инклюзии</w:t>
      </w:r>
      <w:r w:rsidRPr="00090699">
        <w:rPr>
          <w:rFonts w:ascii="Arial Rounded MT Bold" w:hAnsi="Arial Rounded MT Bold"/>
          <w:i/>
          <w:color w:val="000000"/>
          <w:szCs w:val="21"/>
        </w:rPr>
        <w:t>.</w:t>
      </w:r>
    </w:p>
    <w:p w:rsidR="00090699" w:rsidRDefault="00090699" w:rsidP="00ED5D47">
      <w:pPr>
        <w:pStyle w:val="ad"/>
        <w:jc w:val="right"/>
      </w:pPr>
      <w:r>
        <w:rPr>
          <w:noProof/>
        </w:rPr>
        <w:lastRenderedPageBreak/>
        <w:drawing>
          <wp:inline distT="0" distB="0" distL="0" distR="0" wp14:anchorId="68C6716F" wp14:editId="1FFAAA0F">
            <wp:extent cx="2066925" cy="2066925"/>
            <wp:effectExtent l="0" t="0" r="9525" b="9525"/>
            <wp:docPr id="1" name="Рисунок 1" descr="C:\Users\дом\Downloads\Школа\Mx_fwN0br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ownloads\Школа\Mx_fwN0brf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90B" w:rsidRDefault="009834E6" w:rsidP="00ED5D47">
      <w:pPr>
        <w:pStyle w:val="ad"/>
        <w:jc w:val="right"/>
      </w:pPr>
      <w:sdt>
        <w:sdtPr>
          <w:id w:val="-768695627"/>
          <w:placeholder>
            <w:docPart w:val="F382FB2B03F048F799B4643AB3C44759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844AB4">
            <w:t>ХАЙРУТДИНОВА ВЕНЕРА НАИЛЬЕВНА</w:t>
          </w:r>
        </w:sdtContent>
      </w:sdt>
    </w:p>
    <w:p w:rsidR="000B190B" w:rsidRDefault="000B190B">
      <w:pPr>
        <w:spacing w:line="276" w:lineRule="auto"/>
      </w:pPr>
    </w:p>
    <w:p w:rsidR="000B190B" w:rsidRDefault="000B190B"/>
    <w:p w:rsidR="000B190B" w:rsidRDefault="000B190B">
      <w:bookmarkStart w:id="0" w:name="_GoBack"/>
      <w:bookmarkEnd w:id="0"/>
    </w:p>
    <w:sectPr w:rsidR="000B190B">
      <w:headerReference w:type="default" r:id="rId10"/>
      <w:footerReference w:type="first" r:id="rId11"/>
      <w:pgSz w:w="11907" w:h="16839" w:code="1"/>
      <w:pgMar w:top="1148" w:right="1050" w:bottom="1148" w:left="1050" w:header="91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4E6" w:rsidRDefault="009834E6">
      <w:pPr>
        <w:spacing w:after="0" w:line="240" w:lineRule="auto"/>
      </w:pPr>
      <w:r>
        <w:separator/>
      </w:r>
    </w:p>
  </w:endnote>
  <w:endnote w:type="continuationSeparator" w:id="0">
    <w:p w:rsidR="009834E6" w:rsidRDefault="00983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90B" w:rsidRDefault="00243F91">
    <w:pPr>
      <w:pStyle w:val="a5"/>
    </w:pP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07CA762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49110" cy="9119870"/>
              <wp:effectExtent l="0" t="0" r="0" b="1498"/>
              <wp:wrapNone/>
              <wp:docPr id="9" name="Прямоугольник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9110" cy="911987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107000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rect id="Прямоугольник 1025" o:spid="_x0000_s1026" style="position:absolute;margin-left:0;margin-top:0;width:539.3pt;height:718.1pt;z-index:251659264;visibility:visible;mso-wrap-style:square;mso-width-percent:1070;mso-height-percent:1050;mso-wrap-distance-left:9pt;mso-wrap-distance-top:0;mso-wrap-distance-right:9pt;mso-wrap-distance-bottom:0;mso-position-horizontal:center;mso-position-horizontal-relative:margin;mso-position-vertical:center;mso-position-vertical-relative:margin;mso-width-percent:1070;mso-height-percent:10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" filled="f" strokecolor="black [3213]">
              <w10:wrap anchorx="margin" anchory="margin"/>
            </v:rect>
          </w:pict>
        </mc:Fallback>
      </mc:AlternateContent>
    </w:r>
    <w:r>
      <w:rPr>
        <w:noProof/>
        <w:color w:val="595959" w:themeColor="text1" w:themeTint="A6"/>
      </w:rPr>
      <mc:AlternateContent>
        <mc:Choice Requires="wps">
          <w:drawing>
            <wp:anchor distT="0" distB="0" distL="274320" distR="274320" simplePos="0" relativeHeight="251660288" behindDoc="0" locked="0" layoutInCell="1" allowOverlap="1" wp14:editId="54055EA3">
              <wp:simplePos x="0" y="0"/>
              <mc:AlternateContent>
                <mc:Choice Requires="wp14">
                  <wp:positionH relativeFrom="margin">
                    <wp14:pctPosHOffset>101600</wp14:pctPosHOffset>
                  </wp:positionH>
                </mc:Choice>
                <mc:Fallback>
                  <wp:positionH relativeFrom="page">
                    <wp:posOffset>6993255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-2500</wp14:pctPosVOffset>
                  </wp:positionV>
                </mc:Choice>
                <mc:Fallback>
                  <wp:positionV relativeFrom="page">
                    <wp:posOffset>498475</wp:posOffset>
                  </wp:positionV>
                </mc:Fallback>
              </mc:AlternateContent>
              <wp:extent cx="128270" cy="7175500"/>
              <wp:effectExtent l="0" t="0" r="0" b="0"/>
              <wp:wrapSquare wrapText="bothSides"/>
              <wp:docPr id="11" name="Прямоугольник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71755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190B" w:rsidRDefault="000B190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82600</wp14:pctHeight>
              </wp14:sizeRelV>
            </wp:anchor>
          </w:drawing>
        </mc:Choice>
        <mc:Fallback>
          <w:pict>
            <v:rect id="_x0000_s1027" style="position:absolute;margin-left:0;margin-top:0;width:10.1pt;height:565pt;z-index:251660288;visibility:visible;mso-wrap-style:square;mso-width-percent:20;mso-height-percent:826;mso-left-percent:1016;mso-top-percent:-25;mso-wrap-distance-left:21.6pt;mso-wrap-distance-top:0;mso-wrap-distance-right:21.6pt;mso-wrap-distance-bottom:0;mso-position-horizontal-relative:margin;mso-position-vertical-relative:margin;mso-width-percent:20;mso-height-percent:826;mso-left-percent:1016;mso-top-percent:-2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" fillcolor="black [3213]" stroked="f">
              <v:textbox>
                <w:txbxContent>
                  <w:p w:rsidR="000B190B" w:rsidRDefault="000B190B">
                    <w:pPr>
                      <w:jc w:val="center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editId="5511E37E">
              <wp:simplePos x="0" y="0"/>
              <mc:AlternateContent>
                <mc:Choice Requires="wp14">
                  <wp:positionH relativeFrom="margin">
                    <wp14:pctPosHOffset>101600</wp14:pctPosHOffset>
                  </wp:positionH>
                </mc:Choice>
                <mc:Fallback>
                  <wp:positionH relativeFrom="page">
                    <wp:posOffset>6993255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80000</wp14:pctPosVOffset>
                  </wp:positionV>
                </mc:Choice>
                <mc:Fallback>
                  <wp:positionV relativeFrom="page">
                    <wp:posOffset>8116570</wp:posOffset>
                  </wp:positionV>
                </mc:Fallback>
              </mc:AlternateContent>
              <wp:extent cx="128270" cy="1954530"/>
              <wp:effectExtent l="0" t="0" r="0" b="0"/>
              <wp:wrapNone/>
              <wp:docPr id="13" name="Прямоугольник 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195453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22500</wp14:pctHeight>
              </wp14:sizeRelV>
            </wp:anchor>
          </w:drawing>
        </mc:Choice>
        <mc:Fallback>
          <w:pict>
            <v:rect id="Прямоугольник 1029" o:spid="_x0000_s1026" style="position:absolute;margin-left:0;margin-top:0;width:10.1pt;height:153.9pt;z-index:251661312;visibility:visible;mso-wrap-style:square;mso-width-percent:20;mso-height-percent:225;mso-left-percent:1016;mso-top-percent:800;mso-wrap-distance-left:9pt;mso-wrap-distance-top:0;mso-wrap-distance-right:9pt;mso-wrap-distance-bottom:0;mso-position-horizontal-relative:margin;mso-position-vertical-relative:margin;mso-width-percent:20;mso-height-percent:225;mso-left-percent:1016;mso-top-percent:8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" fillcolor="#d1282e [3215]" stroked="f">
              <w10:wrap anchorx="margin" anchory="margin"/>
            </v:rect>
          </w:pict>
        </mc:Fallback>
      </mc:AlternateContent>
    </w:r>
    <w:r>
      <w:rPr>
        <w:noProof/>
        <w:color w:val="595959" w:themeColor="text1" w:themeTint="A6"/>
      </w:rPr>
      <mc:AlternateContent>
        <mc:Choice Requires="wps">
          <w:drawing>
            <wp:anchor distT="118745" distB="118745" distL="114300" distR="0" simplePos="0" relativeHeight="251662336" behindDoc="0" locked="0" layoutInCell="1" allowOverlap="1" wp14:editId="174B9805">
              <wp:simplePos x="0" y="0"/>
              <mc:AlternateContent>
                <mc:Choice Requires="wp14">
                  <wp:positionH relativeFrom="margin">
                    <wp14:pctPosHOffset>96000</wp14:pctPosHOffset>
                  </wp:positionH>
                </mc:Choice>
                <mc:Fallback>
                  <wp:positionH relativeFrom="page">
                    <wp:posOffset>6644640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80000</wp14:pctPosVOffset>
                  </wp:positionV>
                </mc:Choice>
                <mc:Fallback>
                  <wp:positionV relativeFrom="page">
                    <wp:posOffset>8116570</wp:posOffset>
                  </wp:positionV>
                </mc:Fallback>
              </mc:AlternateContent>
              <wp:extent cx="438785" cy="1737360"/>
              <wp:effectExtent l="0" t="0" r="0" b="0"/>
              <wp:wrapSquare wrapText="bothSides"/>
              <wp:docPr id="15" name="Надпись 10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785" cy="173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 w:val="0"/>
                              <w:bCs/>
                            </w:rPr>
                            <w:id w:val="-423650956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.M.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0B190B" w:rsidRDefault="00844AB4">
                              <w:pPr>
                                <w:pStyle w:val="ab"/>
                                <w:rPr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b w:val="0"/>
                                  <w:bCs/>
                                </w:rPr>
                                <w:t>2017 ГОД</w:t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030" o:spid="_x0000_s1028" type="#_x0000_t202" style="position:absolute;margin-left:0;margin-top:0;width:34.55pt;height:136.8pt;z-index:251662336;visibility:visible;mso-wrap-style:square;mso-width-percent:0;mso-height-percent:200;mso-left-percent:960;mso-top-percent:800;mso-wrap-distance-left:9pt;mso-wrap-distance-top:9.35pt;mso-wrap-distance-right:0;mso-wrap-distance-bottom:9.35pt;mso-position-horizontal-relative:margin;mso-position-vertical-relative:margin;mso-width-percent:0;mso-height-percent:200;mso-left-percent:960;mso-top-percent:8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" filled="f" stroked="f">
              <v:textbox style="layout-flow:vertical">
                <w:txbxContent>
                  <w:sdt>
                    <w:sdtPr>
                      <w:rPr>
                        <w:b w:val="0"/>
                        <w:bCs/>
                      </w:rPr>
                      <w:id w:val="-423650956"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.M.yyyy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0B190B" w:rsidRDefault="00844AB4">
                        <w:pPr>
                          <w:pStyle w:val="ab"/>
                          <w:rPr>
                            <w:b w:val="0"/>
                            <w:bCs/>
                          </w:rPr>
                        </w:pPr>
                        <w:r>
                          <w:rPr>
                            <w:b w:val="0"/>
                            <w:bCs/>
                          </w:rPr>
                          <w:t>2017 ГОД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4E6" w:rsidRDefault="009834E6">
      <w:pPr>
        <w:spacing w:after="0" w:line="240" w:lineRule="auto"/>
      </w:pPr>
      <w:r>
        <w:separator/>
      </w:r>
    </w:p>
  </w:footnote>
  <w:footnote w:type="continuationSeparator" w:id="0">
    <w:p w:rsidR="009834E6" w:rsidRDefault="00983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90B" w:rsidRDefault="00243F91">
    <w:pPr>
      <w:pStyle w:val="a3"/>
      <w:tabs>
        <w:tab w:val="clear" w:pos="4680"/>
        <w:tab w:val="clear" w:pos="9360"/>
        <w:tab w:val="left" w:pos="1395"/>
      </w:tabs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editId="2C42F8D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49110" cy="9121140"/>
              <wp:effectExtent l="0" t="0" r="0" b="0"/>
              <wp:wrapNone/>
              <wp:docPr id="17" name="Прямоугольник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9110" cy="9121140"/>
                      </a:xfrm>
                      <a:prstGeom prst="rect">
                        <a:avLst/>
                      </a:prstGeom>
                      <a:noFill/>
                      <a:ln w="9525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107000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rect id="Прямоугольник 17" o:spid="_x0000_s1026" style="position:absolute;margin-left:0;margin-top:0;width:539.3pt;height:718.2pt;z-index:251666432;visibility:visible;mso-wrap-style:square;mso-width-percent:1070;mso-height-percent:1050;mso-wrap-distance-left:9pt;mso-wrap-distance-top:0;mso-wrap-distance-right:9pt;mso-wrap-distance-bottom:0;mso-position-horizontal:center;mso-position-horizontal-relative:margin;mso-position-vertical:center;mso-position-vertical-relative:margin;mso-width-percent:1070;mso-height-percent:10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" filled="f" strokecolor="#3c3c3c [1604]">
              <w10:wrap anchorx="margin" anchory="margin"/>
            </v:rect>
          </w:pict>
        </mc:Fallback>
      </mc:AlternateContent>
    </w: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editId="13F8F1AB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6987540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-2700</wp14:pctPosVOffset>
                  </wp:positionV>
                </mc:Choice>
                <mc:Fallback>
                  <wp:positionV relativeFrom="page">
                    <wp:posOffset>480060</wp:posOffset>
                  </wp:positionV>
                </mc:Fallback>
              </mc:AlternateContent>
              <wp:extent cx="128270" cy="7166610"/>
              <wp:effectExtent l="0" t="0" r="0" b="0"/>
              <wp:wrapNone/>
              <wp:docPr id="19" name="Прямоугольник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716661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190B" w:rsidRDefault="000B190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82500</wp14:pctHeight>
              </wp14:sizeRelV>
            </wp:anchor>
          </w:drawing>
        </mc:Choice>
        <mc:Fallback>
          <w:pict>
            <v:rect id="Прямоугольник 1028" o:spid="_x0000_s1026" style="position:absolute;margin-left:0;margin-top:0;width:10.1pt;height:564.3pt;z-index:251664384;visibility:visible;mso-wrap-style:square;mso-width-percent:20;mso-height-percent:825;mso-left-percent:1015;mso-top-percent:-27;mso-wrap-distance-left:9pt;mso-wrap-distance-top:0;mso-wrap-distance-right:9pt;mso-wrap-distance-bottom:0;mso-position-horizontal-relative:margin;mso-position-vertical-relative:margin;mso-width-percent:20;mso-height-percent:825;mso-left-percent:1015;mso-top-percent:-27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" fillcolor="black [3213]" stroked="f">
              <v:textbox>
                <w:txbxContent>
                  <w:p w:rsidR="000B190B" w:rsidRDefault="000B190B">
                    <w:pPr>
                      <w:jc w:val="center"/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alias w:val="Организация"/>
        <w:id w:val="1864781660"/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r w:rsidR="00844AB4">
          <w:t xml:space="preserve">МОБУ ООШ </w:t>
        </w:r>
        <w:proofErr w:type="spellStart"/>
        <w:r w:rsidR="00844AB4">
          <w:t>с</w:t>
        </w:r>
        <w:proofErr w:type="gramStart"/>
        <w:r w:rsidR="00844AB4">
          <w:t>.Н</w:t>
        </w:r>
        <w:proofErr w:type="gramEnd"/>
        <w:r w:rsidR="00844AB4">
          <w:t>иколаевка</w:t>
        </w:r>
        <w:proofErr w:type="spellEnd"/>
      </w:sdtContent>
    </w:sdt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2557868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6987540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80200</wp14:pctPosVOffset>
                  </wp:positionV>
                </mc:Choice>
                <mc:Fallback>
                  <wp:positionV relativeFrom="page">
                    <wp:posOffset>8134985</wp:posOffset>
                  </wp:positionV>
                </mc:Fallback>
              </mc:AlternateContent>
              <wp:extent cx="128270" cy="1954530"/>
              <wp:effectExtent l="0" t="0" r="0" b="0"/>
              <wp:wrapNone/>
              <wp:docPr id="21" name="Прямоугольник 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195453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22500</wp14:pctHeight>
              </wp14:sizeRelV>
            </wp:anchor>
          </w:drawing>
        </mc:Choice>
        <mc:Fallback>
          <w:pict>
            <v:rect id="Прямоугольник 1029" o:spid="_x0000_s1026" style="position:absolute;margin-left:0;margin-top:0;width:10.1pt;height:153.9pt;z-index:251665408;visibility:visible;mso-wrap-style:square;mso-width-percent:20;mso-height-percent:225;mso-left-percent:1015;mso-top-percent:802;mso-wrap-distance-left:9pt;mso-wrap-distance-top:0;mso-wrap-distance-right:9pt;mso-wrap-distance-bottom:0;mso-position-horizontal-relative:margin;mso-position-vertical-relative:margin;mso-width-percent:20;mso-height-percent:225;mso-left-percent:1015;mso-top-percent:802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" fillcolor="#d1282e [3215]" stroked="f">
              <w10:wrap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B4"/>
    <w:rsid w:val="00090699"/>
    <w:rsid w:val="000B190B"/>
    <w:rsid w:val="00243F91"/>
    <w:rsid w:val="00844AB4"/>
    <w:rsid w:val="009834E6"/>
    <w:rsid w:val="00ED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88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mpanyName">
    <w:name w:val="Company Name"/>
    <w:basedOn w:val="a"/>
    <w:pPr>
      <w:spacing w:before="960"/>
    </w:pPr>
    <w:rPr>
      <w:rFonts w:asciiTheme="majorHAnsi" w:hAnsiTheme="majorHAnsi"/>
      <w:caps/>
      <w:color w:val="000000" w:themeColor="text1"/>
      <w:spacing w:val="-10"/>
      <w:sz w:val="28"/>
    </w:rPr>
  </w:style>
  <w:style w:type="paragraph" w:customStyle="1" w:styleId="a7">
    <w:name w:val="Адрес получателя"/>
    <w:basedOn w:val="a"/>
    <w:link w:val="a8"/>
    <w:uiPriority w:val="5"/>
    <w:qFormat/>
    <w:pPr>
      <w:spacing w:after="120"/>
    </w:pPr>
  </w:style>
  <w:style w:type="paragraph" w:styleId="a9">
    <w:name w:val="Salutation"/>
    <w:basedOn w:val="a"/>
    <w:next w:val="a"/>
    <w:link w:val="aa"/>
    <w:uiPriority w:val="6"/>
    <w:unhideWhenUsed/>
    <w:qFormat/>
    <w:pPr>
      <w:spacing w:before="720" w:after="720"/>
    </w:pPr>
    <w:rPr>
      <w:rFonts w:asciiTheme="majorHAnsi" w:hAnsiTheme="majorHAnsi"/>
      <w:caps/>
      <w:color w:val="D1282E" w:themeColor="text2"/>
      <w:spacing w:val="-10"/>
      <w:sz w:val="28"/>
    </w:rPr>
  </w:style>
  <w:style w:type="character" w:customStyle="1" w:styleId="aa">
    <w:name w:val="Приветствие Знак"/>
    <w:basedOn w:val="a0"/>
    <w:link w:val="a9"/>
    <w:uiPriority w:val="6"/>
    <w:rPr>
      <w:rFonts w:asciiTheme="majorHAnsi" w:hAnsiTheme="majorHAnsi"/>
      <w:caps/>
      <w:color w:val="D1282E" w:themeColor="text2"/>
      <w:spacing w:val="-10"/>
      <w:sz w:val="28"/>
    </w:rPr>
  </w:style>
  <w:style w:type="character" w:customStyle="1" w:styleId="a8">
    <w:name w:val="Адрес получателя (знак)"/>
    <w:basedOn w:val="a0"/>
    <w:link w:val="a7"/>
    <w:uiPriority w:val="5"/>
  </w:style>
  <w:style w:type="paragraph" w:styleId="ab">
    <w:name w:val="Date"/>
    <w:basedOn w:val="a"/>
    <w:next w:val="a"/>
    <w:link w:val="ac"/>
    <w:uiPriority w:val="99"/>
    <w:unhideWhenUsed/>
    <w:pPr>
      <w:spacing w:line="240" w:lineRule="auto"/>
    </w:pPr>
    <w:rPr>
      <w:b/>
      <w:color w:val="000000" w:themeColor="text1"/>
      <w:sz w:val="32"/>
    </w:rPr>
  </w:style>
  <w:style w:type="character" w:customStyle="1" w:styleId="ac">
    <w:name w:val="Дата Знак"/>
    <w:basedOn w:val="a0"/>
    <w:link w:val="ab"/>
    <w:uiPriority w:val="99"/>
    <w:rPr>
      <w:b/>
      <w:color w:val="000000" w:themeColor="text1"/>
      <w:sz w:val="32"/>
    </w:rPr>
  </w:style>
  <w:style w:type="paragraph" w:styleId="ad">
    <w:name w:val="Closing"/>
    <w:basedOn w:val="a"/>
    <w:link w:val="ae"/>
    <w:uiPriority w:val="99"/>
    <w:unhideWhenUsed/>
    <w:pPr>
      <w:spacing w:before="600" w:after="600" w:line="240" w:lineRule="auto"/>
    </w:pPr>
    <w:rPr>
      <w:rFonts w:asciiTheme="majorHAnsi" w:hAnsiTheme="majorHAnsi"/>
      <w:caps/>
      <w:color w:val="7A7A7A" w:themeColor="accent1"/>
      <w:spacing w:val="-10"/>
      <w:sz w:val="28"/>
    </w:rPr>
  </w:style>
  <w:style w:type="character" w:customStyle="1" w:styleId="ae">
    <w:name w:val="Прощание Знак"/>
    <w:basedOn w:val="a0"/>
    <w:link w:val="ad"/>
    <w:uiPriority w:val="99"/>
    <w:rPr>
      <w:rFonts w:asciiTheme="majorHAnsi" w:hAnsiTheme="majorHAnsi"/>
      <w:caps/>
      <w:color w:val="7A7A7A" w:themeColor="accent1"/>
      <w:spacing w:val="-10"/>
      <w:sz w:val="28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b/>
      <w:bCs/>
      <w:caps/>
      <w:color w:val="D1282E" w:themeColor="text2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af1">
    <w:name w:val="caption"/>
    <w:basedOn w:val="a"/>
    <w:next w:val="a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af2">
    <w:name w:val="Title"/>
    <w:basedOn w:val="a"/>
    <w:next w:val="a"/>
    <w:link w:val="af3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af3">
    <w:name w:val="Название Знак"/>
    <w:basedOn w:val="a0"/>
    <w:link w:val="af2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af5">
    <w:name w:val="Подзаголовок Знак"/>
    <w:basedOn w:val="a0"/>
    <w:link w:val="af4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af6">
    <w:name w:val="Strong"/>
    <w:basedOn w:val="a0"/>
    <w:uiPriority w:val="22"/>
    <w:qFormat/>
    <w:rPr>
      <w:b/>
      <w:bCs/>
    </w:rPr>
  </w:style>
  <w:style w:type="character" w:styleId="af7">
    <w:name w:val="Emphasis"/>
    <w:basedOn w:val="a0"/>
    <w:uiPriority w:val="20"/>
    <w:qFormat/>
    <w:rPr>
      <w:i/>
      <w:iCs/>
    </w:rPr>
  </w:style>
  <w:style w:type="paragraph" w:styleId="af8">
    <w:name w:val="No Spacing"/>
    <w:link w:val="af9"/>
    <w:uiPriority w:val="1"/>
    <w:qFormat/>
    <w:pPr>
      <w:spacing w:after="0" w:line="240" w:lineRule="auto"/>
    </w:pPr>
  </w:style>
  <w:style w:type="character" w:customStyle="1" w:styleId="af9">
    <w:name w:val="Без интервала Знак"/>
    <w:basedOn w:val="a0"/>
    <w:link w:val="af8"/>
    <w:uiPriority w:val="1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7A7A7A" w:themeColor="accent1"/>
      <w:sz w:val="28"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afc">
    <w:name w:val="Выделенная цитата Знак"/>
    <w:basedOn w:val="a0"/>
    <w:link w:val="afb"/>
    <w:uiPriority w:val="30"/>
    <w:rPr>
      <w:b/>
      <w:bCs/>
      <w:i/>
      <w:iCs/>
      <w:color w:val="7F7F7F" w:themeColor="text1" w:themeTint="80"/>
      <w:sz w:val="26"/>
    </w:rPr>
  </w:style>
  <w:style w:type="character" w:styleId="afd">
    <w:name w:val="Subtle Emphasis"/>
    <w:basedOn w:val="a0"/>
    <w:uiPriority w:val="19"/>
    <w:qFormat/>
    <w:rPr>
      <w:i/>
      <w:iCs/>
      <w:color w:val="7A7A7A" w:themeColor="accent1"/>
    </w:rPr>
  </w:style>
  <w:style w:type="character" w:styleId="afe">
    <w:name w:val="Intense Emphasis"/>
    <w:basedOn w:val="a0"/>
    <w:uiPriority w:val="21"/>
    <w:qFormat/>
    <w:rPr>
      <w:b/>
      <w:bCs/>
      <w:i/>
      <w:iCs/>
      <w:color w:val="D1282E" w:themeColor="text2"/>
    </w:rPr>
  </w:style>
  <w:style w:type="character" w:styleId="aff">
    <w:name w:val="Subtle Reference"/>
    <w:basedOn w:val="a0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aff0">
    <w:name w:val="Intense Reference"/>
    <w:basedOn w:val="a0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aff1">
    <w:name w:val="Book Title"/>
    <w:basedOn w:val="a0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f3">
    <w:name w:val="Normal (Web)"/>
    <w:basedOn w:val="a"/>
    <w:uiPriority w:val="99"/>
    <w:semiHidden/>
    <w:unhideWhenUsed/>
    <w:rsid w:val="0084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88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mpanyName">
    <w:name w:val="Company Name"/>
    <w:basedOn w:val="a"/>
    <w:pPr>
      <w:spacing w:before="960"/>
    </w:pPr>
    <w:rPr>
      <w:rFonts w:asciiTheme="majorHAnsi" w:hAnsiTheme="majorHAnsi"/>
      <w:caps/>
      <w:color w:val="000000" w:themeColor="text1"/>
      <w:spacing w:val="-10"/>
      <w:sz w:val="28"/>
    </w:rPr>
  </w:style>
  <w:style w:type="paragraph" w:customStyle="1" w:styleId="a7">
    <w:name w:val="Адрес получателя"/>
    <w:basedOn w:val="a"/>
    <w:link w:val="a8"/>
    <w:uiPriority w:val="5"/>
    <w:qFormat/>
    <w:pPr>
      <w:spacing w:after="120"/>
    </w:pPr>
  </w:style>
  <w:style w:type="paragraph" w:styleId="a9">
    <w:name w:val="Salutation"/>
    <w:basedOn w:val="a"/>
    <w:next w:val="a"/>
    <w:link w:val="aa"/>
    <w:uiPriority w:val="6"/>
    <w:unhideWhenUsed/>
    <w:qFormat/>
    <w:pPr>
      <w:spacing w:before="720" w:after="720"/>
    </w:pPr>
    <w:rPr>
      <w:rFonts w:asciiTheme="majorHAnsi" w:hAnsiTheme="majorHAnsi"/>
      <w:caps/>
      <w:color w:val="D1282E" w:themeColor="text2"/>
      <w:spacing w:val="-10"/>
      <w:sz w:val="28"/>
    </w:rPr>
  </w:style>
  <w:style w:type="character" w:customStyle="1" w:styleId="aa">
    <w:name w:val="Приветствие Знак"/>
    <w:basedOn w:val="a0"/>
    <w:link w:val="a9"/>
    <w:uiPriority w:val="6"/>
    <w:rPr>
      <w:rFonts w:asciiTheme="majorHAnsi" w:hAnsiTheme="majorHAnsi"/>
      <w:caps/>
      <w:color w:val="D1282E" w:themeColor="text2"/>
      <w:spacing w:val="-10"/>
      <w:sz w:val="28"/>
    </w:rPr>
  </w:style>
  <w:style w:type="character" w:customStyle="1" w:styleId="a8">
    <w:name w:val="Адрес получателя (знак)"/>
    <w:basedOn w:val="a0"/>
    <w:link w:val="a7"/>
    <w:uiPriority w:val="5"/>
  </w:style>
  <w:style w:type="paragraph" w:styleId="ab">
    <w:name w:val="Date"/>
    <w:basedOn w:val="a"/>
    <w:next w:val="a"/>
    <w:link w:val="ac"/>
    <w:uiPriority w:val="99"/>
    <w:unhideWhenUsed/>
    <w:pPr>
      <w:spacing w:line="240" w:lineRule="auto"/>
    </w:pPr>
    <w:rPr>
      <w:b/>
      <w:color w:val="000000" w:themeColor="text1"/>
      <w:sz w:val="32"/>
    </w:rPr>
  </w:style>
  <w:style w:type="character" w:customStyle="1" w:styleId="ac">
    <w:name w:val="Дата Знак"/>
    <w:basedOn w:val="a0"/>
    <w:link w:val="ab"/>
    <w:uiPriority w:val="99"/>
    <w:rPr>
      <w:b/>
      <w:color w:val="000000" w:themeColor="text1"/>
      <w:sz w:val="32"/>
    </w:rPr>
  </w:style>
  <w:style w:type="paragraph" w:styleId="ad">
    <w:name w:val="Closing"/>
    <w:basedOn w:val="a"/>
    <w:link w:val="ae"/>
    <w:uiPriority w:val="99"/>
    <w:unhideWhenUsed/>
    <w:pPr>
      <w:spacing w:before="600" w:after="600" w:line="240" w:lineRule="auto"/>
    </w:pPr>
    <w:rPr>
      <w:rFonts w:asciiTheme="majorHAnsi" w:hAnsiTheme="majorHAnsi"/>
      <w:caps/>
      <w:color w:val="7A7A7A" w:themeColor="accent1"/>
      <w:spacing w:val="-10"/>
      <w:sz w:val="28"/>
    </w:rPr>
  </w:style>
  <w:style w:type="character" w:customStyle="1" w:styleId="ae">
    <w:name w:val="Прощание Знак"/>
    <w:basedOn w:val="a0"/>
    <w:link w:val="ad"/>
    <w:uiPriority w:val="99"/>
    <w:rPr>
      <w:rFonts w:asciiTheme="majorHAnsi" w:hAnsiTheme="majorHAnsi"/>
      <w:caps/>
      <w:color w:val="7A7A7A" w:themeColor="accent1"/>
      <w:spacing w:val="-10"/>
      <w:sz w:val="28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b/>
      <w:bCs/>
      <w:caps/>
      <w:color w:val="D1282E" w:themeColor="text2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af1">
    <w:name w:val="caption"/>
    <w:basedOn w:val="a"/>
    <w:next w:val="a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af2">
    <w:name w:val="Title"/>
    <w:basedOn w:val="a"/>
    <w:next w:val="a"/>
    <w:link w:val="af3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af3">
    <w:name w:val="Название Знак"/>
    <w:basedOn w:val="a0"/>
    <w:link w:val="af2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af5">
    <w:name w:val="Подзаголовок Знак"/>
    <w:basedOn w:val="a0"/>
    <w:link w:val="af4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af6">
    <w:name w:val="Strong"/>
    <w:basedOn w:val="a0"/>
    <w:uiPriority w:val="22"/>
    <w:qFormat/>
    <w:rPr>
      <w:b/>
      <w:bCs/>
    </w:rPr>
  </w:style>
  <w:style w:type="character" w:styleId="af7">
    <w:name w:val="Emphasis"/>
    <w:basedOn w:val="a0"/>
    <w:uiPriority w:val="20"/>
    <w:qFormat/>
    <w:rPr>
      <w:i/>
      <w:iCs/>
    </w:rPr>
  </w:style>
  <w:style w:type="paragraph" w:styleId="af8">
    <w:name w:val="No Spacing"/>
    <w:link w:val="af9"/>
    <w:uiPriority w:val="1"/>
    <w:qFormat/>
    <w:pPr>
      <w:spacing w:after="0" w:line="240" w:lineRule="auto"/>
    </w:pPr>
  </w:style>
  <w:style w:type="character" w:customStyle="1" w:styleId="af9">
    <w:name w:val="Без интервала Знак"/>
    <w:basedOn w:val="a0"/>
    <w:link w:val="af8"/>
    <w:uiPriority w:val="1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7A7A7A" w:themeColor="accent1"/>
      <w:sz w:val="28"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afc">
    <w:name w:val="Выделенная цитата Знак"/>
    <w:basedOn w:val="a0"/>
    <w:link w:val="afb"/>
    <w:uiPriority w:val="30"/>
    <w:rPr>
      <w:b/>
      <w:bCs/>
      <w:i/>
      <w:iCs/>
      <w:color w:val="7F7F7F" w:themeColor="text1" w:themeTint="80"/>
      <w:sz w:val="26"/>
    </w:rPr>
  </w:style>
  <w:style w:type="character" w:styleId="afd">
    <w:name w:val="Subtle Emphasis"/>
    <w:basedOn w:val="a0"/>
    <w:uiPriority w:val="19"/>
    <w:qFormat/>
    <w:rPr>
      <w:i/>
      <w:iCs/>
      <w:color w:val="7A7A7A" w:themeColor="accent1"/>
    </w:rPr>
  </w:style>
  <w:style w:type="character" w:styleId="afe">
    <w:name w:val="Intense Emphasis"/>
    <w:basedOn w:val="a0"/>
    <w:uiPriority w:val="21"/>
    <w:qFormat/>
    <w:rPr>
      <w:b/>
      <w:bCs/>
      <w:i/>
      <w:iCs/>
      <w:color w:val="D1282E" w:themeColor="text2"/>
    </w:rPr>
  </w:style>
  <w:style w:type="character" w:styleId="aff">
    <w:name w:val="Subtle Reference"/>
    <w:basedOn w:val="a0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aff0">
    <w:name w:val="Intense Reference"/>
    <w:basedOn w:val="a0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aff1">
    <w:name w:val="Book Title"/>
    <w:basedOn w:val="a0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f3">
    <w:name w:val="Normal (Web)"/>
    <w:basedOn w:val="a"/>
    <w:uiPriority w:val="99"/>
    <w:semiHidden/>
    <w:unhideWhenUsed/>
    <w:rsid w:val="0084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9\EssentialMerge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041C9A8C89846358F35ED951DB19C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80D56A-3AF2-4351-93E7-2A9D3A9F4584}"/>
      </w:docPartPr>
      <w:docPartBody>
        <w:p w:rsidR="006526ED" w:rsidRDefault="003B5EC3">
          <w:pPr>
            <w:pStyle w:val="9041C9A8C89846358F35ED951DB19C8F"/>
          </w:pPr>
          <w:r>
            <w:t>[Введите название организации отправителя]</w:t>
          </w:r>
        </w:p>
      </w:docPartBody>
    </w:docPart>
    <w:docPart>
      <w:docPartPr>
        <w:name w:val="72569A18688D4E339D74E25C7437F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19607C-9941-42FD-8ADD-5D08C42B8FE4}"/>
      </w:docPartPr>
      <w:docPartBody>
        <w:p w:rsidR="006526ED" w:rsidRDefault="003B5EC3">
          <w:pPr>
            <w:pStyle w:val="72569A18688D4E339D74E25C7437FE4D"/>
          </w:pPr>
          <w:r>
            <w:t>[Введите адрес организации отправителя]</w:t>
          </w:r>
        </w:p>
      </w:docPartBody>
    </w:docPart>
    <w:docPart>
      <w:docPartPr>
        <w:name w:val="F382FB2B03F048F799B4643AB3C447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4EDD3C-EB9E-4034-9634-C1F8FAB9A8A2}"/>
      </w:docPartPr>
      <w:docPartBody>
        <w:p w:rsidR="006526ED" w:rsidRDefault="003B5EC3">
          <w:pPr>
            <w:pStyle w:val="F382FB2B03F048F799B4643AB3C44759"/>
          </w:pPr>
          <w:r>
            <w:t>[Введите адрес отправителя]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EC3"/>
    <w:rsid w:val="003B5EC3"/>
    <w:rsid w:val="006526ED"/>
    <w:rsid w:val="0091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041C9A8C89846358F35ED951DB19C8F">
    <w:name w:val="9041C9A8C89846358F35ED951DB19C8F"/>
  </w:style>
  <w:style w:type="paragraph" w:customStyle="1" w:styleId="72569A18688D4E339D74E25C7437FE4D">
    <w:name w:val="72569A18688D4E339D74E25C7437FE4D"/>
  </w:style>
  <w:style w:type="paragraph" w:customStyle="1" w:styleId="5E5A5DF21AEC49C08CAEEEC4692BCF21">
    <w:name w:val="5E5A5DF21AEC49C08CAEEEC4692BCF21"/>
  </w:style>
  <w:style w:type="paragraph" w:customStyle="1" w:styleId="734FECE01E0A42A0BA36A7E2E4F29D51">
    <w:name w:val="734FECE01E0A42A0BA36A7E2E4F29D51"/>
  </w:style>
  <w:style w:type="paragraph" w:customStyle="1" w:styleId="34CDAEE67ECA4F62BFA911F7A6893A42">
    <w:name w:val="34CDAEE67ECA4F62BFA911F7A6893A42"/>
  </w:style>
  <w:style w:type="paragraph" w:customStyle="1" w:styleId="F382FB2B03F048F799B4643AB3C44759">
    <w:name w:val="F382FB2B03F048F799B4643AB3C447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041C9A8C89846358F35ED951DB19C8F">
    <w:name w:val="9041C9A8C89846358F35ED951DB19C8F"/>
  </w:style>
  <w:style w:type="paragraph" w:customStyle="1" w:styleId="72569A18688D4E339D74E25C7437FE4D">
    <w:name w:val="72569A18688D4E339D74E25C7437FE4D"/>
  </w:style>
  <w:style w:type="paragraph" w:customStyle="1" w:styleId="5E5A5DF21AEC49C08CAEEEC4692BCF21">
    <w:name w:val="5E5A5DF21AEC49C08CAEEEC4692BCF21"/>
  </w:style>
  <w:style w:type="paragraph" w:customStyle="1" w:styleId="734FECE01E0A42A0BA36A7E2E4F29D51">
    <w:name w:val="734FECE01E0A42A0BA36A7E2E4F29D51"/>
  </w:style>
  <w:style w:type="paragraph" w:customStyle="1" w:styleId="34CDAEE67ECA4F62BFA911F7A6893A42">
    <w:name w:val="34CDAEE67ECA4F62BFA911F7A6893A42"/>
  </w:style>
  <w:style w:type="paragraph" w:customStyle="1" w:styleId="F382FB2B03F048F799B4643AB3C44759">
    <w:name w:val="F382FB2B03F048F799B4643AB3C447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auhaus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 ГОД</PublishDate>
  <Abstract/>
  <CompanyAddress>ХАЙРУТДИНОВА ВЕНЕРА НАИЛЬЕВНА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EssentialMergeLetter</Template>
  <TotalTime>17</TotalTime>
  <Pages>8</Pages>
  <Words>1925</Words>
  <Characters>10973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МОБУ ООШ с.Николаевка</Company>
  <LinksUpToDate>false</LinksUpToDate>
  <CharactersWithSpaces>12873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</dc:creator>
  <cp:lastModifiedBy>дом</cp:lastModifiedBy>
  <cp:revision>2</cp:revision>
  <dcterms:created xsi:type="dcterms:W3CDTF">2017-04-08T16:54:00Z</dcterms:created>
  <dcterms:modified xsi:type="dcterms:W3CDTF">2017-12-04T15:35:00Z</dcterms:modified>
</cp:coreProperties>
</file>