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F86" w:rsidRPr="00952F86" w:rsidRDefault="00952F86" w:rsidP="00952F86">
      <w:pPr>
        <w:pStyle w:val="a3"/>
        <w:rPr>
          <w:b/>
          <w:sz w:val="28"/>
          <w:szCs w:val="28"/>
        </w:rPr>
      </w:pPr>
      <w:r w:rsidRPr="00952F86">
        <w:rPr>
          <w:b/>
          <w:sz w:val="28"/>
          <w:szCs w:val="28"/>
        </w:rPr>
        <w:t xml:space="preserve">Методическая разработка </w:t>
      </w:r>
    </w:p>
    <w:p w:rsidR="00952F86" w:rsidRPr="00952F86" w:rsidRDefault="00952F86" w:rsidP="00952F86">
      <w:pPr>
        <w:pStyle w:val="a3"/>
        <w:rPr>
          <w:b/>
          <w:sz w:val="28"/>
          <w:szCs w:val="28"/>
        </w:rPr>
      </w:pPr>
      <w:r w:rsidRPr="00952F86">
        <w:rPr>
          <w:b/>
          <w:sz w:val="28"/>
          <w:szCs w:val="28"/>
        </w:rPr>
        <w:t xml:space="preserve">Тема:  формирование   речевых навыков и умений на уроках письма и чтения 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В  моей практике  формирование речевых навыков и умений учащихся характеризуется некоторой односторонностью, так как эта работа в большей степени направлена на овладение учащимися навыков языкового анализа и конструирования по заданным образцам. Указанные недоработки усугубляются в 5-9 классах  VIII вида, поскольку изучаемый теоретический материал усложняется, увеличивается его объем, и в результате преобладающими становятся грамматические упражнения, закрепляющие языковые сведения, но не способствующие в полной мере применению их в речи.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В связи с этим необходимо применять на уроках письма и развития речи такие приемы, которые внешне отвлекали бы ребенка от задачи – «развивай свою речь» - и одновременно служили бы этой цели. Ведь не все учащиеся с низким уровнем интеллекта хотят и умеют высказывать мысли вслух, задавать вопросы грамотно, рассуждать об </w:t>
      </w:r>
      <w:proofErr w:type="gramStart"/>
      <w:r w:rsidRPr="00952F86">
        <w:rPr>
          <w:sz w:val="28"/>
          <w:szCs w:val="28"/>
        </w:rPr>
        <w:t>увиденном</w:t>
      </w:r>
      <w:proofErr w:type="gramEnd"/>
      <w:r w:rsidRPr="00952F86">
        <w:rPr>
          <w:sz w:val="28"/>
          <w:szCs w:val="28"/>
        </w:rPr>
        <w:t>, давать ему оценку.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Учащимся 5-6 класса   ближе всего игра, и я стала использовать в работе «речевые игры». Их удобно проводить в начале уроков чтения или письма, или на любом другом этапе урока в соответствии с темой и задачами урока. Таких игр достаточно много, они в полной мере служат развитию устной речи учащихся.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1. «Шкатулка сказок»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В шкатулке лежат цветные кружки. Учитель открывает крышку, а дети говорят: «Раз, два, три! Ну-ка, сказка, выходи!» Они по очереди достают кружки, и те становятся персонажами. Кружки крепим на доску, по ним затем легко восстановить сказку. Достали красный – это костер, желтый – цыпленок. Сказку можно начинать: «Во дворе горел костер. Увидел его цыпленок и побежал к костру». Достали черный кружок – это туча. «Испугалась туча, что цыпленок обожжет перья. Полила она костер дождем, он и погас». Дети достают еще кружок, и сказка, как снежный ком, покатилась дальше, обрастая персонажами и событиями. Один кружок каждый раз может стать кем угодно. Например, зеленый кружок – </w:t>
      </w:r>
      <w:proofErr w:type="gramStart"/>
      <w:r w:rsidRPr="00952F86">
        <w:rPr>
          <w:sz w:val="28"/>
          <w:szCs w:val="28"/>
        </w:rPr>
        <w:t>он то</w:t>
      </w:r>
      <w:proofErr w:type="gramEnd"/>
      <w:r w:rsidRPr="00952F86">
        <w:rPr>
          <w:sz w:val="28"/>
          <w:szCs w:val="28"/>
        </w:rPr>
        <w:t xml:space="preserve"> огурец, ТО РОСТОК. То листик, то пуговица, то горошина.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2. «Узнай меня»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Нескольким ученикам даю предметные картинки. Они должны указать признаки предмета и дать его описание: цвет, материал, форма, части, для </w:t>
      </w:r>
      <w:r w:rsidRPr="00952F86">
        <w:rPr>
          <w:sz w:val="28"/>
          <w:szCs w:val="28"/>
        </w:rPr>
        <w:lastRenderedPageBreak/>
        <w:t>чего, что ест, где живет. И т.д., не называя его самого. Остальные ученики угадывают, о чем шла речь, поправляют, дополняют сказанное.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Ученик говорит: «Это предмет неживой. Он бывает из металла, бывает эмалированный. Его можно встретить на кухне. У него есть брюшко, ручка, крышка, носик. В нем кипятят воду». Все догадались, что это чайник. Кто-то вспомнил загадку: «Из горячего колодца через нос водица льется». Задумались, почему это про чайник, ведь так можно сказать и о самоваре. Решили придумать более точную загадку.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3. «Бывает – не бывает»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Дети придумывают разные предложения: выпал снег; поезд отправляется в 12 часов; волк залез на дерево. Класс хором утверждает: бывает это или не бывает.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4. «Что такое хорошо и что такое плохо?»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Класс делится на две команды. Показываю детям предмет. Одна группа детей ищет у него достоинства (чем он хорош), а другая – недостатки. Такое соревнование (кто больше придумает) очень увлекает детей. Одни говорят: «стакан красивый, на нем яркая наклейка – это хорошо. Он прозрачный, сквозь стенки виден цвет жидкости – это хорошо». А другие утверждают: «Стакан хрупкий, его легко разбить – это плохо. У него нет ручки, и горячий чай трудн6о держать – это плохо». И так мы говорим об иголке, журнале, деревянной ложке, друге и т.д.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5. «</w:t>
      </w:r>
      <w:proofErr w:type="spellStart"/>
      <w:r w:rsidRPr="00952F86">
        <w:rPr>
          <w:b/>
          <w:bCs/>
          <w:i/>
          <w:iCs/>
          <w:sz w:val="28"/>
          <w:szCs w:val="28"/>
        </w:rPr>
        <w:t>Сочиняйка</w:t>
      </w:r>
      <w:proofErr w:type="spellEnd"/>
      <w:r w:rsidRPr="00952F86">
        <w:rPr>
          <w:b/>
          <w:bCs/>
          <w:i/>
          <w:iCs/>
          <w:sz w:val="28"/>
          <w:szCs w:val="28"/>
        </w:rPr>
        <w:t>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Придумай 10 новых применений лопнувшему воздушному шарику, пустому стержню, обертке шоколадки, пустой консервной банке и т.д.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6. «</w:t>
      </w:r>
      <w:proofErr w:type="spellStart"/>
      <w:r w:rsidRPr="00952F86">
        <w:rPr>
          <w:b/>
          <w:bCs/>
          <w:i/>
          <w:iCs/>
          <w:sz w:val="28"/>
          <w:szCs w:val="28"/>
        </w:rPr>
        <w:t>Загадалки</w:t>
      </w:r>
      <w:proofErr w:type="spellEnd"/>
      <w:r w:rsidRPr="00952F86">
        <w:rPr>
          <w:b/>
          <w:bCs/>
          <w:i/>
          <w:iCs/>
          <w:sz w:val="28"/>
          <w:szCs w:val="28"/>
        </w:rPr>
        <w:t>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Водящий выходит к доске. Дети по очереди задают ему вопросы о нем самом, его увлечениях, друзьях, любимых блюдах и т.д.: «Сколько тебе лет? Сколько человек живет в твоей квартире? Когда у тебя день рождения? Какого цвета у тебя глаза? Сколько пуговиц на твоей рубашке?» На верно заданный вопрос – сам может спрашивать. Если водящий ошибся или ответил одним словом, он уступает место другому.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7. «Перевертыши»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Любую фразу в русском языке можно сказать по-другому. Попробуйте и вы сказать по-другому, не повторяя ни одного слова, но сохраняя смысл, различные фразы: «Воробей влетел в окно»; «Муха села на варенье»; «Пошел </w:t>
      </w:r>
      <w:r w:rsidRPr="00952F86">
        <w:rPr>
          <w:sz w:val="28"/>
          <w:szCs w:val="28"/>
        </w:rPr>
        <w:lastRenderedPageBreak/>
        <w:t xml:space="preserve">сильный дождь» и др. Так фразу «Муха села на варенье» дети переиначили </w:t>
      </w:r>
      <w:proofErr w:type="gramStart"/>
      <w:r w:rsidRPr="00952F86">
        <w:rPr>
          <w:sz w:val="28"/>
          <w:szCs w:val="28"/>
        </w:rPr>
        <w:t>в</w:t>
      </w:r>
      <w:proofErr w:type="gramEnd"/>
      <w:r w:rsidRPr="00952F86">
        <w:rPr>
          <w:sz w:val="28"/>
          <w:szCs w:val="28"/>
        </w:rPr>
        <w:t xml:space="preserve"> следующую: «Жужжащее насекомое серого цвета приземлилось на лакомство, сваренное из ягод в сахаре».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8. «Выгляни в окошко»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В раскрашенную рамочку – «окошко» с закрывающимися створками вставляются листы цветной бумаги. Створки отворяются. Предлагаю детям «выглянуть в окошко» - пофантазировать и рассказать, что они видят «за окном». </w:t>
      </w:r>
      <w:proofErr w:type="gramStart"/>
      <w:r w:rsidRPr="00952F86">
        <w:rPr>
          <w:sz w:val="28"/>
          <w:szCs w:val="28"/>
        </w:rPr>
        <w:t>Обычно за белым листом дети «видят» зимний пейзаж, каток, больницу; за желтым – пустыню, осеннюю полянку и т.п.</w:t>
      </w:r>
      <w:proofErr w:type="gramEnd"/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9. «Собери поезд»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На доске прикреплены картинки. На них различные предметы: ложка, ваза, тарелка, поливочная машина и т.д. Картинки – это «вагоны», их нужно поставить друг за другом так, чтобы между стоящими рядом «вагонами» можно было указать какую-нибудь связь. Класс «собирает» поезд: за ложкой ставить тарелку, так как это посуда, за тарелкой вазу, так как они обе сделаны из фарфора. Дальше поедет поливочная машина, так как и в вазу, и в поливочную машину наливают воду. За поливочной машиной пылесос, потому что они машины и служат для уборки пыли, грязи. Картинки на доске переместились – поезд готов. Выбирается «машинист», он проверяет, как «скреплены вагоны» - повторяет связи между предметами.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b/>
          <w:bCs/>
          <w:i/>
          <w:iCs/>
          <w:sz w:val="28"/>
          <w:szCs w:val="28"/>
        </w:rPr>
        <w:t>10. «Волшебная кисточка»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Один из учеников (или я) делает несколько взмахов «волшебной кисточкой», ручка которой обернута цветной фольгой. Дети останавливают кисточку словами: «Раз, два, три, замри!» После этого класс «разгадывает», что нарисовала кисточка. Дети рисуют словесные картинки на различные темы.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proofErr w:type="gramStart"/>
      <w:r w:rsidRPr="00952F86">
        <w:rPr>
          <w:sz w:val="28"/>
          <w:szCs w:val="28"/>
        </w:rPr>
        <w:t>Равнодушных</w:t>
      </w:r>
      <w:proofErr w:type="gramEnd"/>
      <w:r w:rsidRPr="00952F86">
        <w:rPr>
          <w:sz w:val="28"/>
          <w:szCs w:val="28"/>
        </w:rPr>
        <w:t xml:space="preserve"> к таким упражнениям не бывает. Ведь учащимся кажется, что они просто играют, соревнуются, у них исчезает стеснение, боязнь говорить. Это только первые шаги, но они помогают учащимся строить предложения, делать выводы, обогащают их словарный запас, учат размышлять. Чередуя подобные игры, можно поддерживать интерес к самостоятельным высказываниям, формировать умение сравнивать, объяснять.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В старших классах работу по развитию речи учащихся можно усложнять. Вот здесь на помощь приходят не игры, а «речевые разминки».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Например:</w:t>
      </w:r>
    </w:p>
    <w:p w:rsidR="00952F86" w:rsidRPr="00952F86" w:rsidRDefault="00952F86" w:rsidP="00952F86">
      <w:pPr>
        <w:pStyle w:val="a3"/>
        <w:jc w:val="center"/>
        <w:rPr>
          <w:sz w:val="28"/>
          <w:szCs w:val="28"/>
        </w:rPr>
      </w:pPr>
      <w:r w:rsidRPr="00952F86">
        <w:rPr>
          <w:sz w:val="28"/>
          <w:szCs w:val="28"/>
        </w:rPr>
        <w:t>РЕЧЕВАЯ РАЗМИНКА.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lastRenderedPageBreak/>
        <w:t>Сквозь летние сумерки парка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По краю искусственных вод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Красавица, дева, дикарка –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Высокая лебедь плывет.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Плывет белоснежное диво,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Животное, полное грез,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Колебля на поле залива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Лиловые тени берез.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Головка ее шелковиста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И мантия снега белей,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И дивные два аметиста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Мерцают в глазницах </w:t>
      </w:r>
      <w:proofErr w:type="gramStart"/>
      <w:r w:rsidRPr="00952F86">
        <w:rPr>
          <w:sz w:val="28"/>
          <w:szCs w:val="28"/>
        </w:rPr>
        <w:t>у</w:t>
      </w:r>
      <w:proofErr w:type="gramEnd"/>
      <w:r w:rsidRPr="00952F86">
        <w:rPr>
          <w:sz w:val="28"/>
          <w:szCs w:val="28"/>
        </w:rPr>
        <w:t xml:space="preserve"> ней.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И светлое льется сиянье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Над белым изгибом спины,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И вся она, как изваянье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Приподнятой к небу волны.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(Н. Заболоцкий)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Прочитайте стихотворение про себя.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Какие слова вам показались непонятными? (Мантия, аметист, грезы, изваянье).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Определите лексическое значение данных слов с помощью толкового словаря. (Мантия – широкая и длинная одежда в виде плаща; аметист – драгоценный камень фиолетового или голубовато-фиолетового цвета; греза – светлая мечта, а также призрачное видение, сновидение; изваяние – скульптурное изображение).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Какую птицу описывает автор? (Описывается лебедь).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lastRenderedPageBreak/>
        <w:t>- Видели ли вы сами когда-нибудь эту птицу? Какой она вам запомнилась?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Эта птица любима народом. В художественных произведениях, в народной поэзии часто появляется образ белой лебедушки. Докажите это.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Какой вы представляете себе эту птицу, прочитав стихотворение Н. Заболоцкого? (Птица гордая, красивая, величавая, независимая).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Автор хотел показать, что это загадочная, гордая птица и в то же время царственно красивая. Подтвердите это строчками из стихотворения. (Плывет белоснежное диво, животное, полное грез).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С какой интонацией необходимо читать стихотворение? ( Торжественно, немного загадочно).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- Подготовьтесь к выразительному чтению стихотворения. (Несколько учащихся читают выразительно, остальные оценивают их, учитывая, как передается </w:t>
      </w:r>
      <w:proofErr w:type="gramStart"/>
      <w:r w:rsidRPr="00952F86">
        <w:rPr>
          <w:sz w:val="28"/>
          <w:szCs w:val="28"/>
        </w:rPr>
        <w:t>читающими</w:t>
      </w:r>
      <w:proofErr w:type="gramEnd"/>
      <w:r w:rsidRPr="00952F86">
        <w:rPr>
          <w:sz w:val="28"/>
          <w:szCs w:val="28"/>
        </w:rPr>
        <w:t xml:space="preserve"> авторский замысел).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Прочитав стихотворение, мы увидели, что автор с нежностью относится к этой птице, любуется ею.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Какой тип речи использует автор в своем стихотворении? Докажите. (Использует описание, так как все, что изобразил автор, мы можем увидеть на одной картине или фотографии).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Наша задача: используя тип речи – описание, подготовиться к заочной выставке «Мое любимое животное».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У каждого из вас есть животное, которое нравится вам больше других. Может быть, вы дружите с ним, наблюдаете за ним, а может быть, увидев однажды, вы запомнили его навсегда.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Чтобы организовать эту выставку, вам необходимо представить свое животное, описав его внешний вид, поведение, повадки, то есть написать сочинение-описание животного.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proofErr w:type="gramStart"/>
      <w:r w:rsidRPr="00952F86">
        <w:rPr>
          <w:sz w:val="28"/>
          <w:szCs w:val="28"/>
        </w:rPr>
        <w:t>«Речевая разминка» позволяет решать множество задач: совершенствовать технику чтения; применять различные виды чтения: «про себя», вслух, «птичьим базаром»; позволяет научить интонационному чтению (восторженно, радостно, удивленно, спокойно, с чувством страха, стыда, обиды».</w:t>
      </w:r>
      <w:proofErr w:type="gramEnd"/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 xml:space="preserve">Кроме того, обучать детей в коррекционной школе правильному и осознанному чтению просто необходимо. Работа по расстановке логических </w:t>
      </w:r>
      <w:r w:rsidRPr="00952F86">
        <w:rPr>
          <w:sz w:val="28"/>
          <w:szCs w:val="28"/>
        </w:rPr>
        <w:lastRenderedPageBreak/>
        <w:t>пауз и ударений дисциплинирует чтение, делает его осмысленным, повышает активность учащихся на уроке.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Применяя на уроках письма и чтения в коррекционной школе «речевые разминки и игры», учитель решает ряд важных задач по овладению учащимися речевых навыков и умений: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предупреждение и устранение речевых ошибок;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ясность, точность, чистота речи;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взаимосвязь теории языка и речевого развития школьников;</w:t>
      </w:r>
    </w:p>
    <w:p w:rsidR="00952F86" w:rsidRPr="00952F86" w:rsidRDefault="00952F86" w:rsidP="00952F86">
      <w:pPr>
        <w:pStyle w:val="a3"/>
        <w:rPr>
          <w:sz w:val="28"/>
          <w:szCs w:val="28"/>
        </w:rPr>
      </w:pPr>
      <w:r w:rsidRPr="00952F86">
        <w:rPr>
          <w:sz w:val="28"/>
          <w:szCs w:val="28"/>
        </w:rPr>
        <w:t>- формирование речевых и коммуникативных умений, обеспечивающих школьникам с интеллектуальной недостаточностью более успешную социальную адаптацию.</w:t>
      </w:r>
    </w:p>
    <w:p w:rsidR="00B64D0B" w:rsidRPr="00952F86" w:rsidRDefault="00B64D0B">
      <w:pPr>
        <w:rPr>
          <w:sz w:val="28"/>
          <w:szCs w:val="28"/>
        </w:rPr>
      </w:pPr>
    </w:p>
    <w:sectPr w:rsidR="00B64D0B" w:rsidRPr="00952F86" w:rsidSect="00B64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52F86"/>
    <w:rsid w:val="00952F86"/>
    <w:rsid w:val="00B64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2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8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90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7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89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61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29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5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1444</Words>
  <Characters>8233</Characters>
  <Application>Microsoft Office Word</Application>
  <DocSecurity>0</DocSecurity>
  <Lines>68</Lines>
  <Paragraphs>19</Paragraphs>
  <ScaleCrop>false</ScaleCrop>
  <Company/>
  <LinksUpToDate>false</LinksUpToDate>
  <CharactersWithSpaces>9658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</cp:revision>
  <dcterms:created xsi:type="dcterms:W3CDTF">2017-11-22T12:18:00Z</dcterms:created>
  <dcterms:modified xsi:type="dcterms:W3CDTF">2017-11-22T12:28:00Z</dcterms:modified>
</cp:coreProperties>
</file>