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784" w:rsidRPr="00A72535" w:rsidRDefault="00F85254" w:rsidP="00A72535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2535">
        <w:rPr>
          <w:rFonts w:ascii="Times New Roman" w:hAnsi="Times New Roman" w:cs="Times New Roman"/>
          <w:b/>
          <w:sz w:val="28"/>
          <w:szCs w:val="28"/>
        </w:rPr>
        <w:t>Об исполнении украшений (мелизмов) в произведениях старинных композиторов</w:t>
      </w:r>
    </w:p>
    <w:p w:rsidR="00F85254" w:rsidRPr="00283D38" w:rsidRDefault="00F85254" w:rsidP="00ED17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83D38">
        <w:rPr>
          <w:rFonts w:ascii="Times New Roman" w:hAnsi="Times New Roman" w:cs="Times New Roman"/>
          <w:b/>
          <w:sz w:val="28"/>
          <w:szCs w:val="28"/>
          <w:lang w:val="en-US"/>
        </w:rPr>
        <w:t>XVII</w:t>
      </w:r>
      <w:r w:rsidRPr="00283D38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283D3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83D38">
        <w:rPr>
          <w:rFonts w:ascii="Times New Roman" w:hAnsi="Times New Roman" w:cs="Times New Roman"/>
          <w:b/>
          <w:sz w:val="28"/>
          <w:szCs w:val="28"/>
        </w:rPr>
        <w:t xml:space="preserve"> половины </w:t>
      </w:r>
      <w:r w:rsidRPr="00283D38">
        <w:rPr>
          <w:rFonts w:ascii="Times New Roman" w:hAnsi="Times New Roman" w:cs="Times New Roman"/>
          <w:b/>
          <w:sz w:val="28"/>
          <w:szCs w:val="28"/>
          <w:lang w:val="en-US"/>
        </w:rPr>
        <w:t>XVIII</w:t>
      </w:r>
      <w:r w:rsidRPr="00283D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1784" w:rsidRPr="00283D38">
        <w:rPr>
          <w:rFonts w:ascii="Times New Roman" w:hAnsi="Times New Roman" w:cs="Times New Roman"/>
          <w:b/>
          <w:sz w:val="28"/>
          <w:szCs w:val="28"/>
        </w:rPr>
        <w:t>века.</w:t>
      </w:r>
      <w:proofErr w:type="gramEnd"/>
    </w:p>
    <w:p w:rsidR="00F85254" w:rsidRPr="00283D38" w:rsidRDefault="00D0146C" w:rsidP="00ED178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>Сложнейший вопрос об исполнении старинной орнаментики не может быть разрешен «правильно» или «неправильно».</w:t>
      </w:r>
      <w:r w:rsidR="00DF1CC9" w:rsidRPr="00283D38">
        <w:rPr>
          <w:rFonts w:ascii="Times New Roman" w:hAnsi="Times New Roman" w:cs="Times New Roman"/>
          <w:sz w:val="28"/>
          <w:szCs w:val="28"/>
        </w:rPr>
        <w:t xml:space="preserve"> </w:t>
      </w:r>
      <w:r w:rsidRPr="00283D38">
        <w:rPr>
          <w:rFonts w:ascii="Times New Roman" w:hAnsi="Times New Roman" w:cs="Times New Roman"/>
          <w:sz w:val="28"/>
          <w:szCs w:val="28"/>
        </w:rPr>
        <w:t xml:space="preserve">Среди музыкантов- исполнителей и педагогов встречаются и теперь две противоположные точки зрения по вопросу  исполнения украшений у старинных авторов. </w:t>
      </w:r>
    </w:p>
    <w:p w:rsidR="003C0A4B" w:rsidRPr="00283D38" w:rsidRDefault="00D0146C" w:rsidP="00ED178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>Одни исходят из убеждения, что орнаментика в музыке 17-18 столетий была искусством импровизационным, а потому не была стеснена никакими рамками правил; следовательно, единственным критерием при исполнении украшений должен служить личный вкус артиста.</w:t>
      </w:r>
    </w:p>
    <w:p w:rsidR="00D0146C" w:rsidRPr="00283D38" w:rsidRDefault="00D0146C" w:rsidP="00ED178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>Вторая точка зрения, насчитывающая большее количество приверженцев (особенно среди педагогов), провозглашает как догму</w:t>
      </w:r>
      <w:r w:rsidR="00DF1CC9" w:rsidRPr="00283D38">
        <w:rPr>
          <w:rFonts w:ascii="Times New Roman" w:hAnsi="Times New Roman" w:cs="Times New Roman"/>
          <w:sz w:val="28"/>
          <w:szCs w:val="28"/>
        </w:rPr>
        <w:t xml:space="preserve"> «ту» или «иную» систему исполнения мелизмов.</w:t>
      </w:r>
    </w:p>
    <w:p w:rsidR="00DF1CC9" w:rsidRPr="00283D38" w:rsidRDefault="00DF1CC9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ab/>
        <w:t>Нельзя согласиться с теми музыкантами, которые считают, что расшифровка мелизмов в печатных изданиях обречена на «художественную неудачу» каким бы талантливым и эрудированным ни был сам редактор. Эти музыканты, совершенно правильно подчеркивающие, как сложна задача тонкого исполнения старинной орнаментики и важна свобода художественной инициативы, без которой невозможна</w:t>
      </w:r>
      <w:r w:rsidR="00AC322D" w:rsidRPr="00283D38">
        <w:rPr>
          <w:rFonts w:ascii="Times New Roman" w:hAnsi="Times New Roman" w:cs="Times New Roman"/>
          <w:sz w:val="28"/>
          <w:szCs w:val="28"/>
        </w:rPr>
        <w:t xml:space="preserve"> вдохновенная интерпре</w:t>
      </w:r>
      <w:r w:rsidRPr="00283D38">
        <w:rPr>
          <w:rFonts w:ascii="Times New Roman" w:hAnsi="Times New Roman" w:cs="Times New Roman"/>
          <w:sz w:val="28"/>
          <w:szCs w:val="28"/>
        </w:rPr>
        <w:t>тация. Ведь редакции произведений старинных</w:t>
      </w:r>
      <w:r w:rsidR="00AC322D" w:rsidRPr="00283D38">
        <w:rPr>
          <w:rFonts w:ascii="Times New Roman" w:hAnsi="Times New Roman" w:cs="Times New Roman"/>
          <w:sz w:val="28"/>
          <w:szCs w:val="28"/>
        </w:rPr>
        <w:t xml:space="preserve"> </w:t>
      </w:r>
      <w:r w:rsidRPr="00283D38">
        <w:rPr>
          <w:rFonts w:ascii="Times New Roman" w:hAnsi="Times New Roman" w:cs="Times New Roman"/>
          <w:sz w:val="28"/>
          <w:szCs w:val="28"/>
        </w:rPr>
        <w:t>композиторов создавались не для артистов и законченных художников, а для м</w:t>
      </w:r>
      <w:r w:rsidR="00AC322D" w:rsidRPr="00283D38">
        <w:rPr>
          <w:rFonts w:ascii="Times New Roman" w:hAnsi="Times New Roman" w:cs="Times New Roman"/>
          <w:sz w:val="28"/>
          <w:szCs w:val="28"/>
        </w:rPr>
        <w:t>олодых исполнителей и педагогов,</w:t>
      </w:r>
      <w:r w:rsidRPr="00283D38">
        <w:rPr>
          <w:rFonts w:ascii="Times New Roman" w:hAnsi="Times New Roman" w:cs="Times New Roman"/>
          <w:sz w:val="28"/>
          <w:szCs w:val="28"/>
        </w:rPr>
        <w:t xml:space="preserve"> которые должны знать, чему учить юных пианистов.</w:t>
      </w:r>
    </w:p>
    <w:p w:rsidR="00AC322D" w:rsidRPr="00283D38" w:rsidRDefault="00AC322D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ab/>
        <w:t>Свобода исполнения</w:t>
      </w:r>
      <w:r w:rsidR="0031320D" w:rsidRPr="00283D38">
        <w:rPr>
          <w:rFonts w:ascii="Times New Roman" w:hAnsi="Times New Roman" w:cs="Times New Roman"/>
          <w:sz w:val="28"/>
          <w:szCs w:val="28"/>
        </w:rPr>
        <w:t xml:space="preserve"> </w:t>
      </w:r>
      <w:r w:rsidRPr="00283D38">
        <w:rPr>
          <w:rFonts w:ascii="Times New Roman" w:hAnsi="Times New Roman" w:cs="Times New Roman"/>
          <w:sz w:val="28"/>
          <w:szCs w:val="28"/>
        </w:rPr>
        <w:t>- качество, которое приобретается долгим и нелегким трудом. Еще Ф.Э.Бах говорил: «Необходима свобода исполнения, исключающая все рабское и механическое. С душой надо играть, а не как дрессированная птица». Словесные и нотные обозначения не могут зафиксировать неповторимую свободу исполнения, свойственную художнику динамическую палитру и метр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ритмическую импровизационную манеру. Столь же невозможно графическими средствами полностью отразить еле заметные метрические и динамические колебания, которые допускает хороший исполнитель при игре различных украшений в старинных произведениях. </w:t>
      </w:r>
      <w:r w:rsidR="003E0526" w:rsidRPr="00283D38">
        <w:rPr>
          <w:rFonts w:ascii="Times New Roman" w:hAnsi="Times New Roman" w:cs="Times New Roman"/>
          <w:sz w:val="28"/>
          <w:szCs w:val="28"/>
        </w:rPr>
        <w:t xml:space="preserve">Но так же, как мы миримся с несовершенством нотной записи, без которой не можем обойтись, нам не следует отвергать и расшифровки старинных мелизмов, сделанные редакторами, если редактор </w:t>
      </w:r>
      <w:r w:rsidR="003E0526" w:rsidRPr="00283D38">
        <w:rPr>
          <w:rFonts w:ascii="Times New Roman" w:hAnsi="Times New Roman" w:cs="Times New Roman"/>
          <w:sz w:val="28"/>
          <w:szCs w:val="28"/>
        </w:rPr>
        <w:lastRenderedPageBreak/>
        <w:t>достаточно эрудирован и обладает собственным хорошим музыкальным вкусом.</w:t>
      </w:r>
    </w:p>
    <w:p w:rsidR="003E0526" w:rsidRPr="00283D38" w:rsidRDefault="003E0526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ab/>
        <w:t xml:space="preserve">В современных изданиях сочинений композиторов 17-18столетий редактор стремиться расшифровать встречающиеся мелизмы, особенно те виды украшений, которые не употребляются теперь на практике и незнакомы глазу пианиста </w:t>
      </w:r>
      <w:r w:rsidRPr="00283D38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283D38">
        <w:rPr>
          <w:rFonts w:ascii="Times New Roman" w:hAnsi="Times New Roman" w:cs="Times New Roman"/>
          <w:sz w:val="28"/>
          <w:szCs w:val="28"/>
        </w:rPr>
        <w:t xml:space="preserve"> столетия. Многие редакторы помещают в тексте авторское написание мелизма, а расшифровку дают в примечаниях (отдать предпочтение). Исполнению мелизмов авторы старинных трактатов 17-18 столетия уделяли не только большое, но нередко и исключительное внимание. Многие</w:t>
      </w:r>
      <w:r w:rsidR="0031320D" w:rsidRPr="00283D38">
        <w:rPr>
          <w:rFonts w:ascii="Times New Roman" w:hAnsi="Times New Roman" w:cs="Times New Roman"/>
          <w:sz w:val="28"/>
          <w:szCs w:val="28"/>
        </w:rPr>
        <w:t xml:space="preserve"> старинные</w:t>
      </w:r>
      <w:r w:rsidRPr="00283D38">
        <w:rPr>
          <w:rFonts w:ascii="Times New Roman" w:hAnsi="Times New Roman" w:cs="Times New Roman"/>
          <w:sz w:val="28"/>
          <w:szCs w:val="28"/>
        </w:rPr>
        <w:t xml:space="preserve"> композиторы </w:t>
      </w:r>
      <w:r w:rsidR="0031320D" w:rsidRPr="00283D3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31320D" w:rsidRPr="00283D38">
        <w:rPr>
          <w:rFonts w:ascii="Times New Roman" w:hAnsi="Times New Roman" w:cs="Times New Roman"/>
          <w:sz w:val="28"/>
          <w:szCs w:val="28"/>
        </w:rPr>
        <w:t>Куперен</w:t>
      </w:r>
      <w:proofErr w:type="spellEnd"/>
      <w:r w:rsidR="0031320D" w:rsidRPr="00283D38">
        <w:rPr>
          <w:rFonts w:ascii="Times New Roman" w:hAnsi="Times New Roman" w:cs="Times New Roman"/>
          <w:sz w:val="28"/>
          <w:szCs w:val="28"/>
        </w:rPr>
        <w:t xml:space="preserve">, Рамо, </w:t>
      </w:r>
      <w:proofErr w:type="spellStart"/>
      <w:r w:rsidR="0031320D" w:rsidRPr="00283D38">
        <w:rPr>
          <w:rFonts w:ascii="Times New Roman" w:hAnsi="Times New Roman" w:cs="Times New Roman"/>
          <w:sz w:val="28"/>
          <w:szCs w:val="28"/>
        </w:rPr>
        <w:t>Тартини</w:t>
      </w:r>
      <w:proofErr w:type="spellEnd"/>
      <w:r w:rsidR="0031320D" w:rsidRPr="00283D38">
        <w:rPr>
          <w:rFonts w:ascii="Times New Roman" w:hAnsi="Times New Roman" w:cs="Times New Roman"/>
          <w:sz w:val="28"/>
          <w:szCs w:val="28"/>
        </w:rPr>
        <w:t>, Бах) помещали в предисловии к своим сочинениям таблицы расшифровки украшений, служащие руководством к их исполнению. Все советы авторов старинных трактатов, касающиеся исполнения мелизмов, указания самих композиторов должны восприниматься, как основополагающая схема с пояснительными примерами. Только хорошо зная эти первичные установки и привычные для музыкантов- исполнителей 17-18 столетия схемы, можно в дальнейшем на основе вкуса, традиций</w:t>
      </w:r>
      <w:r w:rsidR="009161F8" w:rsidRPr="00283D38">
        <w:rPr>
          <w:rFonts w:ascii="Times New Roman" w:hAnsi="Times New Roman" w:cs="Times New Roman"/>
          <w:sz w:val="28"/>
          <w:szCs w:val="28"/>
        </w:rPr>
        <w:t xml:space="preserve"> </w:t>
      </w:r>
      <w:r w:rsidR="0031320D" w:rsidRPr="00283D38">
        <w:rPr>
          <w:rFonts w:ascii="Times New Roman" w:hAnsi="Times New Roman" w:cs="Times New Roman"/>
          <w:sz w:val="28"/>
          <w:szCs w:val="28"/>
        </w:rPr>
        <w:t xml:space="preserve">воспринятых в годы учения, и </w:t>
      </w:r>
      <w:proofErr w:type="gramStart"/>
      <w:r w:rsidR="0031320D" w:rsidRPr="00283D38">
        <w:rPr>
          <w:rFonts w:ascii="Times New Roman" w:hAnsi="Times New Roman" w:cs="Times New Roman"/>
          <w:sz w:val="28"/>
          <w:szCs w:val="28"/>
        </w:rPr>
        <w:t>наконец</w:t>
      </w:r>
      <w:proofErr w:type="gramEnd"/>
      <w:r w:rsidR="0031320D" w:rsidRPr="00283D38">
        <w:rPr>
          <w:rFonts w:ascii="Times New Roman" w:hAnsi="Times New Roman" w:cs="Times New Roman"/>
          <w:sz w:val="28"/>
          <w:szCs w:val="28"/>
        </w:rPr>
        <w:t xml:space="preserve"> художественной интуиции найти свою убедительную манеру исполнения старинной орнаментики.</w:t>
      </w:r>
    </w:p>
    <w:p w:rsidR="009161F8" w:rsidRPr="00283D38" w:rsidRDefault="009161F8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ab/>
        <w:t xml:space="preserve">Слово «мелизм» происходит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греческого </w:t>
      </w:r>
      <w:proofErr w:type="spellStart"/>
      <w:r w:rsidRPr="00283D38">
        <w:rPr>
          <w:rFonts w:ascii="Times New Roman" w:hAnsi="Times New Roman" w:cs="Times New Roman"/>
          <w:sz w:val="28"/>
          <w:szCs w:val="28"/>
          <w:lang w:val="en-US"/>
        </w:rPr>
        <w:t>melos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>- пение, мелодия. В старину певец или инструменталист, исполняя какую- либо мелодию, украшал ее различными мелизмами по своему вкусу и желанию. Примерно с 16 столетия композиторы начали обозначать эти украшения различными условными знаками и тем самым указывать исполнителю места, где следует исполнять мелизмы. Это было началом борьбы композиторов за сохранение не только основного текста, но и орнаментального наряда своих</w:t>
      </w:r>
      <w:r w:rsidR="00275C78" w:rsidRPr="00283D38">
        <w:rPr>
          <w:rFonts w:ascii="Times New Roman" w:hAnsi="Times New Roman" w:cs="Times New Roman"/>
          <w:sz w:val="28"/>
          <w:szCs w:val="28"/>
        </w:rPr>
        <w:t xml:space="preserve"> </w:t>
      </w:r>
      <w:r w:rsidRPr="00283D38">
        <w:rPr>
          <w:rFonts w:ascii="Times New Roman" w:hAnsi="Times New Roman" w:cs="Times New Roman"/>
          <w:sz w:val="28"/>
          <w:szCs w:val="28"/>
        </w:rPr>
        <w:t>произведений. В литер</w:t>
      </w:r>
      <w:r w:rsidR="00275C78" w:rsidRPr="00283D38">
        <w:rPr>
          <w:rFonts w:ascii="Times New Roman" w:hAnsi="Times New Roman" w:cs="Times New Roman"/>
          <w:sz w:val="28"/>
          <w:szCs w:val="28"/>
        </w:rPr>
        <w:t>атуре и в высказываниях самих композиторов 17-18 веков отсутствует единство мнений на исполнение мелизмов. Это проявилось в различном ответе на вопрос: как следует исполнять украшени</w:t>
      </w:r>
      <w:proofErr w:type="gramStart"/>
      <w:r w:rsidR="00275C78" w:rsidRPr="00283D38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275C78" w:rsidRPr="00283D38">
        <w:rPr>
          <w:rFonts w:ascii="Times New Roman" w:hAnsi="Times New Roman" w:cs="Times New Roman"/>
          <w:sz w:val="28"/>
          <w:szCs w:val="28"/>
        </w:rPr>
        <w:t xml:space="preserve"> за счет главной ноты, над которой написан мелизм, или за счет предшествующего звука?</w:t>
      </w:r>
    </w:p>
    <w:p w:rsidR="00275C78" w:rsidRPr="00283D38" w:rsidRDefault="00275C78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ab/>
        <w:t xml:space="preserve">Старо-французская манера (имевшая распространение в конце 17 и в </w:t>
      </w:r>
      <w:r w:rsidRPr="00283D3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83D38">
        <w:rPr>
          <w:rFonts w:ascii="Times New Roman" w:hAnsi="Times New Roman" w:cs="Times New Roman"/>
          <w:sz w:val="28"/>
          <w:szCs w:val="28"/>
        </w:rPr>
        <w:t xml:space="preserve"> половине 18 столетия) начала постепенно уступать место ломбардской или итальянской манере. Для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старо-франц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. манеры было характерно так называемое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антицижирование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 украшений, то есть исполнение за счет стоимости предшествующей ноты.</w:t>
      </w:r>
      <w:r w:rsidR="00CF03F5" w:rsidRPr="00283D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03F5" w:rsidRPr="00283D38" w:rsidRDefault="00CF03F5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lastRenderedPageBreak/>
        <w:t xml:space="preserve">Новая «ломбардская манера» провозгласила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субстрагирование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 мелизмов, т.е. исполнение их за счет стоимости главного звука, к которому они относятся. Такая манера принята и в наше время. Этот второй способ исполнения стал почти всеобщим в европейских странах, в том числе и во Франции, к началу 18 века. В 18 столетии на позициях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субстракции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 украшений стоит и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Куперен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, и И.С.Бах, и наиболее догматический из всех авторов Ф.Э.Бах. Он категорически декларирует: «Все обозначенные мелкими нотами мелизмы относятся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последующей (т.е. главной).</w:t>
      </w:r>
    </w:p>
    <w:p w:rsidR="001C0CF6" w:rsidRPr="00283D38" w:rsidRDefault="004F5491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ab/>
        <w:t xml:space="preserve">Из многочисленных «Таблиц расшифровки мелизмов» рассмотрим </w:t>
      </w:r>
      <w:r w:rsidRPr="00283D38">
        <w:rPr>
          <w:rFonts w:ascii="Times New Roman" w:hAnsi="Times New Roman" w:cs="Times New Roman"/>
          <w:b/>
          <w:sz w:val="28"/>
          <w:szCs w:val="28"/>
        </w:rPr>
        <w:t>таблицу И.С.Баха.</w:t>
      </w:r>
      <w:r w:rsidR="0008570D" w:rsidRPr="00283D38">
        <w:rPr>
          <w:rFonts w:ascii="Times New Roman" w:hAnsi="Times New Roman" w:cs="Times New Roman"/>
          <w:sz w:val="28"/>
          <w:szCs w:val="28"/>
        </w:rPr>
        <w:t xml:space="preserve"> Он оставил единственный документ</w:t>
      </w:r>
      <w:r w:rsidR="00A72535">
        <w:rPr>
          <w:rFonts w:ascii="Times New Roman" w:hAnsi="Times New Roman" w:cs="Times New Roman"/>
          <w:sz w:val="28"/>
          <w:szCs w:val="28"/>
        </w:rPr>
        <w:t>,</w:t>
      </w:r>
      <w:r w:rsidR="0008570D" w:rsidRPr="00283D38">
        <w:rPr>
          <w:rFonts w:ascii="Times New Roman" w:hAnsi="Times New Roman" w:cs="Times New Roman"/>
          <w:sz w:val="28"/>
          <w:szCs w:val="28"/>
        </w:rPr>
        <w:t xml:space="preserve"> несколько раскрывающий его взгляды на исполнение мелизмов. Мы обязаны существованием этой таблицы старшему сыну И.С.Баха Вильгельму </w:t>
      </w:r>
      <w:proofErr w:type="spellStart"/>
      <w:r w:rsidR="0008570D" w:rsidRPr="00283D38">
        <w:rPr>
          <w:rFonts w:ascii="Times New Roman" w:hAnsi="Times New Roman" w:cs="Times New Roman"/>
          <w:sz w:val="28"/>
          <w:szCs w:val="28"/>
        </w:rPr>
        <w:t>Фридеману</w:t>
      </w:r>
      <w:proofErr w:type="spellEnd"/>
      <w:r w:rsidR="0008570D" w:rsidRPr="00283D38">
        <w:rPr>
          <w:rFonts w:ascii="Times New Roman" w:hAnsi="Times New Roman" w:cs="Times New Roman"/>
          <w:sz w:val="28"/>
          <w:szCs w:val="28"/>
        </w:rPr>
        <w:t>, в нотную тетрадь которого (мальчику было тогда 9 лет)</w:t>
      </w:r>
      <w:r w:rsidR="00A72535">
        <w:rPr>
          <w:rFonts w:ascii="Times New Roman" w:hAnsi="Times New Roman" w:cs="Times New Roman"/>
          <w:sz w:val="28"/>
          <w:szCs w:val="28"/>
        </w:rPr>
        <w:t>,</w:t>
      </w:r>
      <w:r w:rsidR="0008570D" w:rsidRPr="00283D38">
        <w:rPr>
          <w:rFonts w:ascii="Times New Roman" w:hAnsi="Times New Roman" w:cs="Times New Roman"/>
          <w:sz w:val="28"/>
          <w:szCs w:val="28"/>
        </w:rPr>
        <w:t xml:space="preserve"> отец вписал ряд примеров расшифровки наиболее распространенных мелизмов. </w:t>
      </w:r>
      <w:proofErr w:type="spellStart"/>
      <w:r w:rsidR="0008570D" w:rsidRPr="00283D38">
        <w:rPr>
          <w:rFonts w:ascii="Times New Roman" w:hAnsi="Times New Roman" w:cs="Times New Roman"/>
          <w:sz w:val="28"/>
          <w:szCs w:val="28"/>
        </w:rPr>
        <w:t>Баховская</w:t>
      </w:r>
      <w:proofErr w:type="spellEnd"/>
      <w:r w:rsidR="0008570D" w:rsidRPr="00283D38">
        <w:rPr>
          <w:rFonts w:ascii="Times New Roman" w:hAnsi="Times New Roman" w:cs="Times New Roman"/>
          <w:sz w:val="28"/>
          <w:szCs w:val="28"/>
        </w:rPr>
        <w:t xml:space="preserve"> таблица относится к 1720 году. Для составления этого маленького справочного пособия И.С.Бах воспользовался «Таблицей расшифровки украшений», опубликованной в 1689 году в тетради клавесинных пьес</w:t>
      </w:r>
      <w:r w:rsidR="001C0CF6" w:rsidRPr="00283D38">
        <w:rPr>
          <w:rFonts w:ascii="Times New Roman" w:hAnsi="Times New Roman" w:cs="Times New Roman"/>
          <w:sz w:val="28"/>
          <w:szCs w:val="28"/>
        </w:rPr>
        <w:t xml:space="preserve"> французского композитора Д*</w:t>
      </w:r>
      <w:proofErr w:type="spellStart"/>
      <w:r w:rsidR="001C0CF6" w:rsidRPr="00283D38">
        <w:rPr>
          <w:rFonts w:ascii="Times New Roman" w:hAnsi="Times New Roman" w:cs="Times New Roman"/>
          <w:sz w:val="28"/>
          <w:szCs w:val="28"/>
        </w:rPr>
        <w:t>Англебера</w:t>
      </w:r>
      <w:proofErr w:type="spellEnd"/>
      <w:r w:rsidR="001C0CF6" w:rsidRPr="00283D38">
        <w:rPr>
          <w:rFonts w:ascii="Times New Roman" w:hAnsi="Times New Roman" w:cs="Times New Roman"/>
          <w:sz w:val="28"/>
          <w:szCs w:val="28"/>
        </w:rPr>
        <w:t>. Из сопоставления таблиц ясно, что у</w:t>
      </w:r>
      <w:proofErr w:type="gramStart"/>
      <w:r w:rsidR="001C0CF6" w:rsidRPr="00283D38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="001C0CF6" w:rsidRPr="00283D38">
        <w:rPr>
          <w:rFonts w:ascii="Times New Roman" w:hAnsi="Times New Roman" w:cs="Times New Roman"/>
          <w:sz w:val="28"/>
          <w:szCs w:val="28"/>
        </w:rPr>
        <w:t>*</w:t>
      </w:r>
      <w:proofErr w:type="spellStart"/>
      <w:r w:rsidR="001C0CF6" w:rsidRPr="00283D38">
        <w:rPr>
          <w:rFonts w:ascii="Times New Roman" w:hAnsi="Times New Roman" w:cs="Times New Roman"/>
          <w:sz w:val="28"/>
          <w:szCs w:val="28"/>
        </w:rPr>
        <w:t>Англебера</w:t>
      </w:r>
      <w:proofErr w:type="spellEnd"/>
      <w:r w:rsidR="001C0CF6" w:rsidRPr="00283D38">
        <w:rPr>
          <w:rFonts w:ascii="Times New Roman" w:hAnsi="Times New Roman" w:cs="Times New Roman"/>
          <w:sz w:val="28"/>
          <w:szCs w:val="28"/>
        </w:rPr>
        <w:t xml:space="preserve"> и Баха были общие взгляды на исполнение мелизмов, что несомненно объединяло французскую и немецкую музыкальные школы в конце17 нале 18 века.</w:t>
      </w:r>
    </w:p>
    <w:p w:rsidR="00DF1CC9" w:rsidRPr="00283D38" w:rsidRDefault="001C0CF6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ab/>
        <w:t>В свою таблицу И.С.Бах включил 13 видов мелизмов. Все мелизмы, кроме перечеркнутого мордента и украшений, имеющие специальные обозначения, начинаются с верхней вспомогательной ноты</w:t>
      </w:r>
      <w:r w:rsidR="00DF1CC9" w:rsidRPr="00283D38">
        <w:rPr>
          <w:rFonts w:ascii="Times New Roman" w:hAnsi="Times New Roman" w:cs="Times New Roman"/>
          <w:sz w:val="28"/>
          <w:szCs w:val="28"/>
        </w:rPr>
        <w:tab/>
      </w:r>
      <w:r w:rsidRPr="00283D38">
        <w:rPr>
          <w:rFonts w:ascii="Times New Roman" w:hAnsi="Times New Roman" w:cs="Times New Roman"/>
          <w:sz w:val="28"/>
          <w:szCs w:val="28"/>
        </w:rPr>
        <w:t xml:space="preserve">. И.С.Бах предпочитал исполнять мелизмы на ступенях диатонической гаммы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ладотональности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 данного эпизода.</w:t>
      </w:r>
      <w:r w:rsidR="008F51BC" w:rsidRPr="00283D38">
        <w:rPr>
          <w:rFonts w:ascii="Times New Roman" w:hAnsi="Times New Roman" w:cs="Times New Roman"/>
          <w:sz w:val="28"/>
          <w:szCs w:val="28"/>
        </w:rPr>
        <w:t xml:space="preserve"> Таблица И.С.Баха много раз воспроизводилась в различных изданиях, тем не менее</w:t>
      </w:r>
      <w:r w:rsidR="00163C5B">
        <w:rPr>
          <w:rFonts w:ascii="Times New Roman" w:hAnsi="Times New Roman" w:cs="Times New Roman"/>
          <w:sz w:val="28"/>
          <w:szCs w:val="28"/>
        </w:rPr>
        <w:t>,</w:t>
      </w:r>
      <w:r w:rsidR="008F51BC" w:rsidRPr="00283D38">
        <w:rPr>
          <w:rFonts w:ascii="Times New Roman" w:hAnsi="Times New Roman" w:cs="Times New Roman"/>
          <w:sz w:val="28"/>
          <w:szCs w:val="28"/>
        </w:rPr>
        <w:t xml:space="preserve"> она еще совершенно недостаточно известна в широких музыкально педагогических кругах. Таблица была напечатана </w:t>
      </w:r>
      <w:proofErr w:type="spellStart"/>
      <w:r w:rsidR="008F51BC" w:rsidRPr="00283D38">
        <w:rPr>
          <w:rFonts w:ascii="Times New Roman" w:hAnsi="Times New Roman" w:cs="Times New Roman"/>
          <w:sz w:val="28"/>
          <w:szCs w:val="28"/>
        </w:rPr>
        <w:t>кризандером</w:t>
      </w:r>
      <w:proofErr w:type="spellEnd"/>
      <w:r w:rsidR="008F51BC" w:rsidRPr="00283D38">
        <w:rPr>
          <w:rFonts w:ascii="Times New Roman" w:hAnsi="Times New Roman" w:cs="Times New Roman"/>
          <w:sz w:val="28"/>
          <w:szCs w:val="28"/>
        </w:rPr>
        <w:t xml:space="preserve"> в предисловии к его редакции Французских сюит. Ее можно найти в известной книге </w:t>
      </w:r>
      <w:proofErr w:type="spellStart"/>
      <w:r w:rsidR="008F51BC" w:rsidRPr="00283D38">
        <w:rPr>
          <w:rFonts w:ascii="Times New Roman" w:hAnsi="Times New Roman" w:cs="Times New Roman"/>
          <w:sz w:val="28"/>
          <w:szCs w:val="28"/>
        </w:rPr>
        <w:t>Швейцера</w:t>
      </w:r>
      <w:proofErr w:type="spellEnd"/>
      <w:r w:rsidR="008F51BC" w:rsidRPr="00283D38">
        <w:rPr>
          <w:rFonts w:ascii="Times New Roman" w:hAnsi="Times New Roman" w:cs="Times New Roman"/>
          <w:sz w:val="28"/>
          <w:szCs w:val="28"/>
        </w:rPr>
        <w:t xml:space="preserve">, в работе Ванды </w:t>
      </w:r>
      <w:proofErr w:type="spellStart"/>
      <w:r w:rsidR="008F51BC" w:rsidRPr="00283D38">
        <w:rPr>
          <w:rFonts w:ascii="Times New Roman" w:hAnsi="Times New Roman" w:cs="Times New Roman"/>
          <w:sz w:val="28"/>
          <w:szCs w:val="28"/>
        </w:rPr>
        <w:t>Ландовской</w:t>
      </w:r>
      <w:proofErr w:type="spellEnd"/>
      <w:r w:rsidR="008F51BC" w:rsidRPr="00283D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51BC" w:rsidRPr="00283D38" w:rsidRDefault="008F51BC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ab/>
        <w:t>В современное время таблица опубликована в предисловии к Хроматич</w:t>
      </w:r>
      <w:r w:rsidR="00163C5B">
        <w:rPr>
          <w:rFonts w:ascii="Times New Roman" w:hAnsi="Times New Roman" w:cs="Times New Roman"/>
          <w:sz w:val="28"/>
          <w:szCs w:val="28"/>
        </w:rPr>
        <w:t>еской фантазии и фуге И.С. Баха</w:t>
      </w:r>
      <w:r w:rsidR="00E45D51" w:rsidRPr="00283D38">
        <w:rPr>
          <w:rFonts w:ascii="Times New Roman" w:hAnsi="Times New Roman" w:cs="Times New Roman"/>
          <w:sz w:val="28"/>
          <w:szCs w:val="28"/>
        </w:rPr>
        <w:t>, в</w:t>
      </w:r>
      <w:r w:rsidRPr="00283D38">
        <w:rPr>
          <w:rFonts w:ascii="Times New Roman" w:hAnsi="Times New Roman" w:cs="Times New Roman"/>
          <w:sz w:val="28"/>
          <w:szCs w:val="28"/>
        </w:rPr>
        <w:t xml:space="preserve"> первом полном издании</w:t>
      </w:r>
      <w:r w:rsidR="00E45D51" w:rsidRPr="00283D38">
        <w:rPr>
          <w:rFonts w:ascii="Times New Roman" w:hAnsi="Times New Roman" w:cs="Times New Roman"/>
          <w:sz w:val="28"/>
          <w:szCs w:val="28"/>
        </w:rPr>
        <w:t xml:space="preserve"> Нотной тетради А.М.Бах.</w:t>
      </w:r>
    </w:p>
    <w:p w:rsidR="00E45D51" w:rsidRPr="00283D38" w:rsidRDefault="00E45D51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ab/>
        <w:t xml:space="preserve">И.С.Бах произвел своеобразную революцию в области записи орнаментальных украшений: вместо того, чтобы согласно традиции, обозначать различные украшения условными значками (мелизмами) он </w:t>
      </w:r>
      <w:r w:rsidRPr="00283D38">
        <w:rPr>
          <w:rFonts w:ascii="Times New Roman" w:hAnsi="Times New Roman" w:cs="Times New Roman"/>
          <w:sz w:val="28"/>
          <w:szCs w:val="28"/>
        </w:rPr>
        <w:lastRenderedPageBreak/>
        <w:t xml:space="preserve">иногда вписывал их полными стоимостями (длительностями) в тексте своих произведений. 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>Композитора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очевидно начинал раздражать произвол исполнителей, слишком вольно трактующих тот или иной мелизм. И.С.Бах  хотел быть уверенным, что данное место будет исполнено именно</w:t>
      </w:r>
      <w:r w:rsidR="003029C5" w:rsidRPr="00283D38">
        <w:rPr>
          <w:rFonts w:ascii="Times New Roman" w:hAnsi="Times New Roman" w:cs="Times New Roman"/>
          <w:sz w:val="28"/>
          <w:szCs w:val="28"/>
        </w:rPr>
        <w:t xml:space="preserve"> так, как он этого желал. Поэтом</w:t>
      </w:r>
      <w:r w:rsidRPr="00283D38">
        <w:rPr>
          <w:rFonts w:ascii="Times New Roman" w:hAnsi="Times New Roman" w:cs="Times New Roman"/>
          <w:sz w:val="28"/>
          <w:szCs w:val="28"/>
        </w:rPr>
        <w:t>у он был вынужден</w:t>
      </w:r>
      <w:r w:rsidR="001651CF" w:rsidRPr="00283D38">
        <w:rPr>
          <w:rFonts w:ascii="Times New Roman" w:hAnsi="Times New Roman" w:cs="Times New Roman"/>
          <w:sz w:val="28"/>
          <w:szCs w:val="28"/>
        </w:rPr>
        <w:t xml:space="preserve"> прибегнуть </w:t>
      </w:r>
      <w:proofErr w:type="gramStart"/>
      <w:r w:rsidR="001651CF" w:rsidRPr="00283D3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1651CF" w:rsidRPr="00283D38">
        <w:rPr>
          <w:rFonts w:ascii="Times New Roman" w:hAnsi="Times New Roman" w:cs="Times New Roman"/>
          <w:sz w:val="28"/>
          <w:szCs w:val="28"/>
        </w:rPr>
        <w:t xml:space="preserve"> расшифровки некоторых мелизмов в нотном тексте. Тщательное отношение к характеру расшифровки мелизмов и желание оградить свою музыку от неточных и произвольных толкований свидетельствуют о том значении, которое И.С.Бах придавал орнаментики, как одному из выразительнейших средств в исполнении иску</w:t>
      </w:r>
      <w:proofErr w:type="gramStart"/>
      <w:r w:rsidR="001651CF" w:rsidRPr="00283D38">
        <w:rPr>
          <w:rFonts w:ascii="Times New Roman" w:hAnsi="Times New Roman" w:cs="Times New Roman"/>
          <w:sz w:val="28"/>
          <w:szCs w:val="28"/>
        </w:rPr>
        <w:t>сств св</w:t>
      </w:r>
      <w:proofErr w:type="gramEnd"/>
      <w:r w:rsidR="001651CF" w:rsidRPr="00283D38">
        <w:rPr>
          <w:rFonts w:ascii="Times New Roman" w:hAnsi="Times New Roman" w:cs="Times New Roman"/>
          <w:sz w:val="28"/>
          <w:szCs w:val="28"/>
        </w:rPr>
        <w:t>оего времени.</w:t>
      </w:r>
    </w:p>
    <w:p w:rsidR="001651CF" w:rsidRPr="00283D38" w:rsidRDefault="001651C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83D38">
        <w:rPr>
          <w:rFonts w:ascii="Times New Roman" w:hAnsi="Times New Roman" w:cs="Times New Roman"/>
          <w:b/>
          <w:sz w:val="28"/>
          <w:szCs w:val="28"/>
        </w:rPr>
        <w:t>Ф.Куперен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. Интересны взгляды на исполнение украшений крупнейшего музыканта интересующей нас эпохи Франсуа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Куперена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>. Он не только оставил свою «Таблицу мелизмов», но и присоединил к ней комментарии</w:t>
      </w:r>
      <w:r w:rsidR="0004723A" w:rsidRPr="00283D38">
        <w:rPr>
          <w:rFonts w:ascii="Times New Roman" w:hAnsi="Times New Roman" w:cs="Times New Roman"/>
          <w:sz w:val="28"/>
          <w:szCs w:val="28"/>
        </w:rPr>
        <w:t>. Например:</w:t>
      </w:r>
      <w:r w:rsidR="00866F99" w:rsidRPr="00283D38">
        <w:rPr>
          <w:rFonts w:ascii="Times New Roman" w:hAnsi="Times New Roman" w:cs="Times New Roman"/>
          <w:sz w:val="28"/>
          <w:szCs w:val="28"/>
        </w:rPr>
        <w:t xml:space="preserve"> он пишет, что в каждой значительной трели должны заключаться  три элемента, составляющие в совокупности единство:</w:t>
      </w:r>
    </w:p>
    <w:p w:rsidR="00866F99" w:rsidRPr="00283D38" w:rsidRDefault="00866F99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 xml:space="preserve">* задержка на верхней ноте по отношению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главной</w:t>
      </w:r>
    </w:p>
    <w:p w:rsidR="00866F99" w:rsidRPr="00283D38" w:rsidRDefault="00866F99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>* определенная частота биения трели</w:t>
      </w:r>
    </w:p>
    <w:p w:rsidR="00866F99" w:rsidRPr="00283D38" w:rsidRDefault="00866F99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>* остановка в конце трели</w:t>
      </w:r>
    </w:p>
    <w:p w:rsidR="00866F99" w:rsidRPr="00283D38" w:rsidRDefault="00866F99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>Бывают столь короткие трели, что они не имеют ни задержки на 1 звуке, ни остановки в конце. В связи с частотой биения автор таблицы замечает так же; «хотя трели в «Табли</w:t>
      </w:r>
      <w:r w:rsidR="001E443A" w:rsidRPr="00283D38">
        <w:rPr>
          <w:rFonts w:ascii="Times New Roman" w:hAnsi="Times New Roman" w:cs="Times New Roman"/>
          <w:sz w:val="28"/>
          <w:szCs w:val="28"/>
        </w:rPr>
        <w:t>це</w:t>
      </w:r>
      <w:r w:rsidR="005D4CC6" w:rsidRPr="00283D38">
        <w:rPr>
          <w:rFonts w:ascii="Times New Roman" w:hAnsi="Times New Roman" w:cs="Times New Roman"/>
          <w:sz w:val="28"/>
          <w:szCs w:val="28"/>
        </w:rPr>
        <w:t xml:space="preserve"> мелизмов» выписаны равномерными длительностями, их нужно все же начинать медленнее, чем заканчивать, но это ускорение должно быть незаметно. </w:t>
      </w:r>
      <w:proofErr w:type="spellStart"/>
      <w:r w:rsidR="005D4CC6" w:rsidRPr="00283D38">
        <w:rPr>
          <w:rFonts w:ascii="Times New Roman" w:hAnsi="Times New Roman" w:cs="Times New Roman"/>
          <w:sz w:val="28"/>
          <w:szCs w:val="28"/>
        </w:rPr>
        <w:t>Ф.Куперен</w:t>
      </w:r>
      <w:proofErr w:type="spellEnd"/>
      <w:r w:rsidR="005D4CC6" w:rsidRPr="00283D38">
        <w:rPr>
          <w:rFonts w:ascii="Times New Roman" w:hAnsi="Times New Roman" w:cs="Times New Roman"/>
          <w:sz w:val="28"/>
          <w:szCs w:val="28"/>
        </w:rPr>
        <w:t xml:space="preserve"> настаивает в своих указаниях на исполнение форшлагов, состоящих из одной или нескольких нот, трелей, двойных и простых мордентов, за счет главного звука, к которому они относятся. Декламированные такими музыкантами, как </w:t>
      </w:r>
      <w:proofErr w:type="spellStart"/>
      <w:r w:rsidR="005D4CC6" w:rsidRPr="00283D38">
        <w:rPr>
          <w:rFonts w:ascii="Times New Roman" w:hAnsi="Times New Roman" w:cs="Times New Roman"/>
          <w:sz w:val="28"/>
          <w:szCs w:val="28"/>
        </w:rPr>
        <w:t>Куперен</w:t>
      </w:r>
      <w:proofErr w:type="spellEnd"/>
      <w:r w:rsidR="005D4CC6" w:rsidRPr="00283D38">
        <w:rPr>
          <w:rFonts w:ascii="Times New Roman" w:hAnsi="Times New Roman" w:cs="Times New Roman"/>
          <w:sz w:val="28"/>
          <w:szCs w:val="28"/>
        </w:rPr>
        <w:t>, требования в отношении исполнения орнаментальных фигур, несомненно, являются фиксацией устоявшихся и распространенных способов расшифровки мелизмов и относятся</w:t>
      </w:r>
      <w:r w:rsidR="00163C5B">
        <w:rPr>
          <w:rFonts w:ascii="Times New Roman" w:hAnsi="Times New Roman" w:cs="Times New Roman"/>
          <w:sz w:val="28"/>
          <w:szCs w:val="28"/>
        </w:rPr>
        <w:t>,</w:t>
      </w:r>
      <w:r w:rsidR="005D4CC6" w:rsidRPr="00283D38">
        <w:rPr>
          <w:rFonts w:ascii="Times New Roman" w:hAnsi="Times New Roman" w:cs="Times New Roman"/>
          <w:sz w:val="28"/>
          <w:szCs w:val="28"/>
        </w:rPr>
        <w:t xml:space="preserve"> поэтому не только к произведениям </w:t>
      </w:r>
      <w:proofErr w:type="spellStart"/>
      <w:r w:rsidR="005D4CC6" w:rsidRPr="00283D38">
        <w:rPr>
          <w:rFonts w:ascii="Times New Roman" w:hAnsi="Times New Roman" w:cs="Times New Roman"/>
          <w:sz w:val="28"/>
          <w:szCs w:val="28"/>
        </w:rPr>
        <w:t>Куперена</w:t>
      </w:r>
      <w:proofErr w:type="spellEnd"/>
      <w:r w:rsidR="005D4CC6" w:rsidRPr="00283D38">
        <w:rPr>
          <w:rFonts w:ascii="Times New Roman" w:hAnsi="Times New Roman" w:cs="Times New Roman"/>
          <w:sz w:val="28"/>
          <w:szCs w:val="28"/>
        </w:rPr>
        <w:t xml:space="preserve">. а распространяются на музыку его современников. </w:t>
      </w:r>
    </w:p>
    <w:p w:rsidR="005D4CC6" w:rsidRPr="00283D38" w:rsidRDefault="005D4CC6" w:rsidP="001775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D38">
        <w:rPr>
          <w:rFonts w:ascii="Times New Roman" w:hAnsi="Times New Roman" w:cs="Times New Roman"/>
          <w:b/>
          <w:sz w:val="28"/>
          <w:szCs w:val="28"/>
        </w:rPr>
        <w:t>Некоторые виды мелизмов</w:t>
      </w:r>
    </w:p>
    <w:p w:rsidR="00177526" w:rsidRPr="00283D38" w:rsidRDefault="00177526" w:rsidP="00177526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b/>
          <w:sz w:val="28"/>
          <w:szCs w:val="28"/>
        </w:rPr>
        <w:t>Форшлаг.</w:t>
      </w:r>
    </w:p>
    <w:p w:rsidR="006D6827" w:rsidRPr="00283D38" w:rsidRDefault="00177526" w:rsidP="00177526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>И.С.Бах называл этот мелизм – акцент. В современной нотации обычно обозначается в виде маленькой ноты. В старину форшлаги</w:t>
      </w:r>
      <w:r w:rsidR="00603DAD" w:rsidRPr="00283D38">
        <w:rPr>
          <w:rFonts w:ascii="Times New Roman" w:hAnsi="Times New Roman" w:cs="Times New Roman"/>
          <w:sz w:val="28"/>
          <w:szCs w:val="28"/>
        </w:rPr>
        <w:t xml:space="preserve"> изображались в виде маленьких лиг перед главной нотой или между двумя нотами. В </w:t>
      </w:r>
      <w:proofErr w:type="spellStart"/>
      <w:r w:rsidR="00603DAD" w:rsidRPr="00283D38">
        <w:rPr>
          <w:rFonts w:ascii="Times New Roman" w:hAnsi="Times New Roman" w:cs="Times New Roman"/>
          <w:sz w:val="28"/>
          <w:szCs w:val="28"/>
        </w:rPr>
        <w:lastRenderedPageBreak/>
        <w:t>баховское</w:t>
      </w:r>
      <w:proofErr w:type="spellEnd"/>
      <w:r w:rsidR="00603DAD" w:rsidRPr="00283D38">
        <w:rPr>
          <w:rFonts w:ascii="Times New Roman" w:hAnsi="Times New Roman" w:cs="Times New Roman"/>
          <w:sz w:val="28"/>
          <w:szCs w:val="28"/>
        </w:rPr>
        <w:t xml:space="preserve"> время  было еще неизвестно четкое разграничение форшлагов на </w:t>
      </w:r>
      <w:proofErr w:type="gramStart"/>
      <w:r w:rsidR="00603DAD" w:rsidRPr="00283D38">
        <w:rPr>
          <w:rFonts w:ascii="Times New Roman" w:hAnsi="Times New Roman" w:cs="Times New Roman"/>
          <w:sz w:val="28"/>
          <w:szCs w:val="28"/>
        </w:rPr>
        <w:t>короткие</w:t>
      </w:r>
      <w:proofErr w:type="gramEnd"/>
      <w:r w:rsidR="00603DAD" w:rsidRPr="00283D38">
        <w:rPr>
          <w:rFonts w:ascii="Times New Roman" w:hAnsi="Times New Roman" w:cs="Times New Roman"/>
          <w:sz w:val="28"/>
          <w:szCs w:val="28"/>
        </w:rPr>
        <w:t xml:space="preserve"> и долгие. Длительность форшлагов была различна, но в </w:t>
      </w:r>
      <w:r w:rsidR="00603DAD" w:rsidRPr="00283D3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03DAD" w:rsidRPr="00283D38">
        <w:rPr>
          <w:rFonts w:ascii="Times New Roman" w:hAnsi="Times New Roman" w:cs="Times New Roman"/>
          <w:sz w:val="28"/>
          <w:szCs w:val="28"/>
        </w:rPr>
        <w:t xml:space="preserve"> половине 18 столетия еще не существовало, ставшего позднее широко- известного правила: «Форшлаг отнимает у главной ноты половину ее длительности, если она имеет равные части; у нот же, </w:t>
      </w:r>
      <w:r w:rsidR="00B13129" w:rsidRPr="00283D38">
        <w:rPr>
          <w:rFonts w:ascii="Times New Roman" w:hAnsi="Times New Roman" w:cs="Times New Roman"/>
          <w:sz w:val="28"/>
          <w:szCs w:val="28"/>
        </w:rPr>
        <w:t xml:space="preserve">имеющих нечетное число частей, форшлаг отнимает 2/3 длительности основной ноты». Длительность форшлагов у Баха следует определять в каждом конкретном случае отдельно: при решении этого вопроса надо исходить </w:t>
      </w:r>
      <w:proofErr w:type="gramStart"/>
      <w:r w:rsidR="00B13129" w:rsidRPr="00283D38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B13129" w:rsidRPr="00283D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13129" w:rsidRPr="00283D38">
        <w:rPr>
          <w:rFonts w:ascii="Times New Roman" w:hAnsi="Times New Roman" w:cs="Times New Roman"/>
          <w:sz w:val="28"/>
          <w:szCs w:val="28"/>
        </w:rPr>
        <w:t>характере</w:t>
      </w:r>
      <w:proofErr w:type="gramEnd"/>
      <w:r w:rsidR="00B13129" w:rsidRPr="00283D38">
        <w:rPr>
          <w:rFonts w:ascii="Times New Roman" w:hAnsi="Times New Roman" w:cs="Times New Roman"/>
          <w:sz w:val="28"/>
          <w:szCs w:val="28"/>
        </w:rPr>
        <w:t>, темпа и фактуры произведения, в котором встречается форшлаг. Большей частью И.С.Бах обозначал мелкую ноту форшлага длительностью в одну восьмую. При этом, однако, данная запись не обязательно соответствовала действительной длительности форшлага. Исполнение форшлагов за счет главной ноты было</w:t>
      </w:r>
      <w:r w:rsidR="00A21AAB" w:rsidRPr="00283D38">
        <w:rPr>
          <w:rFonts w:ascii="Times New Roman" w:hAnsi="Times New Roman" w:cs="Times New Roman"/>
          <w:sz w:val="28"/>
          <w:szCs w:val="28"/>
        </w:rPr>
        <w:t xml:space="preserve"> не всеобщим. Против этого в</w:t>
      </w:r>
      <w:r w:rsidR="006D6827" w:rsidRPr="00283D38">
        <w:rPr>
          <w:rFonts w:ascii="Times New Roman" w:hAnsi="Times New Roman" w:cs="Times New Roman"/>
          <w:sz w:val="28"/>
          <w:szCs w:val="28"/>
        </w:rPr>
        <w:t>озражал Д*</w:t>
      </w:r>
      <w:r w:rsidR="00A21AAB" w:rsidRPr="00283D38">
        <w:rPr>
          <w:rFonts w:ascii="Times New Roman" w:hAnsi="Times New Roman" w:cs="Times New Roman"/>
          <w:sz w:val="28"/>
          <w:szCs w:val="28"/>
        </w:rPr>
        <w:t xml:space="preserve"> Се</w:t>
      </w:r>
      <w:proofErr w:type="gramStart"/>
      <w:r w:rsidR="00A21AAB" w:rsidRPr="00283D38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="00A21AAB" w:rsidRPr="00283D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1AAB" w:rsidRPr="00283D38">
        <w:rPr>
          <w:rFonts w:ascii="Times New Roman" w:hAnsi="Times New Roman" w:cs="Times New Roman"/>
          <w:sz w:val="28"/>
          <w:szCs w:val="28"/>
        </w:rPr>
        <w:t>Англебер</w:t>
      </w:r>
      <w:proofErr w:type="spellEnd"/>
      <w:r w:rsidR="00A21AAB" w:rsidRPr="00283D38">
        <w:rPr>
          <w:rFonts w:ascii="Times New Roman" w:hAnsi="Times New Roman" w:cs="Times New Roman"/>
          <w:sz w:val="28"/>
          <w:szCs w:val="28"/>
        </w:rPr>
        <w:t xml:space="preserve"> в своем труде «Принципы игры на клавесине». Были теоретики, которые утверждали, что форшлаг иногда должен исполняться за счет предшествующей ноты, а иногда за счет главной</w:t>
      </w:r>
      <w:r w:rsidR="006D6827" w:rsidRPr="00283D38">
        <w:rPr>
          <w:rFonts w:ascii="Times New Roman" w:hAnsi="Times New Roman" w:cs="Times New Roman"/>
          <w:sz w:val="28"/>
          <w:szCs w:val="28"/>
        </w:rPr>
        <w:t>. Д*</w:t>
      </w:r>
      <w:r w:rsidR="00A21AAB" w:rsidRPr="00283D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1AAB" w:rsidRPr="00283D38">
        <w:rPr>
          <w:rFonts w:ascii="Times New Roman" w:hAnsi="Times New Roman" w:cs="Times New Roman"/>
          <w:sz w:val="28"/>
          <w:szCs w:val="28"/>
        </w:rPr>
        <w:t>Англебер</w:t>
      </w:r>
      <w:proofErr w:type="spellEnd"/>
      <w:r w:rsidR="00A21AAB" w:rsidRPr="00283D38">
        <w:rPr>
          <w:rFonts w:ascii="Times New Roman" w:hAnsi="Times New Roman" w:cs="Times New Roman"/>
          <w:sz w:val="28"/>
          <w:szCs w:val="28"/>
        </w:rPr>
        <w:t xml:space="preserve"> в уже упоминавшемся трактате рекомендовал исполнять форшлаги за счет длительности главной но</w:t>
      </w:r>
      <w:r w:rsidR="006D6827" w:rsidRPr="00283D38">
        <w:rPr>
          <w:rFonts w:ascii="Times New Roman" w:hAnsi="Times New Roman" w:cs="Times New Roman"/>
          <w:sz w:val="28"/>
          <w:szCs w:val="28"/>
        </w:rPr>
        <w:t>ты. Бах придерживался близких</w:t>
      </w:r>
      <w:proofErr w:type="gramStart"/>
      <w:r w:rsidR="006D6827" w:rsidRPr="00283D38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="006D6827" w:rsidRPr="00283D38">
        <w:rPr>
          <w:rFonts w:ascii="Times New Roman" w:hAnsi="Times New Roman" w:cs="Times New Roman"/>
          <w:sz w:val="28"/>
          <w:szCs w:val="28"/>
        </w:rPr>
        <w:t>*</w:t>
      </w:r>
      <w:r w:rsidR="00A21AAB" w:rsidRPr="00283D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1AAB" w:rsidRPr="00283D38">
        <w:rPr>
          <w:rFonts w:ascii="Times New Roman" w:hAnsi="Times New Roman" w:cs="Times New Roman"/>
          <w:sz w:val="28"/>
          <w:szCs w:val="28"/>
        </w:rPr>
        <w:t>Англеберу</w:t>
      </w:r>
      <w:proofErr w:type="spellEnd"/>
      <w:r w:rsidR="00A21AAB" w:rsidRPr="00283D38">
        <w:rPr>
          <w:rFonts w:ascii="Times New Roman" w:hAnsi="Times New Roman" w:cs="Times New Roman"/>
          <w:sz w:val="28"/>
          <w:szCs w:val="28"/>
        </w:rPr>
        <w:t xml:space="preserve"> взглядов. </w:t>
      </w:r>
      <w:proofErr w:type="gramStart"/>
      <w:r w:rsidR="00A21AAB" w:rsidRPr="00283D38">
        <w:rPr>
          <w:rFonts w:ascii="Times New Roman" w:hAnsi="Times New Roman" w:cs="Times New Roman"/>
          <w:sz w:val="28"/>
          <w:szCs w:val="28"/>
        </w:rPr>
        <w:t>Просмотр сочинений И.С.Баха и Г.Ф.Генделя показывает</w:t>
      </w:r>
      <w:r w:rsidR="006D6827" w:rsidRPr="00283D38">
        <w:rPr>
          <w:rFonts w:ascii="Times New Roman" w:hAnsi="Times New Roman" w:cs="Times New Roman"/>
          <w:sz w:val="28"/>
          <w:szCs w:val="28"/>
        </w:rPr>
        <w:t>, что оба композитора расшифровывали форшлаг за счет  длительности основного звука</w:t>
      </w:r>
      <w:r w:rsidR="00AB15B0" w:rsidRPr="00283D38">
        <w:rPr>
          <w:rFonts w:ascii="Times New Roman" w:hAnsi="Times New Roman" w:cs="Times New Roman"/>
          <w:sz w:val="28"/>
          <w:szCs w:val="28"/>
        </w:rPr>
        <w:t xml:space="preserve"> (п</w:t>
      </w:r>
      <w:r w:rsidR="006D6827" w:rsidRPr="00283D38">
        <w:rPr>
          <w:rFonts w:ascii="Times New Roman" w:hAnsi="Times New Roman" w:cs="Times New Roman"/>
          <w:sz w:val="28"/>
          <w:szCs w:val="28"/>
        </w:rPr>
        <w:t>ример:</w:t>
      </w:r>
      <w:proofErr w:type="gramEnd"/>
      <w:r w:rsidR="006D6827" w:rsidRPr="00283D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6827" w:rsidRPr="00283D38">
        <w:rPr>
          <w:rFonts w:ascii="Times New Roman" w:hAnsi="Times New Roman" w:cs="Times New Roman"/>
          <w:sz w:val="28"/>
          <w:szCs w:val="28"/>
        </w:rPr>
        <w:t xml:space="preserve">Прелюдия №21 </w:t>
      </w:r>
      <w:r w:rsidR="006D6827" w:rsidRPr="00283D38">
        <w:rPr>
          <w:rFonts w:ascii="Times New Roman" w:hAnsi="Times New Roman" w:cs="Times New Roman"/>
          <w:sz w:val="28"/>
          <w:szCs w:val="28"/>
          <w:lang w:val="en-US"/>
        </w:rPr>
        <w:t>Es</w:t>
      </w:r>
      <w:r w:rsidR="006D6827" w:rsidRPr="00283D3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6D6827" w:rsidRPr="00283D38">
        <w:rPr>
          <w:rFonts w:ascii="Times New Roman" w:hAnsi="Times New Roman" w:cs="Times New Roman"/>
          <w:sz w:val="28"/>
          <w:szCs w:val="28"/>
          <w:lang w:val="en-US"/>
        </w:rPr>
        <w:t>dur</w:t>
      </w:r>
      <w:proofErr w:type="spellEnd"/>
      <w:r w:rsidR="006D6827" w:rsidRPr="00283D38">
        <w:rPr>
          <w:rFonts w:ascii="Times New Roman" w:hAnsi="Times New Roman" w:cs="Times New Roman"/>
          <w:sz w:val="28"/>
          <w:szCs w:val="28"/>
        </w:rPr>
        <w:t xml:space="preserve"> из </w:t>
      </w:r>
      <w:r w:rsidR="006D6827" w:rsidRPr="00283D3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D6827" w:rsidRPr="00283D38">
        <w:rPr>
          <w:rFonts w:ascii="Times New Roman" w:hAnsi="Times New Roman" w:cs="Times New Roman"/>
          <w:sz w:val="28"/>
          <w:szCs w:val="28"/>
        </w:rPr>
        <w:t xml:space="preserve"> тома ХТК</w:t>
      </w:r>
      <w:r w:rsidR="00AB15B0" w:rsidRPr="00283D38">
        <w:rPr>
          <w:rFonts w:ascii="Times New Roman" w:hAnsi="Times New Roman" w:cs="Times New Roman"/>
          <w:sz w:val="28"/>
          <w:szCs w:val="28"/>
        </w:rPr>
        <w:t xml:space="preserve"> стр.94)</w:t>
      </w:r>
      <w:r w:rsidR="006D6827" w:rsidRPr="00283D3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D6827" w:rsidRPr="00283D38" w:rsidRDefault="006D6827" w:rsidP="0017752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83D38">
        <w:rPr>
          <w:rFonts w:ascii="Times New Roman" w:hAnsi="Times New Roman" w:cs="Times New Roman"/>
          <w:sz w:val="28"/>
          <w:szCs w:val="28"/>
        </w:rPr>
        <w:t>Форшлаги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попадающие на сильное время, исполняются несколько сильнее, чем главные звуки, к которым они относятся. При этом следить за голосоведением, т.к. иногда могут возникнуть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>нежелательные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фальшивые гармонические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последования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>. В таких случаях приходиться исполнять форшлаг за счет предшествующей ноты</w:t>
      </w:r>
      <w:r w:rsidR="00BA0B74" w:rsidRPr="00283D38">
        <w:rPr>
          <w:rFonts w:ascii="Times New Roman" w:hAnsi="Times New Roman" w:cs="Times New Roman"/>
          <w:sz w:val="28"/>
          <w:szCs w:val="28"/>
        </w:rPr>
        <w:t>.</w:t>
      </w:r>
    </w:p>
    <w:p w:rsidR="00BA0B74" w:rsidRPr="00283D38" w:rsidRDefault="00BA0B74" w:rsidP="00177526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b/>
          <w:sz w:val="28"/>
          <w:szCs w:val="28"/>
        </w:rPr>
        <w:t>Трель.</w:t>
      </w:r>
    </w:p>
    <w:p w:rsidR="00AB15B0" w:rsidRPr="00283D38" w:rsidRDefault="00BA0B74" w:rsidP="00177526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 xml:space="preserve">На ранней стадии развития клавирного искусства трель начиналась всегда с главной ноты. В 16 столетии появилось обыкновение перед началом трели слегка касаться верхнего вспомогательного звука (пример №5). В </w:t>
      </w:r>
      <w:r w:rsidRPr="00283D3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83D38">
        <w:rPr>
          <w:rFonts w:ascii="Times New Roman" w:hAnsi="Times New Roman" w:cs="Times New Roman"/>
          <w:sz w:val="28"/>
          <w:szCs w:val="28"/>
        </w:rPr>
        <w:t xml:space="preserve"> половине17 столетия, когда форшлаги исполнялись за счет главной ноты, эта короткая верхняя вспомогательная нота в трели тоже стала попадать на сильную долю: иначе говоря, трель рекомендовалось исполнять не с главной ноты, а с верхней вспомогательной от нее (ближайшей верхней ступени диатонической гаммы). Для того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чтобы не терялось ощущение основного тона в трели, ее заканчивали обычно остановкой на главном звуке</w:t>
      </w:r>
      <w:r w:rsidR="00AB15B0" w:rsidRPr="00283D38">
        <w:rPr>
          <w:rFonts w:ascii="Times New Roman" w:hAnsi="Times New Roman" w:cs="Times New Roman"/>
          <w:sz w:val="28"/>
          <w:szCs w:val="28"/>
        </w:rPr>
        <w:t xml:space="preserve"> (продолжительность трели могла варьироваться). В случае</w:t>
      </w:r>
      <w:proofErr w:type="gramStart"/>
      <w:r w:rsidR="00AB15B0" w:rsidRPr="00283D3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AB15B0" w:rsidRPr="00283D38">
        <w:rPr>
          <w:rFonts w:ascii="Times New Roman" w:hAnsi="Times New Roman" w:cs="Times New Roman"/>
          <w:sz w:val="28"/>
          <w:szCs w:val="28"/>
        </w:rPr>
        <w:t xml:space="preserve"> если трель имеет </w:t>
      </w:r>
      <w:r w:rsidR="00AB15B0" w:rsidRPr="00283D38">
        <w:rPr>
          <w:rFonts w:ascii="Times New Roman" w:hAnsi="Times New Roman" w:cs="Times New Roman"/>
          <w:sz w:val="28"/>
          <w:szCs w:val="28"/>
        </w:rPr>
        <w:lastRenderedPageBreak/>
        <w:t xml:space="preserve">выписанный автором </w:t>
      </w:r>
      <w:proofErr w:type="spellStart"/>
      <w:r w:rsidR="00AB15B0" w:rsidRPr="00283D38">
        <w:rPr>
          <w:rFonts w:ascii="Times New Roman" w:hAnsi="Times New Roman" w:cs="Times New Roman"/>
          <w:sz w:val="28"/>
          <w:szCs w:val="28"/>
        </w:rPr>
        <w:t>нахшлаг</w:t>
      </w:r>
      <w:proofErr w:type="spellEnd"/>
      <w:r w:rsidR="00AB15B0" w:rsidRPr="00283D38">
        <w:rPr>
          <w:rFonts w:ascii="Times New Roman" w:hAnsi="Times New Roman" w:cs="Times New Roman"/>
          <w:sz w:val="28"/>
          <w:szCs w:val="28"/>
        </w:rPr>
        <w:t xml:space="preserve"> (заключение), ее следует играть без заключительной остановки и в течение всей длительности ноты, над которой стоит  украшение (пример: </w:t>
      </w:r>
      <w:proofErr w:type="gramStart"/>
      <w:r w:rsidR="00AB15B0" w:rsidRPr="00283D38">
        <w:rPr>
          <w:rFonts w:ascii="Times New Roman" w:hAnsi="Times New Roman" w:cs="Times New Roman"/>
          <w:sz w:val="28"/>
          <w:szCs w:val="28"/>
        </w:rPr>
        <w:t xml:space="preserve">Прелюдия </w:t>
      </w:r>
      <w:r w:rsidR="00AB15B0" w:rsidRPr="00283D3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B15B0" w:rsidRPr="00283D38">
        <w:rPr>
          <w:rFonts w:ascii="Times New Roman" w:hAnsi="Times New Roman" w:cs="Times New Roman"/>
          <w:sz w:val="28"/>
          <w:szCs w:val="28"/>
        </w:rPr>
        <w:t>-</w:t>
      </w:r>
      <w:r w:rsidR="00AB15B0" w:rsidRPr="00283D38"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="00AB15B0" w:rsidRPr="00283D38">
        <w:rPr>
          <w:rFonts w:ascii="Times New Roman" w:hAnsi="Times New Roman" w:cs="Times New Roman"/>
          <w:sz w:val="28"/>
          <w:szCs w:val="28"/>
        </w:rPr>
        <w:t xml:space="preserve"> из </w:t>
      </w:r>
      <w:r w:rsidR="00AB15B0" w:rsidRPr="00283D3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B15B0" w:rsidRPr="00283D38">
        <w:rPr>
          <w:rFonts w:ascii="Times New Roman" w:hAnsi="Times New Roman" w:cs="Times New Roman"/>
          <w:sz w:val="28"/>
          <w:szCs w:val="28"/>
        </w:rPr>
        <w:t xml:space="preserve"> тома ХТК стр.95).</w:t>
      </w:r>
      <w:proofErr w:type="gramEnd"/>
    </w:p>
    <w:p w:rsidR="004F6F12" w:rsidRPr="00283D38" w:rsidRDefault="00AB15B0" w:rsidP="00177526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>В 18 столетии и во Франции и в Германии существовало два способа исполнения трелей. Один способ заключается в том, что бы первый звук трели (верхний вспомогательный от гла</w:t>
      </w:r>
      <w:r w:rsidR="00163C5B">
        <w:rPr>
          <w:rFonts w:ascii="Times New Roman" w:hAnsi="Times New Roman" w:cs="Times New Roman"/>
          <w:sz w:val="28"/>
          <w:szCs w:val="28"/>
        </w:rPr>
        <w:t>вного тона) несколько задерживае</w:t>
      </w:r>
      <w:r w:rsidRPr="00283D38">
        <w:rPr>
          <w:rFonts w:ascii="Times New Roman" w:hAnsi="Times New Roman" w:cs="Times New Roman"/>
          <w:sz w:val="28"/>
          <w:szCs w:val="28"/>
        </w:rPr>
        <w:t xml:space="preserve">тся, трель начинается с главного звука и на нем же заканчивается в виде небольшой остановки (пример №7). </w:t>
      </w:r>
    </w:p>
    <w:p w:rsidR="004F6F12" w:rsidRPr="00283D38" w:rsidRDefault="004F6F12" w:rsidP="00177526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>Второй способ (его нет у Баха, но есть у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>*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Англебера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) отличается тем, что первый звук трели (верхняя вспомогательная нота) после небольшой остановки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слиговываетс</w:t>
      </w:r>
      <w:r w:rsidR="00163C5B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163C5B">
        <w:rPr>
          <w:rFonts w:ascii="Times New Roman" w:hAnsi="Times New Roman" w:cs="Times New Roman"/>
          <w:sz w:val="28"/>
          <w:szCs w:val="28"/>
        </w:rPr>
        <w:t xml:space="preserve"> с таким же звуком, вследствие </w:t>
      </w:r>
      <w:r w:rsidRPr="00283D38">
        <w:rPr>
          <w:rFonts w:ascii="Times New Roman" w:hAnsi="Times New Roman" w:cs="Times New Roman"/>
          <w:sz w:val="28"/>
          <w:szCs w:val="28"/>
        </w:rPr>
        <w:t xml:space="preserve">чего собственно трель ритмически звучит не снизу – вверх (как в </w:t>
      </w:r>
      <w:r w:rsidRPr="00283D3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83D38">
        <w:rPr>
          <w:rFonts w:ascii="Times New Roman" w:hAnsi="Times New Roman" w:cs="Times New Roman"/>
          <w:sz w:val="28"/>
          <w:szCs w:val="28"/>
        </w:rPr>
        <w:t xml:space="preserve"> способе), а сверху – вниз (пример №8).</w:t>
      </w:r>
    </w:p>
    <w:p w:rsidR="00BA0B74" w:rsidRPr="00283D38" w:rsidRDefault="00ED1784" w:rsidP="004F6F1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б</w:t>
      </w:r>
      <w:r w:rsidR="004F6F12" w:rsidRPr="00283D38">
        <w:rPr>
          <w:rFonts w:ascii="Times New Roman" w:hAnsi="Times New Roman" w:cs="Times New Roman"/>
          <w:sz w:val="28"/>
          <w:szCs w:val="28"/>
        </w:rPr>
        <w:t>аховской</w:t>
      </w:r>
      <w:proofErr w:type="spellEnd"/>
      <w:r w:rsidR="004F6F12" w:rsidRPr="00283D38">
        <w:rPr>
          <w:rFonts w:ascii="Times New Roman" w:hAnsi="Times New Roman" w:cs="Times New Roman"/>
          <w:sz w:val="28"/>
          <w:szCs w:val="28"/>
        </w:rPr>
        <w:t xml:space="preserve"> таблице имеются еще два вида трели.</w:t>
      </w:r>
      <w:r w:rsidR="00AB15B0" w:rsidRPr="00283D38">
        <w:rPr>
          <w:rFonts w:ascii="Times New Roman" w:hAnsi="Times New Roman" w:cs="Times New Roman"/>
          <w:sz w:val="28"/>
          <w:szCs w:val="28"/>
        </w:rPr>
        <w:t xml:space="preserve"> </w:t>
      </w:r>
      <w:r w:rsidR="004F6F12" w:rsidRPr="00283D38">
        <w:rPr>
          <w:rFonts w:ascii="Times New Roman" w:hAnsi="Times New Roman" w:cs="Times New Roman"/>
          <w:sz w:val="28"/>
          <w:szCs w:val="28"/>
        </w:rPr>
        <w:t xml:space="preserve">Для первого вида характерно начало с нижней вспомогательной ноты, после чего следует обычное чередование звуков трели. Другой вид трели начинается с верхнего вспомогательного звука и спускается через главный звук к </w:t>
      </w:r>
      <w:proofErr w:type="gramStart"/>
      <w:r w:rsidR="004F6F12" w:rsidRPr="00283D38">
        <w:rPr>
          <w:rFonts w:ascii="Times New Roman" w:hAnsi="Times New Roman" w:cs="Times New Roman"/>
          <w:sz w:val="28"/>
          <w:szCs w:val="28"/>
        </w:rPr>
        <w:t>нижнему</w:t>
      </w:r>
      <w:proofErr w:type="gramEnd"/>
      <w:r w:rsidR="004F6F12" w:rsidRPr="00283D38">
        <w:rPr>
          <w:rFonts w:ascii="Times New Roman" w:hAnsi="Times New Roman" w:cs="Times New Roman"/>
          <w:sz w:val="28"/>
          <w:szCs w:val="28"/>
        </w:rPr>
        <w:t xml:space="preserve"> вспомогательному, после чего опять следует обычное чередование звуков трели.</w:t>
      </w:r>
      <w:r w:rsidR="001C1B27" w:rsidRPr="00283D38">
        <w:rPr>
          <w:rFonts w:ascii="Times New Roman" w:hAnsi="Times New Roman" w:cs="Times New Roman"/>
          <w:sz w:val="28"/>
          <w:szCs w:val="28"/>
        </w:rPr>
        <w:t xml:space="preserve"> При общем правиле для всех основных европейских школ 18 столетия в исполнении трели с верхнего вспомогательного звука могут быть допущены исключения:</w:t>
      </w:r>
    </w:p>
    <w:p w:rsidR="001C1B27" w:rsidRPr="00283D38" w:rsidRDefault="001C1B27" w:rsidP="001C1B27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 xml:space="preserve">1. Если перед звуком, над которым стоит знак трели, уже в нотном тексте  есть вспомогательный звук, с которого и должна была бы начаться данная трель, тогда,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>что бы не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повторять два раза подряд эту верхнюю ноту трель начинают с основного тона.</w:t>
      </w:r>
    </w:p>
    <w:p w:rsidR="001C1B27" w:rsidRPr="00283D38" w:rsidRDefault="001C1B27" w:rsidP="001C1B27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>Так же имеет смысл начинать трель с основного тона, если мелизм стоит на первом звуке пьесы (пример: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 xml:space="preserve">Прелюдия </w:t>
      </w:r>
      <w:r w:rsidRPr="00283D38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283D38">
        <w:rPr>
          <w:rFonts w:ascii="Times New Roman" w:hAnsi="Times New Roman" w:cs="Times New Roman"/>
          <w:sz w:val="28"/>
          <w:szCs w:val="28"/>
        </w:rPr>
        <w:t>-</w:t>
      </w:r>
      <w:r w:rsidRPr="00283D38"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Pr="00283D38">
        <w:rPr>
          <w:rFonts w:ascii="Times New Roman" w:hAnsi="Times New Roman" w:cs="Times New Roman"/>
          <w:sz w:val="28"/>
          <w:szCs w:val="28"/>
        </w:rPr>
        <w:t xml:space="preserve"> из </w:t>
      </w:r>
      <w:r w:rsidRPr="00283D3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83D38">
        <w:rPr>
          <w:rFonts w:ascii="Times New Roman" w:hAnsi="Times New Roman" w:cs="Times New Roman"/>
          <w:sz w:val="28"/>
          <w:szCs w:val="28"/>
        </w:rPr>
        <w:t xml:space="preserve"> тома ХТК стр. 80).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Тоже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>самое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 рекомендуется делать, если </w:t>
      </w:r>
      <w:r w:rsidR="007C0F77" w:rsidRPr="00283D38">
        <w:rPr>
          <w:rFonts w:ascii="Times New Roman" w:hAnsi="Times New Roman" w:cs="Times New Roman"/>
          <w:sz w:val="28"/>
          <w:szCs w:val="28"/>
        </w:rPr>
        <w:t>нота с трелью стоит после длинной паузы.</w:t>
      </w:r>
    </w:p>
    <w:p w:rsidR="007C0F77" w:rsidRPr="00283D38" w:rsidRDefault="007C0F77" w:rsidP="001C1B27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>3.</w:t>
      </w:r>
      <w:r w:rsidR="00972A11" w:rsidRPr="00283D38">
        <w:rPr>
          <w:rFonts w:ascii="Times New Roman" w:hAnsi="Times New Roman" w:cs="Times New Roman"/>
          <w:sz w:val="28"/>
          <w:szCs w:val="28"/>
        </w:rPr>
        <w:t xml:space="preserve"> Если надо подчеркнуть в </w:t>
      </w:r>
      <w:proofErr w:type="gramStart"/>
      <w:r w:rsidR="00972A11" w:rsidRPr="00283D38">
        <w:rPr>
          <w:rFonts w:ascii="Times New Roman" w:hAnsi="Times New Roman" w:cs="Times New Roman"/>
          <w:sz w:val="28"/>
          <w:szCs w:val="28"/>
        </w:rPr>
        <w:t>мелодии</w:t>
      </w:r>
      <w:proofErr w:type="gramEnd"/>
      <w:r w:rsidR="00972A11" w:rsidRPr="00283D38">
        <w:rPr>
          <w:rFonts w:ascii="Times New Roman" w:hAnsi="Times New Roman" w:cs="Times New Roman"/>
          <w:sz w:val="28"/>
          <w:szCs w:val="28"/>
        </w:rPr>
        <w:t xml:space="preserve"> какой- </w:t>
      </w:r>
      <w:proofErr w:type="spellStart"/>
      <w:r w:rsidR="00972A11" w:rsidRPr="00283D38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="00972A11" w:rsidRPr="00283D38">
        <w:rPr>
          <w:rFonts w:ascii="Times New Roman" w:hAnsi="Times New Roman" w:cs="Times New Roman"/>
          <w:sz w:val="28"/>
          <w:szCs w:val="28"/>
        </w:rPr>
        <w:t xml:space="preserve"> интервал, то трель следует начинать не с верхней вспомогательной ноты, а с главного звука, чтобы не нарушать мысли композитора (пример №9а Фуга </w:t>
      </w:r>
      <w:proofErr w:type="spellStart"/>
      <w:r w:rsidR="00972A11" w:rsidRPr="00283D38">
        <w:rPr>
          <w:rFonts w:ascii="Times New Roman" w:hAnsi="Times New Roman" w:cs="Times New Roman"/>
          <w:sz w:val="28"/>
          <w:szCs w:val="28"/>
          <w:lang w:val="en-US"/>
        </w:rPr>
        <w:t>Gdur</w:t>
      </w:r>
      <w:proofErr w:type="spellEnd"/>
      <w:r w:rsidR="00972A11" w:rsidRPr="00283D38">
        <w:rPr>
          <w:rFonts w:ascii="Times New Roman" w:hAnsi="Times New Roman" w:cs="Times New Roman"/>
          <w:sz w:val="28"/>
          <w:szCs w:val="28"/>
        </w:rPr>
        <w:t xml:space="preserve"> ХТК </w:t>
      </w:r>
      <w:r w:rsidR="00972A11" w:rsidRPr="00283D3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72A11" w:rsidRPr="00283D38">
        <w:rPr>
          <w:rFonts w:ascii="Times New Roman" w:hAnsi="Times New Roman" w:cs="Times New Roman"/>
          <w:sz w:val="28"/>
          <w:szCs w:val="28"/>
        </w:rPr>
        <w:t>том. стр.74)</w:t>
      </w:r>
    </w:p>
    <w:p w:rsidR="00972A11" w:rsidRPr="00283D38" w:rsidRDefault="00972A11" w:rsidP="001C1B27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>4. В музыке Баха встречаются трели, которые следует начинать с главного звука и продолжать в течени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всей длительности. Значение этих трелей </w:t>
      </w:r>
      <w:r w:rsidRPr="00283D38">
        <w:rPr>
          <w:rFonts w:ascii="Times New Roman" w:hAnsi="Times New Roman" w:cs="Times New Roman"/>
          <w:sz w:val="28"/>
          <w:szCs w:val="28"/>
        </w:rPr>
        <w:lastRenderedPageBreak/>
        <w:t>заключается в том, чтобы ритмически оживить долго</w:t>
      </w:r>
      <w:r w:rsidR="00C55DC9" w:rsidRPr="00283D38">
        <w:rPr>
          <w:rFonts w:ascii="Times New Roman" w:hAnsi="Times New Roman" w:cs="Times New Roman"/>
          <w:sz w:val="28"/>
          <w:szCs w:val="28"/>
        </w:rPr>
        <w:t>-</w:t>
      </w:r>
      <w:r w:rsidRPr="00283D38">
        <w:rPr>
          <w:rFonts w:ascii="Times New Roman" w:hAnsi="Times New Roman" w:cs="Times New Roman"/>
          <w:sz w:val="28"/>
          <w:szCs w:val="28"/>
        </w:rPr>
        <w:t xml:space="preserve">звучащие ноты или подчеркнуть органный пункт.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 xml:space="preserve">Если у такой трели имеется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нахшлаг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>, к нему следует переходить не плавно, а путем скачка на терцию (пример: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Фуга </w:t>
      </w:r>
      <w:proofErr w:type="spellStart"/>
      <w:r w:rsidRPr="00283D38">
        <w:rPr>
          <w:rFonts w:ascii="Times New Roman" w:hAnsi="Times New Roman" w:cs="Times New Roman"/>
          <w:sz w:val="28"/>
          <w:szCs w:val="28"/>
          <w:lang w:val="en-US"/>
        </w:rPr>
        <w:t>Gdur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 ХТК </w:t>
      </w:r>
      <w:r w:rsidRPr="00283D3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83D38">
        <w:rPr>
          <w:rFonts w:ascii="Times New Roman" w:hAnsi="Times New Roman" w:cs="Times New Roman"/>
          <w:sz w:val="28"/>
          <w:szCs w:val="28"/>
        </w:rPr>
        <w:t xml:space="preserve"> том, стр.6)</w:t>
      </w:r>
    </w:p>
    <w:p w:rsidR="00972A11" w:rsidRPr="00283D38" w:rsidRDefault="00972A11" w:rsidP="001C1B27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ab/>
        <w:t>Длительность и ритмическая организация трели бывают</w:t>
      </w:r>
      <w:r w:rsidR="00C55DC9" w:rsidRPr="00283D38">
        <w:rPr>
          <w:rFonts w:ascii="Times New Roman" w:hAnsi="Times New Roman" w:cs="Times New Roman"/>
          <w:sz w:val="28"/>
          <w:szCs w:val="28"/>
        </w:rPr>
        <w:t xml:space="preserve"> </w:t>
      </w:r>
      <w:r w:rsidRPr="00283D38">
        <w:rPr>
          <w:rFonts w:ascii="Times New Roman" w:hAnsi="Times New Roman" w:cs="Times New Roman"/>
          <w:sz w:val="28"/>
          <w:szCs w:val="28"/>
        </w:rPr>
        <w:t xml:space="preserve">разными. Согласно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Куперену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 и </w:t>
      </w:r>
      <w:r w:rsidR="00C55DC9" w:rsidRPr="00283D38">
        <w:rPr>
          <w:rFonts w:ascii="Times New Roman" w:hAnsi="Times New Roman" w:cs="Times New Roman"/>
          <w:sz w:val="28"/>
          <w:szCs w:val="28"/>
        </w:rPr>
        <w:t>Баху, более или менее длинная трель обычно должна заканчиваться на основном тоне. Эта остановка была традиционной, но длительность этого последнего звука могла быть различной. Бах с его стремлением к большой точности отмечает эту остановку в своей расшифровке трели. Д*</w:t>
      </w:r>
      <w:proofErr w:type="spellStart"/>
      <w:r w:rsidR="00C55DC9" w:rsidRPr="00283D38">
        <w:rPr>
          <w:rFonts w:ascii="Times New Roman" w:hAnsi="Times New Roman" w:cs="Times New Roman"/>
          <w:sz w:val="28"/>
          <w:szCs w:val="28"/>
        </w:rPr>
        <w:t>Англебер</w:t>
      </w:r>
      <w:proofErr w:type="spellEnd"/>
      <w:r w:rsidR="00C55DC9" w:rsidRPr="00283D38">
        <w:rPr>
          <w:rFonts w:ascii="Times New Roman" w:hAnsi="Times New Roman" w:cs="Times New Roman"/>
          <w:sz w:val="28"/>
          <w:szCs w:val="28"/>
        </w:rPr>
        <w:t xml:space="preserve"> этого не делает, опираясь на устоявшуюся традицию исполнения, подразумевающую маленькую «точку» в конце трели. Ф.Э.Бах уже не признает остановку на последней ноте трели; т.о. описанная выше манера исполнения трели отмирает ко 2 половине 18 столетия.</w:t>
      </w:r>
    </w:p>
    <w:p w:rsidR="00C55DC9" w:rsidRPr="00283D38" w:rsidRDefault="00C55DC9" w:rsidP="001C1B27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ab/>
        <w:t>В смысле ритмической организации исполнение трелей может быть построено по двум различным принципам. Трель может быть «неравномерной» (ускоренной) или ровной, размеренной.</w:t>
      </w:r>
    </w:p>
    <w:p w:rsidR="00C55DC9" w:rsidRPr="00283D38" w:rsidRDefault="00C55DC9" w:rsidP="001C1B27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 xml:space="preserve">Трель первого типа любил употреблять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Куперен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>. Он</w:t>
      </w:r>
      <w:r w:rsidR="005B2258" w:rsidRPr="00283D38">
        <w:rPr>
          <w:rFonts w:ascii="Times New Roman" w:hAnsi="Times New Roman" w:cs="Times New Roman"/>
          <w:sz w:val="28"/>
          <w:szCs w:val="28"/>
        </w:rPr>
        <w:t xml:space="preserve"> даже выписал в одном случае полностью такую трель, указав на необходимость «ускорять путем незаметных переходов».</w:t>
      </w:r>
    </w:p>
    <w:p w:rsidR="005B2258" w:rsidRPr="00283D38" w:rsidRDefault="005B2258" w:rsidP="001C1B27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>Ф.Э.Бах, напротив, указывает что «биение трели должны быть равномерными и быстрыми». Если же пьеса грустная по характеру, то трель может быть исполнена несколько медленнее. Т.о. отцу Ф.Э.Бах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И.С.Баху была ближе вторая манера- без ускорения в середине, с равномерной частотой биения, при чем степень скорости этих биений должна определяться характером сочинения.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 xml:space="preserve">Трели с «придыханием» (как назвал их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Куперен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>) встречаются и у Баха (пример: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 xml:space="preserve">Прелюдия </w:t>
      </w:r>
      <w:r w:rsidRPr="00283D3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283D38">
        <w:rPr>
          <w:rFonts w:ascii="Times New Roman" w:hAnsi="Times New Roman" w:cs="Times New Roman"/>
          <w:sz w:val="28"/>
          <w:szCs w:val="28"/>
        </w:rPr>
        <w:t xml:space="preserve"> </w:t>
      </w:r>
      <w:r w:rsidRPr="00283D38"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Pr="00283D38">
        <w:rPr>
          <w:rFonts w:ascii="Times New Roman" w:hAnsi="Times New Roman" w:cs="Times New Roman"/>
          <w:sz w:val="28"/>
          <w:szCs w:val="28"/>
        </w:rPr>
        <w:t xml:space="preserve"> из </w:t>
      </w:r>
      <w:r w:rsidRPr="00283D3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83D38">
        <w:rPr>
          <w:rFonts w:ascii="Times New Roman" w:hAnsi="Times New Roman" w:cs="Times New Roman"/>
          <w:sz w:val="28"/>
          <w:szCs w:val="28"/>
        </w:rPr>
        <w:t>тома ХТК стр47)</w:t>
      </w:r>
      <w:proofErr w:type="gramEnd"/>
    </w:p>
    <w:p w:rsidR="00D46969" w:rsidRPr="00283D38" w:rsidRDefault="005B2258" w:rsidP="001C1B27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ab/>
        <w:t xml:space="preserve">Относительно графического изображения трели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нада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 иметь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>ввиду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, что в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баховское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>время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существовало несколько знаков для обозначения этого мелизма (в раннюю эпоху трель еще обозначалась иногда знаком креста </w:t>
      </w:r>
      <w:r w:rsidR="00D46969" w:rsidRPr="00283D38">
        <w:rPr>
          <w:rFonts w:ascii="Times New Roman" w:hAnsi="Times New Roman" w:cs="Times New Roman"/>
          <w:sz w:val="28"/>
          <w:szCs w:val="28"/>
        </w:rPr>
        <w:t>+)</w:t>
      </w:r>
    </w:p>
    <w:p w:rsidR="005B2258" w:rsidRPr="00283D38" w:rsidRDefault="00D46969" w:rsidP="00F85254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Нахшлагом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 называют заключительные украшения, завершающие трель, если она продолжается в течени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всей длительности основного звука.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Нахшлаги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 следует исполнять тогда, когда они выписаны композитором в нотах или указаны в графическом изображении мелизма.</w:t>
      </w:r>
      <w:r w:rsidR="005B2258" w:rsidRPr="00283D38">
        <w:rPr>
          <w:rFonts w:ascii="Times New Roman" w:hAnsi="Times New Roman" w:cs="Times New Roman"/>
          <w:sz w:val="28"/>
          <w:szCs w:val="28"/>
        </w:rPr>
        <w:t xml:space="preserve"> </w:t>
      </w:r>
      <w:r w:rsidR="00F842A7" w:rsidRPr="00283D38">
        <w:rPr>
          <w:rFonts w:ascii="Times New Roman" w:hAnsi="Times New Roman" w:cs="Times New Roman"/>
          <w:sz w:val="28"/>
          <w:szCs w:val="28"/>
        </w:rPr>
        <w:t xml:space="preserve">В местах, где трель встречается без указаний на </w:t>
      </w:r>
      <w:proofErr w:type="spellStart"/>
      <w:r w:rsidR="00F842A7" w:rsidRPr="00283D38">
        <w:rPr>
          <w:rFonts w:ascii="Times New Roman" w:hAnsi="Times New Roman" w:cs="Times New Roman"/>
          <w:sz w:val="28"/>
          <w:szCs w:val="28"/>
        </w:rPr>
        <w:t>нахшлаги</w:t>
      </w:r>
      <w:proofErr w:type="spellEnd"/>
      <w:r w:rsidR="00F842A7" w:rsidRPr="00283D38">
        <w:rPr>
          <w:rFonts w:ascii="Times New Roman" w:hAnsi="Times New Roman" w:cs="Times New Roman"/>
          <w:sz w:val="28"/>
          <w:szCs w:val="28"/>
        </w:rPr>
        <w:t>, они автором не подразумевались.</w:t>
      </w:r>
    </w:p>
    <w:p w:rsidR="00F842A7" w:rsidRPr="00283D38" w:rsidRDefault="00F842A7" w:rsidP="001C1B27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lastRenderedPageBreak/>
        <w:t xml:space="preserve">Характер исполнения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нахшлагов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 был различен. В эпоху Баха и Генделя звуки, составляющие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нахшлаг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, исполнялись медленнее сомой трели. Это возникло из-за стремления к большей отчетливости. Неясное исполнение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нахшлага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 всячески порицалось.</w:t>
      </w:r>
    </w:p>
    <w:p w:rsidR="00F842A7" w:rsidRPr="00283D38" w:rsidRDefault="00F842A7" w:rsidP="001C1B27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 xml:space="preserve">В музыке Баха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нахшлаг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 желательно исполнять в том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>ритмическом движении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>, которое композитор указал в тексте своего сочинения, независимо от скорости самой трели.</w:t>
      </w:r>
      <w:r w:rsidR="00F015C7" w:rsidRPr="00283D38">
        <w:rPr>
          <w:rFonts w:ascii="Times New Roman" w:hAnsi="Times New Roman" w:cs="Times New Roman"/>
          <w:sz w:val="28"/>
          <w:szCs w:val="28"/>
        </w:rPr>
        <w:t xml:space="preserve"> Во 2й поло</w:t>
      </w:r>
      <w:r w:rsidRPr="00283D38">
        <w:rPr>
          <w:rFonts w:ascii="Times New Roman" w:hAnsi="Times New Roman" w:cs="Times New Roman"/>
          <w:sz w:val="28"/>
          <w:szCs w:val="28"/>
        </w:rPr>
        <w:t xml:space="preserve">вине 18 столетия </w:t>
      </w:r>
      <w:r w:rsidR="00F015C7" w:rsidRPr="00283D38">
        <w:rPr>
          <w:rFonts w:ascii="Times New Roman" w:hAnsi="Times New Roman" w:cs="Times New Roman"/>
          <w:sz w:val="28"/>
          <w:szCs w:val="28"/>
        </w:rPr>
        <w:t xml:space="preserve">характер исполнения </w:t>
      </w:r>
      <w:proofErr w:type="spellStart"/>
      <w:r w:rsidR="00F015C7" w:rsidRPr="00283D38">
        <w:rPr>
          <w:rFonts w:ascii="Times New Roman" w:hAnsi="Times New Roman" w:cs="Times New Roman"/>
          <w:sz w:val="28"/>
          <w:szCs w:val="28"/>
        </w:rPr>
        <w:t>нахшлага</w:t>
      </w:r>
      <w:proofErr w:type="spellEnd"/>
      <w:r w:rsidR="00F015C7" w:rsidRPr="00283D38">
        <w:rPr>
          <w:rFonts w:ascii="Times New Roman" w:hAnsi="Times New Roman" w:cs="Times New Roman"/>
          <w:sz w:val="28"/>
          <w:szCs w:val="28"/>
        </w:rPr>
        <w:t xml:space="preserve"> меняется. Ф.Э.Бах выдвигает требование, чтобы звуки </w:t>
      </w:r>
      <w:proofErr w:type="spellStart"/>
      <w:r w:rsidR="00F015C7" w:rsidRPr="00283D38">
        <w:rPr>
          <w:rFonts w:ascii="Times New Roman" w:hAnsi="Times New Roman" w:cs="Times New Roman"/>
          <w:sz w:val="28"/>
          <w:szCs w:val="28"/>
        </w:rPr>
        <w:t>нахшлага</w:t>
      </w:r>
      <w:proofErr w:type="spellEnd"/>
      <w:r w:rsidR="00F015C7" w:rsidRPr="00283D38">
        <w:rPr>
          <w:rFonts w:ascii="Times New Roman" w:hAnsi="Times New Roman" w:cs="Times New Roman"/>
          <w:sz w:val="28"/>
          <w:szCs w:val="28"/>
        </w:rPr>
        <w:t xml:space="preserve"> исполнялись так же быстро, как и звуки трели. Ф.Э.Бах считал, что в исполнительском смысле трель является самым трудным мелизмом «не всем она удается, над ней необходимо прилично работать в юности».</w:t>
      </w:r>
    </w:p>
    <w:p w:rsidR="00F015C7" w:rsidRPr="00283D38" w:rsidRDefault="00F015C7" w:rsidP="001C1B27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b/>
          <w:sz w:val="28"/>
          <w:szCs w:val="28"/>
        </w:rPr>
        <w:t>Мордент перечеркнутый.</w:t>
      </w:r>
    </w:p>
    <w:p w:rsidR="00F015C7" w:rsidRPr="00283D38" w:rsidRDefault="00F015C7" w:rsidP="001C1B27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ab/>
        <w:t xml:space="preserve">Название происходит от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>французского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</w:t>
      </w:r>
      <w:r w:rsidRPr="00283D38">
        <w:rPr>
          <w:rFonts w:ascii="Times New Roman" w:hAnsi="Times New Roman" w:cs="Times New Roman"/>
          <w:sz w:val="28"/>
          <w:szCs w:val="28"/>
          <w:lang w:val="en-US"/>
        </w:rPr>
        <w:t>mordant</w:t>
      </w:r>
      <w:r w:rsidRPr="00283D38">
        <w:rPr>
          <w:rFonts w:ascii="Times New Roman" w:hAnsi="Times New Roman" w:cs="Times New Roman"/>
          <w:sz w:val="28"/>
          <w:szCs w:val="28"/>
        </w:rPr>
        <w:t>, т.е. кусающий. Мордент перечеркнутый</w:t>
      </w:r>
      <w:r w:rsidR="002331F1" w:rsidRPr="00283D38">
        <w:rPr>
          <w:rFonts w:ascii="Times New Roman" w:hAnsi="Times New Roman" w:cs="Times New Roman"/>
          <w:sz w:val="28"/>
          <w:szCs w:val="28"/>
        </w:rPr>
        <w:t xml:space="preserve"> </w:t>
      </w:r>
      <w:r w:rsidRPr="00283D38">
        <w:rPr>
          <w:rFonts w:ascii="Times New Roman" w:hAnsi="Times New Roman" w:cs="Times New Roman"/>
          <w:sz w:val="28"/>
          <w:szCs w:val="28"/>
        </w:rPr>
        <w:t xml:space="preserve">- наиболее устойчивый вид мелизма. Его исполнение не вызвало разногласий в прошлом и не вызывает сейчас. И старинной и современной музыке </w:t>
      </w:r>
      <w:r w:rsidR="00D120DE" w:rsidRPr="00283D38">
        <w:rPr>
          <w:rFonts w:ascii="Times New Roman" w:hAnsi="Times New Roman" w:cs="Times New Roman"/>
          <w:sz w:val="28"/>
          <w:szCs w:val="28"/>
        </w:rPr>
        <w:t xml:space="preserve">этот мелизм применяют в том виде, в каком он известен повсеместно. </w:t>
      </w:r>
      <w:proofErr w:type="gramStart"/>
      <w:r w:rsidR="00D120DE" w:rsidRPr="00283D38">
        <w:rPr>
          <w:rFonts w:ascii="Times New Roman" w:hAnsi="Times New Roman" w:cs="Times New Roman"/>
          <w:sz w:val="28"/>
          <w:szCs w:val="28"/>
        </w:rPr>
        <w:t>Мордент</w:t>
      </w:r>
      <w:proofErr w:type="gramEnd"/>
      <w:r w:rsidR="00D120DE" w:rsidRPr="00283D38">
        <w:rPr>
          <w:rFonts w:ascii="Times New Roman" w:hAnsi="Times New Roman" w:cs="Times New Roman"/>
          <w:sz w:val="28"/>
          <w:szCs w:val="28"/>
        </w:rPr>
        <w:t xml:space="preserve"> перечеркнутый всегда исполняется на полтона или на тон вниз от данного звука с возвращением к нему. В 1й половине 18 столетия при исполнении чаще всего применялась нижняя ближайшая ступень диатонической гаммы. Неверно мнение, что перечеркнутый мордент требует всегда хода на м</w:t>
      </w:r>
      <w:proofErr w:type="gramStart"/>
      <w:r w:rsidR="00D120DE" w:rsidRPr="00283D38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D120DE" w:rsidRPr="00283D38">
        <w:rPr>
          <w:rFonts w:ascii="Times New Roman" w:hAnsi="Times New Roman" w:cs="Times New Roman"/>
          <w:sz w:val="28"/>
          <w:szCs w:val="28"/>
        </w:rPr>
        <w:t xml:space="preserve"> вниз. </w:t>
      </w:r>
      <w:proofErr w:type="gramStart"/>
      <w:r w:rsidR="00D120DE" w:rsidRPr="00283D38">
        <w:rPr>
          <w:rFonts w:ascii="Times New Roman" w:hAnsi="Times New Roman" w:cs="Times New Roman"/>
          <w:sz w:val="28"/>
          <w:szCs w:val="28"/>
        </w:rPr>
        <w:t>Обязательным является диатонический интервал – между главной и вспомогательной нотами мордента.</w:t>
      </w:r>
      <w:proofErr w:type="gramEnd"/>
      <w:r w:rsidR="00D120DE" w:rsidRPr="00283D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120DE" w:rsidRPr="00283D38">
        <w:rPr>
          <w:rFonts w:ascii="Times New Roman" w:hAnsi="Times New Roman" w:cs="Times New Roman"/>
          <w:sz w:val="28"/>
          <w:szCs w:val="28"/>
        </w:rPr>
        <w:t>Будет ли это тон или полтона зависит от господствующего лада (пример:</w:t>
      </w:r>
      <w:proofErr w:type="gramEnd"/>
      <w:r w:rsidR="00D120DE" w:rsidRPr="00283D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120DE" w:rsidRPr="00283D38">
        <w:rPr>
          <w:rFonts w:ascii="Times New Roman" w:hAnsi="Times New Roman" w:cs="Times New Roman"/>
          <w:sz w:val="28"/>
          <w:szCs w:val="28"/>
        </w:rPr>
        <w:t xml:space="preserve">Бах Органная токката </w:t>
      </w:r>
      <w:r w:rsidR="00D120DE" w:rsidRPr="00283D3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D120DE" w:rsidRPr="00283D38">
        <w:rPr>
          <w:rFonts w:ascii="Times New Roman" w:hAnsi="Times New Roman" w:cs="Times New Roman"/>
          <w:sz w:val="28"/>
          <w:szCs w:val="28"/>
        </w:rPr>
        <w:t xml:space="preserve"> </w:t>
      </w:r>
      <w:r w:rsidR="00D120DE" w:rsidRPr="00283D38"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="00D120DE" w:rsidRPr="00283D38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D120DE" w:rsidRPr="00283D38" w:rsidRDefault="00586D37" w:rsidP="001C1B27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>Во Ф</w:t>
      </w:r>
      <w:r w:rsidR="00D120DE" w:rsidRPr="00283D38">
        <w:rPr>
          <w:rFonts w:ascii="Times New Roman" w:hAnsi="Times New Roman" w:cs="Times New Roman"/>
          <w:sz w:val="28"/>
          <w:szCs w:val="28"/>
        </w:rPr>
        <w:t>ранции применялся часто длинный мордент, т.е. мордент с двойным числом звуков</w:t>
      </w:r>
      <w:r w:rsidRPr="00283D38">
        <w:rPr>
          <w:rFonts w:ascii="Times New Roman" w:hAnsi="Times New Roman" w:cs="Times New Roman"/>
          <w:sz w:val="28"/>
          <w:szCs w:val="28"/>
        </w:rPr>
        <w:t xml:space="preserve">. В Германии и Италии такой вид мордента встречался реже. Наиболее распространено использование этого мелизма для придания остроты и яркости в мелодической линии. В таких случаях исполнение украшения должно быть быстрым, отчетливым, с ясно выраженным акцентом на первом из трех звуков.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>Мордент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перечеркнутый всегда исполняется за счет главного звука, над которой он поставлен. У Баха обозначается двумя значками, которые были друг другу идентичны.</w:t>
      </w:r>
    </w:p>
    <w:p w:rsidR="00586D37" w:rsidRPr="00283D38" w:rsidRDefault="00586D37" w:rsidP="001C1B27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b/>
          <w:sz w:val="28"/>
          <w:szCs w:val="28"/>
        </w:rPr>
        <w:t>Мордент неперечеркнутый.</w:t>
      </w:r>
    </w:p>
    <w:p w:rsidR="00586D37" w:rsidRPr="00283D38" w:rsidRDefault="00586D37" w:rsidP="001C1B27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 xml:space="preserve">Другое название мелизма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пралльтриллер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>. Это украшение следует рассматривать, как короткую трель, поэтому исполнение неперечеркнутого мордента подобно исполнению трели</w:t>
      </w:r>
      <w:r w:rsidR="002C69A7" w:rsidRPr="00283D38">
        <w:rPr>
          <w:rFonts w:ascii="Times New Roman" w:hAnsi="Times New Roman" w:cs="Times New Roman"/>
          <w:sz w:val="28"/>
          <w:szCs w:val="28"/>
        </w:rPr>
        <w:t xml:space="preserve">, внезапно остановленной после ее </w:t>
      </w:r>
      <w:r w:rsidR="002C69A7" w:rsidRPr="00283D38">
        <w:rPr>
          <w:rFonts w:ascii="Times New Roman" w:hAnsi="Times New Roman" w:cs="Times New Roman"/>
          <w:sz w:val="28"/>
          <w:szCs w:val="28"/>
        </w:rPr>
        <w:lastRenderedPageBreak/>
        <w:t xml:space="preserve">начала. Начинать мелизм рекомендуется с верхнего вспомогательного звука. </w:t>
      </w:r>
      <w:proofErr w:type="gramStart"/>
      <w:r w:rsidR="002C69A7" w:rsidRPr="00283D38">
        <w:rPr>
          <w:rFonts w:ascii="Times New Roman" w:hAnsi="Times New Roman" w:cs="Times New Roman"/>
          <w:sz w:val="28"/>
          <w:szCs w:val="28"/>
        </w:rPr>
        <w:t>Украшение должно состоять из 4 звуков (пример:</w:t>
      </w:r>
      <w:proofErr w:type="gramEnd"/>
      <w:r w:rsidR="002C69A7" w:rsidRPr="00283D38">
        <w:rPr>
          <w:rFonts w:ascii="Times New Roman" w:hAnsi="Times New Roman" w:cs="Times New Roman"/>
          <w:sz w:val="28"/>
          <w:szCs w:val="28"/>
        </w:rPr>
        <w:t xml:space="preserve"> Фуга </w:t>
      </w:r>
      <w:proofErr w:type="spellStart"/>
      <w:r w:rsidR="002C69A7" w:rsidRPr="00283D38">
        <w:rPr>
          <w:rFonts w:ascii="Times New Roman" w:hAnsi="Times New Roman" w:cs="Times New Roman"/>
          <w:sz w:val="28"/>
          <w:szCs w:val="28"/>
          <w:lang w:val="en-US"/>
        </w:rPr>
        <w:t>Gdur</w:t>
      </w:r>
      <w:proofErr w:type="spellEnd"/>
      <w:r w:rsidR="002C69A7" w:rsidRPr="00283D38">
        <w:rPr>
          <w:rFonts w:ascii="Times New Roman" w:hAnsi="Times New Roman" w:cs="Times New Roman"/>
          <w:sz w:val="28"/>
          <w:szCs w:val="28"/>
        </w:rPr>
        <w:t xml:space="preserve"> из </w:t>
      </w:r>
      <w:r w:rsidR="002C69A7" w:rsidRPr="00283D3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2C69A7" w:rsidRPr="00283D38">
        <w:rPr>
          <w:rFonts w:ascii="Times New Roman" w:hAnsi="Times New Roman" w:cs="Times New Roman"/>
          <w:sz w:val="28"/>
          <w:szCs w:val="28"/>
        </w:rPr>
        <w:t xml:space="preserve"> тома ХТК </w:t>
      </w:r>
      <w:proofErr w:type="gramStart"/>
      <w:r w:rsidR="002C69A7" w:rsidRPr="00283D38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="002C69A7" w:rsidRPr="00283D38">
        <w:rPr>
          <w:rFonts w:ascii="Times New Roman" w:hAnsi="Times New Roman" w:cs="Times New Roman"/>
          <w:sz w:val="28"/>
          <w:szCs w:val="28"/>
        </w:rPr>
        <w:t xml:space="preserve">тр.67). Как исключение, неперечеркнутый мордент исполняется и в виде трех звучного мелизма, начинающегося с главной ноты. Этого правила следует придерживаться, когда перед нотой, над которой написан неперечеркнутый мордент, уже стоит в тексте верхний вспомогательный звук. Тогда, чтобы не повторять его два раза подряд мелизм начинают с главного звука. </w:t>
      </w:r>
      <w:proofErr w:type="gramStart"/>
      <w:r w:rsidR="002C69A7" w:rsidRPr="00283D38">
        <w:rPr>
          <w:rFonts w:ascii="Times New Roman" w:hAnsi="Times New Roman" w:cs="Times New Roman"/>
          <w:sz w:val="28"/>
          <w:szCs w:val="28"/>
        </w:rPr>
        <w:t>Иногда подвижный темп и требования отчетливости могут заставить сократить количество звуков в этом украшении за счет верхней вспомогательной ноты (пример:</w:t>
      </w:r>
      <w:proofErr w:type="gramEnd"/>
      <w:r w:rsidR="00031927" w:rsidRPr="00283D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31927" w:rsidRPr="00283D38">
        <w:rPr>
          <w:rFonts w:ascii="Times New Roman" w:hAnsi="Times New Roman" w:cs="Times New Roman"/>
          <w:sz w:val="28"/>
          <w:szCs w:val="28"/>
        </w:rPr>
        <w:t xml:space="preserve">Бах </w:t>
      </w:r>
      <w:r w:rsidR="002C69A7" w:rsidRPr="00283D38">
        <w:rPr>
          <w:rFonts w:ascii="Times New Roman" w:hAnsi="Times New Roman" w:cs="Times New Roman"/>
          <w:sz w:val="28"/>
          <w:szCs w:val="28"/>
        </w:rPr>
        <w:t xml:space="preserve">Двухголосная инвенция </w:t>
      </w:r>
      <w:r w:rsidR="00031927" w:rsidRPr="00283D38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031927" w:rsidRPr="00283D38">
        <w:rPr>
          <w:rFonts w:ascii="Times New Roman" w:hAnsi="Times New Roman" w:cs="Times New Roman"/>
          <w:sz w:val="28"/>
          <w:szCs w:val="28"/>
        </w:rPr>
        <w:t xml:space="preserve"> </w:t>
      </w:r>
      <w:r w:rsidR="00031927" w:rsidRPr="00283D38"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="00031927" w:rsidRPr="00283D38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="00031927" w:rsidRPr="00283D38">
        <w:rPr>
          <w:rFonts w:ascii="Times New Roman" w:hAnsi="Times New Roman" w:cs="Times New Roman"/>
          <w:sz w:val="28"/>
          <w:szCs w:val="28"/>
        </w:rPr>
        <w:t xml:space="preserve"> Исполнитель каждый раз по смыслу </w:t>
      </w:r>
      <w:proofErr w:type="gramStart"/>
      <w:r w:rsidR="00031927" w:rsidRPr="00283D38">
        <w:rPr>
          <w:rFonts w:ascii="Times New Roman" w:hAnsi="Times New Roman" w:cs="Times New Roman"/>
          <w:sz w:val="28"/>
          <w:szCs w:val="28"/>
        </w:rPr>
        <w:t>должен</w:t>
      </w:r>
      <w:proofErr w:type="gramEnd"/>
      <w:r w:rsidR="00031927" w:rsidRPr="00283D38">
        <w:rPr>
          <w:rFonts w:ascii="Times New Roman" w:hAnsi="Times New Roman" w:cs="Times New Roman"/>
          <w:sz w:val="28"/>
          <w:szCs w:val="28"/>
        </w:rPr>
        <w:t xml:space="preserve"> определять с </w:t>
      </w:r>
      <w:proofErr w:type="gramStart"/>
      <w:r w:rsidR="00031927" w:rsidRPr="00283D38">
        <w:rPr>
          <w:rFonts w:ascii="Times New Roman" w:hAnsi="Times New Roman" w:cs="Times New Roman"/>
          <w:sz w:val="28"/>
          <w:szCs w:val="28"/>
        </w:rPr>
        <w:t>каким</w:t>
      </w:r>
      <w:proofErr w:type="gramEnd"/>
      <w:r w:rsidR="00031927" w:rsidRPr="00283D38">
        <w:rPr>
          <w:rFonts w:ascii="Times New Roman" w:hAnsi="Times New Roman" w:cs="Times New Roman"/>
          <w:sz w:val="28"/>
          <w:szCs w:val="28"/>
        </w:rPr>
        <w:t xml:space="preserve"> из этих двух мелизмов он имеет дело.</w:t>
      </w:r>
    </w:p>
    <w:p w:rsidR="00031927" w:rsidRPr="00283D38" w:rsidRDefault="00031927" w:rsidP="001C1B27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 xml:space="preserve">После появления «Фортепианной школы»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И.Н.Гуммеля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 (1828) входит в практику начинать трель, неперечеркнутый мордент, группетто с главного звука, т.е. так, как это принято в современном исполнительстве.</w:t>
      </w:r>
    </w:p>
    <w:p w:rsidR="00031927" w:rsidRPr="00283D38" w:rsidRDefault="00031927" w:rsidP="001C1B2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83D38">
        <w:rPr>
          <w:rFonts w:ascii="Times New Roman" w:hAnsi="Times New Roman" w:cs="Times New Roman"/>
          <w:b/>
          <w:sz w:val="28"/>
          <w:szCs w:val="28"/>
        </w:rPr>
        <w:t>Групетто</w:t>
      </w:r>
      <w:proofErr w:type="spellEnd"/>
      <w:r w:rsidRPr="00283D38">
        <w:rPr>
          <w:rFonts w:ascii="Times New Roman" w:hAnsi="Times New Roman" w:cs="Times New Roman"/>
          <w:b/>
          <w:sz w:val="28"/>
          <w:szCs w:val="28"/>
        </w:rPr>
        <w:t>.</w:t>
      </w:r>
    </w:p>
    <w:p w:rsidR="009E1D8B" w:rsidRPr="00283D38" w:rsidRDefault="00031927" w:rsidP="001C1B27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 xml:space="preserve">И.С.Бах называл этот мелизм </w:t>
      </w:r>
      <w:r w:rsidRPr="00283D38">
        <w:rPr>
          <w:rFonts w:ascii="Times New Roman" w:hAnsi="Times New Roman" w:cs="Times New Roman"/>
          <w:sz w:val="28"/>
          <w:szCs w:val="28"/>
          <w:lang w:val="en-US"/>
        </w:rPr>
        <w:t>cadence</w:t>
      </w:r>
      <w:r w:rsidRPr="00283D38">
        <w:rPr>
          <w:rFonts w:ascii="Times New Roman" w:hAnsi="Times New Roman" w:cs="Times New Roman"/>
          <w:sz w:val="28"/>
          <w:szCs w:val="28"/>
        </w:rPr>
        <w:t xml:space="preserve"> (каданс). Знак группетто рисовался с разным наклоном (вертикально и горизонтально). От различного положения на плоскости значение его не менялось. Расшифровка группетто может быть разной: большей частью украшение исполняется с верхней вспомогательной </w:t>
      </w:r>
      <w:r w:rsidR="009E1D8B" w:rsidRPr="00283D38">
        <w:rPr>
          <w:rFonts w:ascii="Times New Roman" w:hAnsi="Times New Roman" w:cs="Times New Roman"/>
          <w:sz w:val="28"/>
          <w:szCs w:val="28"/>
        </w:rPr>
        <w:t xml:space="preserve">ноты и состоит из 4 равных по длительности звуков. </w:t>
      </w:r>
      <w:proofErr w:type="gramStart"/>
      <w:r w:rsidR="009E1D8B" w:rsidRPr="00283D38">
        <w:rPr>
          <w:rFonts w:ascii="Times New Roman" w:hAnsi="Times New Roman" w:cs="Times New Roman"/>
          <w:sz w:val="28"/>
          <w:szCs w:val="28"/>
        </w:rPr>
        <w:t>Так предписано исполнять мелизм в «таблице» Баха, так же расшифрованы группетто самим композитором в нотном тексте (пример:</w:t>
      </w:r>
      <w:proofErr w:type="gramEnd"/>
      <w:r w:rsidR="009E1D8B" w:rsidRPr="00283D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E1D8B" w:rsidRPr="00283D38">
        <w:rPr>
          <w:rFonts w:ascii="Times New Roman" w:hAnsi="Times New Roman" w:cs="Times New Roman"/>
          <w:sz w:val="28"/>
          <w:szCs w:val="28"/>
        </w:rPr>
        <w:t xml:space="preserve">Бах </w:t>
      </w:r>
      <w:r w:rsidR="009E1D8B" w:rsidRPr="00283D3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E1D8B" w:rsidRPr="00283D38">
        <w:rPr>
          <w:rFonts w:ascii="Times New Roman" w:hAnsi="Times New Roman" w:cs="Times New Roman"/>
          <w:sz w:val="28"/>
          <w:szCs w:val="28"/>
        </w:rPr>
        <w:t xml:space="preserve"> том ХТК Фуга </w:t>
      </w:r>
      <w:r w:rsidR="009E1D8B" w:rsidRPr="00283D38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9E1D8B" w:rsidRPr="00283D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D8B" w:rsidRPr="00283D38">
        <w:rPr>
          <w:rFonts w:ascii="Times New Roman" w:hAnsi="Times New Roman" w:cs="Times New Roman"/>
          <w:sz w:val="28"/>
          <w:szCs w:val="28"/>
          <w:lang w:val="en-US"/>
        </w:rPr>
        <w:t>dur</w:t>
      </w:r>
      <w:proofErr w:type="spellEnd"/>
      <w:r w:rsidR="009E1D8B" w:rsidRPr="00283D38">
        <w:rPr>
          <w:rFonts w:ascii="Times New Roman" w:hAnsi="Times New Roman" w:cs="Times New Roman"/>
          <w:sz w:val="28"/>
          <w:szCs w:val="28"/>
        </w:rPr>
        <w:t xml:space="preserve"> стр.74).</w:t>
      </w:r>
      <w:proofErr w:type="gramEnd"/>
    </w:p>
    <w:p w:rsidR="00031927" w:rsidRPr="00283D38" w:rsidRDefault="009E1D8B" w:rsidP="001C1B27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>Однако у Баха встречается и другое толкование этого украшения – мелизм начинать с основного звука (пример: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 xml:space="preserve">Бах Сарабанда их Английской сюиты </w:t>
      </w:r>
      <w:r w:rsidRPr="00283D3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83D38">
        <w:rPr>
          <w:rFonts w:ascii="Times New Roman" w:hAnsi="Times New Roman" w:cs="Times New Roman"/>
          <w:sz w:val="28"/>
          <w:szCs w:val="28"/>
        </w:rPr>
        <w:t xml:space="preserve"> </w:t>
      </w:r>
      <w:r w:rsidRPr="00283D38"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Pr="00283D38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9E1D8B" w:rsidRPr="00283D38" w:rsidRDefault="009E1D8B" w:rsidP="001C1B27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83D38">
        <w:rPr>
          <w:rFonts w:ascii="Times New Roman" w:hAnsi="Times New Roman" w:cs="Times New Roman"/>
          <w:b/>
          <w:sz w:val="28"/>
          <w:szCs w:val="28"/>
        </w:rPr>
        <w:t>Шлейфер</w:t>
      </w:r>
      <w:proofErr w:type="spellEnd"/>
      <w:r w:rsidRPr="00283D38">
        <w:rPr>
          <w:rFonts w:ascii="Times New Roman" w:hAnsi="Times New Roman" w:cs="Times New Roman"/>
          <w:b/>
          <w:sz w:val="28"/>
          <w:szCs w:val="28"/>
        </w:rPr>
        <w:t>.</w:t>
      </w:r>
    </w:p>
    <w:p w:rsidR="009E1D8B" w:rsidRPr="00283D38" w:rsidRDefault="009E1D8B" w:rsidP="001C1B27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 xml:space="preserve">Это украшение в настоящее время пользуется меньшей популярностью и известностью, чем другие виды мелизмов. У французов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шлейфер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 предписывалось исполнять исключительно за счет того звука, перед которым стоит украшение. В Германии существова</w:t>
      </w:r>
      <w:r w:rsidR="00FD4DF9" w:rsidRPr="00283D38">
        <w:rPr>
          <w:rFonts w:ascii="Times New Roman" w:hAnsi="Times New Roman" w:cs="Times New Roman"/>
          <w:sz w:val="28"/>
          <w:szCs w:val="28"/>
        </w:rPr>
        <w:t xml:space="preserve">ли разногласия между сторонниками исполнения </w:t>
      </w:r>
      <w:proofErr w:type="spellStart"/>
      <w:r w:rsidR="00FD4DF9" w:rsidRPr="00283D38">
        <w:rPr>
          <w:rFonts w:ascii="Times New Roman" w:hAnsi="Times New Roman" w:cs="Times New Roman"/>
          <w:sz w:val="28"/>
          <w:szCs w:val="28"/>
        </w:rPr>
        <w:t>шлейфера</w:t>
      </w:r>
      <w:proofErr w:type="spellEnd"/>
      <w:r w:rsidR="00FD4DF9" w:rsidRPr="00283D38">
        <w:rPr>
          <w:rFonts w:ascii="Times New Roman" w:hAnsi="Times New Roman" w:cs="Times New Roman"/>
          <w:sz w:val="28"/>
          <w:szCs w:val="28"/>
        </w:rPr>
        <w:t xml:space="preserve"> за счет предыдущего звука и последующего.</w:t>
      </w:r>
      <w:r w:rsidR="002331F1" w:rsidRPr="00283D38">
        <w:rPr>
          <w:rFonts w:ascii="Times New Roman" w:hAnsi="Times New Roman" w:cs="Times New Roman"/>
          <w:sz w:val="28"/>
          <w:szCs w:val="28"/>
        </w:rPr>
        <w:t xml:space="preserve"> Первый вид исполнения</w:t>
      </w:r>
      <w:r w:rsidR="00F85254" w:rsidRPr="00283D3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F85254" w:rsidRPr="00283D38">
        <w:rPr>
          <w:rFonts w:ascii="Times New Roman" w:hAnsi="Times New Roman" w:cs="Times New Roman"/>
          <w:sz w:val="28"/>
          <w:szCs w:val="28"/>
        </w:rPr>
        <w:t xml:space="preserve">по </w:t>
      </w:r>
      <w:r w:rsidR="002331F1" w:rsidRPr="00283D38">
        <w:rPr>
          <w:rFonts w:ascii="Times New Roman" w:hAnsi="Times New Roman" w:cs="Times New Roman"/>
          <w:sz w:val="28"/>
          <w:szCs w:val="28"/>
        </w:rPr>
        <w:t>видимому</w:t>
      </w:r>
      <w:proofErr w:type="gramEnd"/>
      <w:r w:rsidR="00F85254" w:rsidRPr="00283D38">
        <w:rPr>
          <w:rFonts w:ascii="Times New Roman" w:hAnsi="Times New Roman" w:cs="Times New Roman"/>
          <w:sz w:val="28"/>
          <w:szCs w:val="28"/>
        </w:rPr>
        <w:t>,</w:t>
      </w:r>
      <w:r w:rsidR="002331F1" w:rsidRPr="00283D38">
        <w:rPr>
          <w:rFonts w:ascii="Times New Roman" w:hAnsi="Times New Roman" w:cs="Times New Roman"/>
          <w:sz w:val="28"/>
          <w:szCs w:val="28"/>
        </w:rPr>
        <w:t xml:space="preserve"> взял верх над вторым (пример: </w:t>
      </w:r>
      <w:proofErr w:type="gramStart"/>
      <w:r w:rsidR="002331F1" w:rsidRPr="00283D38">
        <w:rPr>
          <w:rFonts w:ascii="Times New Roman" w:hAnsi="Times New Roman" w:cs="Times New Roman"/>
          <w:sz w:val="28"/>
          <w:szCs w:val="28"/>
        </w:rPr>
        <w:t xml:space="preserve">А.М.Бах  Менуэт </w:t>
      </w:r>
      <w:r w:rsidR="002331F1" w:rsidRPr="00283D3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2331F1" w:rsidRPr="00283D38">
        <w:rPr>
          <w:rFonts w:ascii="Times New Roman" w:hAnsi="Times New Roman" w:cs="Times New Roman"/>
          <w:sz w:val="28"/>
          <w:szCs w:val="28"/>
        </w:rPr>
        <w:t xml:space="preserve"> </w:t>
      </w:r>
      <w:r w:rsidR="002331F1" w:rsidRPr="00283D38"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="002331F1" w:rsidRPr="00283D38">
        <w:rPr>
          <w:rFonts w:ascii="Times New Roman" w:hAnsi="Times New Roman" w:cs="Times New Roman"/>
          <w:sz w:val="28"/>
          <w:szCs w:val="28"/>
        </w:rPr>
        <w:t>)</w:t>
      </w:r>
      <w:r w:rsidR="002C1032" w:rsidRPr="00283D3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C1032" w:rsidRPr="00283D38">
        <w:rPr>
          <w:rFonts w:ascii="Times New Roman" w:hAnsi="Times New Roman" w:cs="Times New Roman"/>
          <w:sz w:val="28"/>
          <w:szCs w:val="28"/>
        </w:rPr>
        <w:t xml:space="preserve"> Знак мелизма рисовался обыкновенно на том же звуке, с которого начиналась восходящая по ступеням мелодическая линия.</w:t>
      </w:r>
    </w:p>
    <w:p w:rsidR="002C1032" w:rsidRPr="00283D38" w:rsidRDefault="002C1032" w:rsidP="001C1B27">
      <w:pPr>
        <w:rPr>
          <w:rFonts w:ascii="Times New Roman" w:hAnsi="Times New Roman" w:cs="Times New Roman"/>
          <w:b/>
          <w:sz w:val="28"/>
          <w:szCs w:val="28"/>
        </w:rPr>
      </w:pPr>
      <w:r w:rsidRPr="00283D38">
        <w:rPr>
          <w:rFonts w:ascii="Times New Roman" w:hAnsi="Times New Roman" w:cs="Times New Roman"/>
          <w:b/>
          <w:sz w:val="28"/>
          <w:szCs w:val="28"/>
        </w:rPr>
        <w:lastRenderedPageBreak/>
        <w:t>Возможные упрощения при исполнении орнаментики.</w:t>
      </w:r>
    </w:p>
    <w:p w:rsidR="002C1032" w:rsidRPr="00283D38" w:rsidRDefault="002C1032" w:rsidP="001C1B27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 xml:space="preserve">С давнего времени вошло в обыкновение сокращать или заменять отдельные мелизмы, если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>быстрый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тепм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 или другие трудности мешали четкому и отчетливому их исполнению.</w:t>
      </w:r>
    </w:p>
    <w:p w:rsidR="002C1032" w:rsidRPr="00283D38" w:rsidRDefault="002C1032" w:rsidP="00602A27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283D38">
        <w:rPr>
          <w:rFonts w:ascii="Times New Roman" w:hAnsi="Times New Roman" w:cs="Times New Roman"/>
          <w:sz w:val="28"/>
          <w:szCs w:val="28"/>
        </w:rPr>
        <w:t>Мордент перечеркнутый упрощали так: главный звук брался одновременно с нижним, отстающим на ступень, причем этот последний</w:t>
      </w:r>
      <w:r w:rsidR="00602A27" w:rsidRPr="00283D38">
        <w:rPr>
          <w:rFonts w:ascii="Times New Roman" w:hAnsi="Times New Roman" w:cs="Times New Roman"/>
          <w:sz w:val="28"/>
          <w:szCs w:val="28"/>
        </w:rPr>
        <w:t xml:space="preserve"> сразу же отпускался (пример:</w:t>
      </w:r>
      <w:proofErr w:type="gramEnd"/>
      <w:r w:rsidR="00602A27" w:rsidRPr="00283D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02A27" w:rsidRPr="00283D38">
        <w:rPr>
          <w:rFonts w:ascii="Times New Roman" w:hAnsi="Times New Roman" w:cs="Times New Roman"/>
          <w:sz w:val="28"/>
          <w:szCs w:val="28"/>
        </w:rPr>
        <w:t xml:space="preserve">Бах ХТК </w:t>
      </w:r>
      <w:r w:rsidR="00602A27" w:rsidRPr="00283D3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02A27" w:rsidRPr="00283D38">
        <w:rPr>
          <w:rFonts w:ascii="Times New Roman" w:hAnsi="Times New Roman" w:cs="Times New Roman"/>
          <w:sz w:val="28"/>
          <w:szCs w:val="28"/>
        </w:rPr>
        <w:t xml:space="preserve"> том Прелюдия </w:t>
      </w:r>
      <w:r w:rsidR="00602A27" w:rsidRPr="00283D3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602A27" w:rsidRPr="00283D38">
        <w:rPr>
          <w:rFonts w:ascii="Times New Roman" w:hAnsi="Times New Roman" w:cs="Times New Roman"/>
          <w:sz w:val="28"/>
          <w:szCs w:val="28"/>
        </w:rPr>
        <w:t xml:space="preserve"> </w:t>
      </w:r>
      <w:r w:rsidR="00602A27" w:rsidRPr="00283D38"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="00602A27" w:rsidRPr="00283D38">
        <w:rPr>
          <w:rFonts w:ascii="Times New Roman" w:hAnsi="Times New Roman" w:cs="Times New Roman"/>
          <w:sz w:val="28"/>
          <w:szCs w:val="28"/>
        </w:rPr>
        <w:t xml:space="preserve"> стр.74 такты 7-8).</w:t>
      </w:r>
      <w:proofErr w:type="gramEnd"/>
    </w:p>
    <w:p w:rsidR="00602A27" w:rsidRPr="00283D38" w:rsidRDefault="00602A27" w:rsidP="00602A2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 xml:space="preserve">Вместо трели с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нахшлагом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 исполняли группетто, а при очень быстром темпе форшлаг.</w:t>
      </w:r>
    </w:p>
    <w:p w:rsidR="00DE4663" w:rsidRPr="00283D38" w:rsidRDefault="00602A27" w:rsidP="00DE4663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283D38">
        <w:rPr>
          <w:rFonts w:ascii="Times New Roman" w:hAnsi="Times New Roman" w:cs="Times New Roman"/>
          <w:sz w:val="28"/>
          <w:szCs w:val="28"/>
        </w:rPr>
        <w:t>Мордент неперечеркнутый заменялся форшлагом либо одновременно взятой секундой, состоящей из главного звука и верхней вспомогательной ноты (пример: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 xml:space="preserve">Бах ХТК </w:t>
      </w:r>
      <w:r w:rsidRPr="00283D3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83D38">
        <w:rPr>
          <w:rFonts w:ascii="Times New Roman" w:hAnsi="Times New Roman" w:cs="Times New Roman"/>
          <w:sz w:val="28"/>
          <w:szCs w:val="28"/>
        </w:rPr>
        <w:t xml:space="preserve"> том Прелюдия </w:t>
      </w:r>
      <w:r w:rsidRPr="00283D3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83D38">
        <w:rPr>
          <w:rFonts w:ascii="Times New Roman" w:hAnsi="Times New Roman" w:cs="Times New Roman"/>
          <w:sz w:val="28"/>
          <w:szCs w:val="28"/>
        </w:rPr>
        <w:t xml:space="preserve"> </w:t>
      </w:r>
      <w:r w:rsidRPr="00283D38"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Pr="00283D38">
        <w:rPr>
          <w:rFonts w:ascii="Times New Roman" w:hAnsi="Times New Roman" w:cs="Times New Roman"/>
          <w:sz w:val="28"/>
          <w:szCs w:val="28"/>
        </w:rPr>
        <w:t xml:space="preserve"> стр.74 такты 14-16).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Из этого следует, что педантичное исполнение любого мелизма иногда приводит к бессмыслице. Бывают случаи</w:t>
      </w:r>
      <w:r w:rsidR="00DE4663" w:rsidRPr="00283D38">
        <w:rPr>
          <w:rFonts w:ascii="Times New Roman" w:hAnsi="Times New Roman" w:cs="Times New Roman"/>
          <w:sz w:val="28"/>
          <w:szCs w:val="28"/>
        </w:rPr>
        <w:t>,</w:t>
      </w:r>
      <w:r w:rsidRPr="00283D38">
        <w:rPr>
          <w:rFonts w:ascii="Times New Roman" w:hAnsi="Times New Roman" w:cs="Times New Roman"/>
          <w:sz w:val="28"/>
          <w:szCs w:val="28"/>
        </w:rPr>
        <w:t xml:space="preserve"> когда</w:t>
      </w:r>
      <w:r w:rsidR="00DE4663" w:rsidRPr="00283D38">
        <w:rPr>
          <w:rFonts w:ascii="Times New Roman" w:hAnsi="Times New Roman" w:cs="Times New Roman"/>
          <w:sz w:val="28"/>
          <w:szCs w:val="28"/>
        </w:rPr>
        <w:t xml:space="preserve"> расшифровка мелизма, сделанная редактором с соблюдением всех стилевых особенностей эпохи, по количеству выписанных нот </w:t>
      </w:r>
      <w:proofErr w:type="spellStart"/>
      <w:proofErr w:type="gramStart"/>
      <w:r w:rsidR="00DE4663" w:rsidRPr="00283D38">
        <w:rPr>
          <w:rFonts w:ascii="Times New Roman" w:hAnsi="Times New Roman" w:cs="Times New Roman"/>
          <w:sz w:val="28"/>
          <w:szCs w:val="28"/>
        </w:rPr>
        <w:t>трудно-исполнима</w:t>
      </w:r>
      <w:proofErr w:type="spellEnd"/>
      <w:proofErr w:type="gramEnd"/>
      <w:r w:rsidR="00DE4663" w:rsidRPr="00283D38">
        <w:rPr>
          <w:rFonts w:ascii="Times New Roman" w:hAnsi="Times New Roman" w:cs="Times New Roman"/>
          <w:sz w:val="28"/>
          <w:szCs w:val="28"/>
        </w:rPr>
        <w:t xml:space="preserve"> для учащихся. Это не должно отпугивать педагога. В этом случае можно и должно в дополнение к перечисленным выше старинным формам упрощения мелизмов, прибегнуть еще к следующим мерам:</w:t>
      </w:r>
    </w:p>
    <w:p w:rsidR="00DE4663" w:rsidRPr="00283D38" w:rsidRDefault="00DE4663" w:rsidP="00DE4663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>а) сокращению количества звуков, составляющих мелизм (сохраняя верное начало и заключение)</w:t>
      </w:r>
    </w:p>
    <w:p w:rsidR="00DE4663" w:rsidRPr="00283D38" w:rsidRDefault="00DE4663" w:rsidP="00DE4663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>б) замене в быстрых перечеркнутых мордентах обязательного начала с верхней вспомогательной ноты – началом с главного звука</w:t>
      </w:r>
    </w:p>
    <w:p w:rsidR="00DE4663" w:rsidRPr="00283D38" w:rsidRDefault="00DE4663" w:rsidP="00DE4663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>в)</w:t>
      </w:r>
      <w:r w:rsidR="009310BC" w:rsidRPr="00283D38">
        <w:rPr>
          <w:rFonts w:ascii="Times New Roman" w:hAnsi="Times New Roman" w:cs="Times New Roman"/>
          <w:sz w:val="28"/>
          <w:szCs w:val="28"/>
        </w:rPr>
        <w:t xml:space="preserve"> как крайняя мера – отказ вообще от исполнения трудного мелизма, это лучше, чем превращать его в ученическом исполнении из украшения в устрашение.</w:t>
      </w:r>
    </w:p>
    <w:p w:rsidR="009310BC" w:rsidRPr="00283D38" w:rsidRDefault="009310BC" w:rsidP="00DE4663">
      <w:pPr>
        <w:rPr>
          <w:rFonts w:ascii="Times New Roman" w:hAnsi="Times New Roman" w:cs="Times New Roman"/>
          <w:b/>
          <w:sz w:val="28"/>
          <w:szCs w:val="28"/>
        </w:rPr>
      </w:pPr>
      <w:r w:rsidRPr="00283D38">
        <w:rPr>
          <w:rFonts w:ascii="Times New Roman" w:hAnsi="Times New Roman" w:cs="Times New Roman"/>
          <w:b/>
          <w:sz w:val="28"/>
          <w:szCs w:val="28"/>
        </w:rPr>
        <w:t>Выразительное значение мелизмов.</w:t>
      </w:r>
    </w:p>
    <w:p w:rsidR="009310BC" w:rsidRPr="00283D38" w:rsidRDefault="009310BC" w:rsidP="00DE4663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>В искусстве главная задача точно и стильно исполнять орнаментальные украшения. Интерпретатор старинной музыки должен всегда различать две стороны:</w:t>
      </w:r>
    </w:p>
    <w:p w:rsidR="009310BC" w:rsidRPr="00283D38" w:rsidRDefault="009310BC" w:rsidP="00DE4663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>1) конкретное выразительное значение каждого мелизма</w:t>
      </w:r>
    </w:p>
    <w:p w:rsidR="009310BC" w:rsidRPr="00283D38" w:rsidRDefault="009310BC" w:rsidP="00DE4663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 xml:space="preserve">2) его 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>техническое исполнение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 xml:space="preserve"> на инструменте</w:t>
      </w:r>
    </w:p>
    <w:p w:rsidR="009310BC" w:rsidRPr="00283D38" w:rsidRDefault="009310BC" w:rsidP="00DE4663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lastRenderedPageBreak/>
        <w:tab/>
        <w:t xml:space="preserve">Ясное осознание выразительной роли, которую играет данный мелизм в конкретной обстановке музыкального эпизода, внимательное овладение элементарными </w:t>
      </w:r>
      <w:r w:rsidR="00F85254" w:rsidRPr="00283D38">
        <w:rPr>
          <w:rFonts w:ascii="Times New Roman" w:hAnsi="Times New Roman" w:cs="Times New Roman"/>
          <w:sz w:val="28"/>
          <w:szCs w:val="28"/>
        </w:rPr>
        <w:t xml:space="preserve">исполнительскими </w:t>
      </w:r>
      <w:r w:rsidRPr="00283D38">
        <w:rPr>
          <w:rFonts w:ascii="Times New Roman" w:hAnsi="Times New Roman" w:cs="Times New Roman"/>
          <w:sz w:val="28"/>
          <w:szCs w:val="28"/>
        </w:rPr>
        <w:t>навыками музыкантов</w:t>
      </w:r>
      <w:r w:rsidR="00F85254" w:rsidRPr="00283D38">
        <w:rPr>
          <w:rFonts w:ascii="Times New Roman" w:hAnsi="Times New Roman" w:cs="Times New Roman"/>
          <w:sz w:val="28"/>
          <w:szCs w:val="28"/>
        </w:rPr>
        <w:t xml:space="preserve"> </w:t>
      </w:r>
      <w:r w:rsidRPr="00283D3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клавесинистов</w:t>
      </w:r>
      <w:proofErr w:type="spellEnd"/>
      <w:r w:rsidR="00F85254" w:rsidRPr="00283D38">
        <w:rPr>
          <w:rFonts w:ascii="Times New Roman" w:hAnsi="Times New Roman" w:cs="Times New Roman"/>
          <w:sz w:val="28"/>
          <w:szCs w:val="28"/>
        </w:rPr>
        <w:t xml:space="preserve"> 17-18 веков, накопление значительного опыта в расшифровке и исполнении различных мелизмов, наконец, подчинение всей технической стороны исполнения любого самого сложного орнамента его выразительному начал</w:t>
      </w:r>
      <w:proofErr w:type="gramStart"/>
      <w:r w:rsidR="00F85254" w:rsidRPr="00283D38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="00F85254" w:rsidRPr="00283D38">
        <w:rPr>
          <w:rFonts w:ascii="Times New Roman" w:hAnsi="Times New Roman" w:cs="Times New Roman"/>
          <w:sz w:val="28"/>
          <w:szCs w:val="28"/>
        </w:rPr>
        <w:t xml:space="preserve"> вот примерные этапы на пути к постижению подлинно свободного стиля исполнения старинных украшений.</w:t>
      </w:r>
    </w:p>
    <w:p w:rsidR="00ED1784" w:rsidRPr="0094780E" w:rsidRDefault="00ED1784" w:rsidP="009478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80E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A05AA2" w:rsidRPr="00283D38" w:rsidRDefault="00A05AA2" w:rsidP="00A05AA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 xml:space="preserve">            1. Алексеев, А.Д.</w:t>
      </w:r>
      <w:r w:rsidRPr="00283D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83D38">
        <w:rPr>
          <w:rFonts w:ascii="Times New Roman" w:hAnsi="Times New Roman" w:cs="Times New Roman"/>
          <w:sz w:val="28"/>
          <w:szCs w:val="28"/>
        </w:rPr>
        <w:t>История фортепианного искусства: учебник в 3-х ч. – Ч. 1 и 2. – 2-е изд., доп. / А.Д. Алексеев. – М.: Музыка, 1988.</w:t>
      </w:r>
    </w:p>
    <w:p w:rsidR="00A05AA2" w:rsidRPr="00283D38" w:rsidRDefault="00A05AA2" w:rsidP="00A05AA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>2. Бах, И.С</w:t>
      </w:r>
      <w:r w:rsidRPr="00283D38">
        <w:rPr>
          <w:rFonts w:ascii="Times New Roman" w:hAnsi="Times New Roman" w:cs="Times New Roman"/>
          <w:i/>
          <w:sz w:val="28"/>
          <w:szCs w:val="28"/>
        </w:rPr>
        <w:t>.</w:t>
      </w:r>
      <w:r w:rsidRPr="00283D38">
        <w:rPr>
          <w:rFonts w:ascii="Times New Roman" w:hAnsi="Times New Roman" w:cs="Times New Roman"/>
          <w:sz w:val="28"/>
          <w:szCs w:val="28"/>
        </w:rPr>
        <w:t xml:space="preserve"> Нотная тетрадь Анны Магдалены Бах / Вступ. ст., ред. и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коммент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. Л.И.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Ройзмана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 / И.С. Бах. – М.: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Госмузиздат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>, 1963.</w:t>
      </w:r>
    </w:p>
    <w:p w:rsidR="00A05AA2" w:rsidRPr="00283D38" w:rsidRDefault="00A05AA2" w:rsidP="00A05AA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 xml:space="preserve">3. Бах, Ф.Э. Опыт об истинном искусстве игры на клавире // Алексеев А. Из истории фортепианной педагогики / Ф.Э. Бах. – Киев: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Музычна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 Украина, 1974.</w:t>
      </w:r>
    </w:p>
    <w:p w:rsidR="00A05AA2" w:rsidRPr="00283D38" w:rsidRDefault="00A05AA2" w:rsidP="00A05AA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>4. Двенадцать пьес Анны Магдалены Бах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 xml:space="preserve"> / Р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>ед. Т.</w:t>
      </w:r>
      <w:r w:rsidRPr="00283D3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83D38">
        <w:rPr>
          <w:rFonts w:ascii="Times New Roman" w:hAnsi="Times New Roman" w:cs="Times New Roman"/>
          <w:sz w:val="28"/>
          <w:szCs w:val="28"/>
        </w:rPr>
        <w:t>Шабалина. – СПб</w:t>
      </w:r>
      <w:proofErr w:type="gramStart"/>
      <w:r w:rsidRPr="00283D38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>Композитор, 1995.</w:t>
      </w:r>
    </w:p>
    <w:p w:rsidR="00A05AA2" w:rsidRPr="00283D38" w:rsidRDefault="00A05AA2" w:rsidP="00A05AA2">
      <w:pPr>
        <w:tabs>
          <w:tab w:val="left" w:pos="574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Ландовска</w:t>
      </w:r>
      <w:proofErr w:type="spellEnd"/>
      <w:r w:rsidRPr="00283D38">
        <w:rPr>
          <w:rFonts w:ascii="Times New Roman" w:hAnsi="Times New Roman" w:cs="Times New Roman"/>
          <w:i/>
          <w:sz w:val="28"/>
          <w:szCs w:val="28"/>
        </w:rPr>
        <w:t>, В.</w:t>
      </w:r>
      <w:r w:rsidRPr="00283D38">
        <w:rPr>
          <w:rFonts w:ascii="Times New Roman" w:hAnsi="Times New Roman" w:cs="Times New Roman"/>
          <w:sz w:val="28"/>
          <w:szCs w:val="28"/>
        </w:rPr>
        <w:t xml:space="preserve"> Об украшениях // Ванда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Ландовска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>. О музыке. – М.: Классика-</w:t>
      </w:r>
      <w:proofErr w:type="gramStart"/>
      <w:r w:rsidRPr="00283D38">
        <w:rPr>
          <w:rFonts w:ascii="Times New Roman" w:hAnsi="Times New Roman" w:cs="Times New Roman"/>
          <w:sz w:val="28"/>
          <w:szCs w:val="28"/>
          <w:lang w:val="en-US"/>
        </w:rPr>
        <w:t>XXI</w:t>
      </w:r>
      <w:proofErr w:type="gramEnd"/>
      <w:r w:rsidRPr="00283D38">
        <w:rPr>
          <w:rFonts w:ascii="Times New Roman" w:hAnsi="Times New Roman" w:cs="Times New Roman"/>
          <w:sz w:val="28"/>
          <w:szCs w:val="28"/>
        </w:rPr>
        <w:t>, 2005.</w:t>
      </w:r>
    </w:p>
    <w:p w:rsidR="00A05AA2" w:rsidRPr="00283D38" w:rsidRDefault="00A05AA2" w:rsidP="00A05AA2">
      <w:pPr>
        <w:rPr>
          <w:rFonts w:ascii="Times New Roman" w:hAnsi="Times New Roman" w:cs="Times New Roman"/>
          <w:sz w:val="28"/>
          <w:szCs w:val="28"/>
        </w:rPr>
      </w:pPr>
      <w:r w:rsidRPr="00283D3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52DA3">
        <w:rPr>
          <w:rFonts w:ascii="Times New Roman" w:hAnsi="Times New Roman" w:cs="Times New Roman"/>
          <w:sz w:val="28"/>
          <w:szCs w:val="28"/>
        </w:rPr>
        <w:t xml:space="preserve"> </w:t>
      </w:r>
      <w:r w:rsidRPr="00283D38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283D38">
        <w:rPr>
          <w:rFonts w:ascii="Times New Roman" w:hAnsi="Times New Roman" w:cs="Times New Roman"/>
          <w:sz w:val="28"/>
          <w:szCs w:val="28"/>
        </w:rPr>
        <w:t>А.Ройзман</w:t>
      </w:r>
      <w:proofErr w:type="spellEnd"/>
      <w:r w:rsidRPr="00283D38">
        <w:rPr>
          <w:rFonts w:ascii="Times New Roman" w:hAnsi="Times New Roman" w:cs="Times New Roman"/>
          <w:sz w:val="28"/>
          <w:szCs w:val="28"/>
        </w:rPr>
        <w:t xml:space="preserve"> «Об исполнении украшений» Музыка  1974.</w:t>
      </w:r>
    </w:p>
    <w:p w:rsidR="00A05AA2" w:rsidRPr="00283D38" w:rsidRDefault="00A05AA2" w:rsidP="00A05AA2">
      <w:pPr>
        <w:tabs>
          <w:tab w:val="left" w:pos="574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5AA2" w:rsidRPr="00283D38" w:rsidRDefault="00A05AA2" w:rsidP="00DE4663">
      <w:pPr>
        <w:rPr>
          <w:rFonts w:ascii="Times New Roman" w:hAnsi="Times New Roman" w:cs="Times New Roman"/>
          <w:sz w:val="28"/>
          <w:szCs w:val="28"/>
        </w:rPr>
      </w:pPr>
    </w:p>
    <w:p w:rsidR="00602A27" w:rsidRPr="00283D38" w:rsidRDefault="00602A27" w:rsidP="00602A27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9E1D8B" w:rsidRPr="00283D38" w:rsidRDefault="009E1D8B">
      <w:pPr>
        <w:rPr>
          <w:rFonts w:ascii="Times New Roman" w:hAnsi="Times New Roman" w:cs="Times New Roman"/>
          <w:sz w:val="28"/>
          <w:szCs w:val="28"/>
        </w:rPr>
      </w:pPr>
    </w:p>
    <w:sectPr w:rsidR="009E1D8B" w:rsidRPr="00283D38" w:rsidSect="003C0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0D6EC5"/>
    <w:multiLevelType w:val="hybridMultilevel"/>
    <w:tmpl w:val="A22E4404"/>
    <w:lvl w:ilvl="0" w:tplc="0419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146C"/>
    <w:rsid w:val="00031927"/>
    <w:rsid w:val="0004723A"/>
    <w:rsid w:val="00052DA3"/>
    <w:rsid w:val="0008570D"/>
    <w:rsid w:val="000F5D12"/>
    <w:rsid w:val="0010389D"/>
    <w:rsid w:val="001327C8"/>
    <w:rsid w:val="00163C5B"/>
    <w:rsid w:val="001651CF"/>
    <w:rsid w:val="00177526"/>
    <w:rsid w:val="001C0CF6"/>
    <w:rsid w:val="001C1B27"/>
    <w:rsid w:val="001E443A"/>
    <w:rsid w:val="002331F1"/>
    <w:rsid w:val="00242EC1"/>
    <w:rsid w:val="00275C78"/>
    <w:rsid w:val="00283D38"/>
    <w:rsid w:val="002C1032"/>
    <w:rsid w:val="002C69A7"/>
    <w:rsid w:val="002E02DC"/>
    <w:rsid w:val="003029C5"/>
    <w:rsid w:val="0031320D"/>
    <w:rsid w:val="00366067"/>
    <w:rsid w:val="003C0A4B"/>
    <w:rsid w:val="003E0526"/>
    <w:rsid w:val="004F5491"/>
    <w:rsid w:val="004F6F12"/>
    <w:rsid w:val="00551C01"/>
    <w:rsid w:val="00586D37"/>
    <w:rsid w:val="005B2258"/>
    <w:rsid w:val="005D4CC6"/>
    <w:rsid w:val="00602A27"/>
    <w:rsid w:val="00603DAD"/>
    <w:rsid w:val="00612A9A"/>
    <w:rsid w:val="006D6827"/>
    <w:rsid w:val="007C0F77"/>
    <w:rsid w:val="00826297"/>
    <w:rsid w:val="00866F99"/>
    <w:rsid w:val="008F51BC"/>
    <w:rsid w:val="009161F8"/>
    <w:rsid w:val="009310BC"/>
    <w:rsid w:val="0094780E"/>
    <w:rsid w:val="00972A11"/>
    <w:rsid w:val="009E1D8B"/>
    <w:rsid w:val="00A05AA2"/>
    <w:rsid w:val="00A21AAB"/>
    <w:rsid w:val="00A2254E"/>
    <w:rsid w:val="00A72535"/>
    <w:rsid w:val="00AB15B0"/>
    <w:rsid w:val="00AC322D"/>
    <w:rsid w:val="00B13129"/>
    <w:rsid w:val="00BA0B74"/>
    <w:rsid w:val="00C55DC9"/>
    <w:rsid w:val="00CF03F5"/>
    <w:rsid w:val="00D0146C"/>
    <w:rsid w:val="00D120DE"/>
    <w:rsid w:val="00D46969"/>
    <w:rsid w:val="00D705AE"/>
    <w:rsid w:val="00DC254A"/>
    <w:rsid w:val="00DE4663"/>
    <w:rsid w:val="00DF1CC9"/>
    <w:rsid w:val="00E373E3"/>
    <w:rsid w:val="00E45D51"/>
    <w:rsid w:val="00E960CC"/>
    <w:rsid w:val="00ED1784"/>
    <w:rsid w:val="00F015C7"/>
    <w:rsid w:val="00F842A7"/>
    <w:rsid w:val="00F85254"/>
    <w:rsid w:val="00FD4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A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25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3A39C-AD7C-4139-BCC3-168DD69A1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</Pages>
  <Words>3430</Words>
  <Characters>19553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dcterms:created xsi:type="dcterms:W3CDTF">2016-11-27T18:56:00Z</dcterms:created>
  <dcterms:modified xsi:type="dcterms:W3CDTF">2018-01-10T19:22:00Z</dcterms:modified>
</cp:coreProperties>
</file>