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E8C" w:rsidRPr="00F06C76" w:rsidRDefault="00566E8C" w:rsidP="00566E8C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t xml:space="preserve">Мониторинг сформированности универсальных учебных действий в продуктивной деятельности школьников. </w:t>
      </w:r>
    </w:p>
    <w:p w:rsidR="00566E8C" w:rsidRPr="00F06C76" w:rsidRDefault="00566E8C" w:rsidP="00566E8C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Коррекционная  школа – специальное дефектологическое учреждение, в котором содержание учебно-воспитательной работы соответствует возможностям учащихся, и, следовательно, в ней могут быть созданы оптимальные условия  для развития  учащихся.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Проводившееся  нами изучение показало, что большинство поступивших в ПТУ выпускников коррекционной школы не могут овладеть предлагаемым там курсом, особенную трудность для них представляют теоретические дисциплины. К обучению в ПТУ необходимо готовить во вспомогательной школе. Максимально возможное развитие учащихся  и формирование опорных знаний – основная цель такой подготовки.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Обучение в коррекционной школе  должно быть первым , а послешкольное – вторым этапом трудовой подготовки детей с ограниченными возможностями здоровья. На первом этапе закладывается фундамент профессиональных возможностей учащихся, во многом определяющий их дальнейший трудовой путь.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На основании существующей системы учета обученности школьников  очень сложно установить динамику усвоения учебного материала по отдельным параметрам развития. Выставляемые учителем отметки в полной мере не отражают реальную картину развития. Во-первых, отметки осуществляют не только оценочную, но и воспитательную функцию и поэтому могут объективно не отражать качество усвоения. Во-вторых, они, не охватывают значительной части важнейших параметров развития.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Необходимость отслеживания результатов обучения детей-олигофренов также объясняется свойственной им неравномерностью нарушения сложных видов интеллектуальной деятельности.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Выбор параметров , которые  бы позволили судить о развитиии ребенка, относится к числу сложных вопросов. Одним из путей решения данной задачи может быть выбор тех параметров развития, которые имеют наибольшее влияние  на возможность ребенка в овладении профессиональной трудовой деятельностью. Для данной цели актуальными являются следующие общие показатели развития: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речь и словарный запас;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навыки счета;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ориентировочная деятельность;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необходимые в труде качества личности, умения привычки;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уровень учебной мотивации;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опорные знания, умения и навыки профессионального обучения.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В начале учебного года  и в конце учебной четверти педагог оценивает развитие учащихся по каждому параметру : указывает уровень усвоения. Для большинства учащихся таких уровней может быть три. 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i/>
          <w:noProof/>
          <w:sz w:val="18"/>
          <w:szCs w:val="18"/>
          <w:lang w:eastAsia="ru-RU"/>
        </w:rPr>
        <w:t>Высший</w:t>
      </w: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– в том случае, когда усвоенный  материал полностью сохраняется в долговременной памяти школьника и может использоваться произвольно в различных ситуациях; навыки сформированы на максимально доступном для данного класса уровне.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i/>
          <w:noProof/>
          <w:sz w:val="18"/>
          <w:szCs w:val="18"/>
          <w:lang w:eastAsia="ru-RU"/>
        </w:rPr>
        <w:t>Средний</w:t>
      </w: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характеризуется способностью воспроизводить и использовать учебный материал с минимальной помощью учителя; навыки сформированы в значительной мере , но недостаточной для данного года обучения.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         </w:t>
      </w:r>
      <w:r w:rsidRPr="00F06C76">
        <w:rPr>
          <w:rFonts w:ascii="Times New Roman" w:hAnsi="Times New Roman" w:cs="Times New Roman"/>
          <w:i/>
          <w:noProof/>
          <w:sz w:val="18"/>
          <w:szCs w:val="18"/>
          <w:lang w:eastAsia="ru-RU"/>
        </w:rPr>
        <w:t xml:space="preserve"> Низкий</w:t>
      </w: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– произвольность применения материала и навыки отсутствуют; воспроизведение изучавшегося материала осуществляется с большой помощью учителя или на данном этапе обучения невозможно.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i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t>Цель  мониторинга: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Системное изучение результатов развития знаний, умений и навыков детей с ограниченными возможностями здоровья в процессе обучения в школе – интерната, как условие совершенствования профессиональной подготовки воспитанников коррекционной школы.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t>Задачи: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1. изучить уровни развития и усвоения   знаний , умений и навыков школьников с ограниченными возможностями здоровья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2. подготовить методическое сопровождение мониторинга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3. анализ выявленных проблем в процессе обучения школьников с ограниченными возможностями здоровья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Этапы мониторинга: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val="en-US" w:eastAsia="ru-RU"/>
        </w:rPr>
        <w:t>I</w:t>
      </w: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. Вводный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Выбор диагностического инструмента для проведения мониторинга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val="en-US" w:eastAsia="ru-RU"/>
        </w:rPr>
        <w:t>II</w:t>
      </w: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. Диагностический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Проведнние входного,  промежуточного и  итогового мониторинга.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Приложение №1. Диагностические задания входного контроля  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Приложение №2. Диагностические задания промежуточного контроля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val="en-US" w:eastAsia="ru-RU"/>
        </w:rPr>
        <w:t>III</w:t>
      </w: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. Аналитический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Проведение анализа полученных результатов входного,промежуточного и итогового мониторинга.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Приложение №3. Таблица уроня усвоения на входном контроле.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Приложение №4. Таблица уровня усвоения на промежуточном контроле.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Приложение №5 Диаграмма анализа результатов мониторинга уровня усвоения.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val="en-US" w:eastAsia="ru-RU"/>
        </w:rPr>
        <w:t>IV</w:t>
      </w: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. Коррекционно – развивающийся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Планирование более эффективной работы по коррекционно-развивающему обучению школьников с ограниченными возможностями здоровья.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lastRenderedPageBreak/>
        <w:t>Мониторинговое исследование позволяет получить наиболее полную картину усвоения программного материала. Все виды контроля проводятся в форме тестов, контрольных упражнений, выполнения практических работ и отражаются в диагностических таблицах уровня усвоения и диаграмме анализа результатов  мониторинга.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Анализ результатов мониторинга показывает положительную динамику усвоения универсальных учебных действий  в продуктивной деятельности школьников.</w:t>
      </w:r>
    </w:p>
    <w:p w:rsidR="00566E8C" w:rsidRPr="00F06C76" w:rsidRDefault="00566E8C" w:rsidP="00566E8C">
      <w:pPr>
        <w:spacing w:line="240" w:lineRule="auto"/>
        <w:ind w:firstLine="709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Контроль знаний умений и навыков проходит по разделам :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val="en-US" w:eastAsia="ru-RU"/>
        </w:rPr>
        <w:t>I</w:t>
      </w: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. Материаловедение.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val="en-US" w:eastAsia="ru-RU"/>
        </w:rPr>
        <w:t>II</w:t>
      </w: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. Машиноведение.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val="en-US" w:eastAsia="ru-RU"/>
        </w:rPr>
        <w:t>III</w:t>
      </w: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. Технология изготовления швейных изделий: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1. конструирование и моделирование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2. машинные швы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3. раскрой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4. технология изготовления изделия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val="en-US" w:eastAsia="ru-RU"/>
        </w:rPr>
        <w:t>IV</w:t>
      </w: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. Практическая работа.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u w:val="single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u w:val="single"/>
          <w:lang w:eastAsia="ru-RU"/>
        </w:rPr>
        <w:t>Приложение№1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u w:val="single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Входной мониторинг.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Материаловедение: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Задание №1. 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Подписать названия материалов.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Словарь: ткань,швейные нитки, мулине,нитки для штопки.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Машиноведение: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Задание №2.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Подписать названия инструментов и принадлежностей.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Подписать названия частей инструментов.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Словарь: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Наперсток, игла, булавка, ножницы, ушко, винт, игольница, острие, кольца, лезвие.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   б.                                                                                  г.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9A117A" wp14:editId="229D3011">
                <wp:simplePos x="0" y="0"/>
                <wp:positionH relativeFrom="column">
                  <wp:posOffset>1251585</wp:posOffset>
                </wp:positionH>
                <wp:positionV relativeFrom="paragraph">
                  <wp:posOffset>730250</wp:posOffset>
                </wp:positionV>
                <wp:extent cx="219075" cy="400050"/>
                <wp:effectExtent l="0" t="0" r="28575" b="1905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9075" cy="400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6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55pt,57.5pt" to="115.8pt,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" strokecolor="#4579b8 [3044]"/>
            </w:pict>
          </mc:Fallback>
        </mc:AlternateContent>
      </w: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9BF3E" wp14:editId="3F3A5071">
                <wp:simplePos x="0" y="0"/>
                <wp:positionH relativeFrom="column">
                  <wp:posOffset>1032510</wp:posOffset>
                </wp:positionH>
                <wp:positionV relativeFrom="paragraph">
                  <wp:posOffset>673100</wp:posOffset>
                </wp:positionV>
                <wp:extent cx="647700" cy="123825"/>
                <wp:effectExtent l="0" t="0" r="19050" b="28575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7700" cy="123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3pt,53pt" to="132.3pt,6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" strokecolor="#4579b8 [3044]"/>
            </w:pict>
          </mc:Fallback>
        </mc:AlternateContent>
      </w: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2CCB41" wp14:editId="407E630A">
                <wp:simplePos x="0" y="0"/>
                <wp:positionH relativeFrom="column">
                  <wp:posOffset>651510</wp:posOffset>
                </wp:positionH>
                <wp:positionV relativeFrom="paragraph">
                  <wp:posOffset>1206500</wp:posOffset>
                </wp:positionV>
                <wp:extent cx="914400" cy="914400"/>
                <wp:effectExtent l="0" t="0" r="19050" b="1905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914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8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3pt,95pt" to="123.3pt,1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" strokecolor="#4579b8 [3044]"/>
            </w:pict>
          </mc:Fallback>
        </mc:AlternateContent>
      </w: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AA5C16" wp14:editId="619B8F95">
                <wp:simplePos x="0" y="0"/>
                <wp:positionH relativeFrom="column">
                  <wp:posOffset>318135</wp:posOffset>
                </wp:positionH>
                <wp:positionV relativeFrom="paragraph">
                  <wp:posOffset>444500</wp:posOffset>
                </wp:positionV>
                <wp:extent cx="47625" cy="866775"/>
                <wp:effectExtent l="0" t="0" r="28575" b="28575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866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05pt,35pt" to="28.8pt,10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" strokecolor="#4579b8 [3044]"/>
            </w:pict>
          </mc:Fallback>
        </mc:AlternateContent>
      </w: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    </w:t>
      </w:r>
      <w:r w:rsidRPr="00F06C76">
        <w:rPr>
          <w:rFonts w:ascii="Verdana" w:hAnsi="Verdana"/>
          <w:noProof/>
          <w:color w:val="204070"/>
          <w:sz w:val="18"/>
          <w:szCs w:val="18"/>
          <w:lang w:eastAsia="ru-RU"/>
        </w:rPr>
        <w:drawing>
          <wp:inline distT="0" distB="0" distL="0" distR="0" wp14:anchorId="27E02DEF" wp14:editId="5E4EE564">
            <wp:extent cx="1143000" cy="638175"/>
            <wp:effectExtent l="0" t="0" r="0" b="9525"/>
            <wp:docPr id="24" name="Рисунок 24" descr="Ножницы Prym KAI портновские 21 см 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Ножницы Prym KAI портновские 21 см 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                                                               </w:t>
      </w:r>
      <w:r w:rsidRPr="00F06C76">
        <w:rPr>
          <w:rFonts w:ascii="Arial" w:hAnsi="Arial" w:cs="Arial"/>
          <w:b/>
          <w:bCs/>
          <w:noProof/>
          <w:color w:val="110EA7"/>
          <w:sz w:val="18"/>
          <w:szCs w:val="18"/>
          <w:lang w:eastAsia="ru-RU"/>
        </w:rPr>
        <w:drawing>
          <wp:inline distT="0" distB="0" distL="0" distR="0" wp14:anchorId="13C316AE" wp14:editId="3E49D386">
            <wp:extent cx="1323975" cy="1428750"/>
            <wp:effectExtent l="0" t="0" r="9525" b="0"/>
            <wp:docPr id="25" name="Рисунок 25" descr="http://im8-tub-ru.yandex.net/i?id=150420407-13-7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8-tub-ru.yandex.net/i?id=150420407-13-7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                                                                  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448C01" wp14:editId="2DBBD16A">
                <wp:simplePos x="0" y="0"/>
                <wp:positionH relativeFrom="column">
                  <wp:posOffset>803910</wp:posOffset>
                </wp:positionH>
                <wp:positionV relativeFrom="paragraph">
                  <wp:posOffset>482600</wp:posOffset>
                </wp:positionV>
                <wp:extent cx="371475" cy="819150"/>
                <wp:effectExtent l="0" t="0" r="28575" b="1905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1475" cy="819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0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3pt,38pt" to="92.55pt,1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" strokecolor="#4579b8 [3044]"/>
            </w:pict>
          </mc:Fallback>
        </mc:AlternateContent>
      </w: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а.                                                                          в.    </w:t>
      </w:r>
      <w:r w:rsidRPr="00F06C76">
        <w:rPr>
          <w:rFonts w:ascii="Arial" w:hAnsi="Arial" w:cs="Arial"/>
          <w:b/>
          <w:bCs/>
          <w:noProof/>
          <w:color w:val="110EA7"/>
          <w:sz w:val="18"/>
          <w:szCs w:val="18"/>
          <w:lang w:eastAsia="ru-RU"/>
        </w:rPr>
        <w:drawing>
          <wp:inline distT="0" distB="0" distL="0" distR="0" wp14:anchorId="195D9B30" wp14:editId="37174573">
            <wp:extent cx="1428750" cy="1066800"/>
            <wp:effectExtent l="0" t="0" r="0" b="0"/>
            <wp:docPr id="26" name="Рисунок 26" descr="http://im4-tub-ru.yandex.net/i?id=92846748-03-7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4-tub-ru.yandex.net/i?id=92846748-03-72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                                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Arial" w:hAnsi="Arial" w:cs="Arial"/>
          <w:b/>
          <w:bCs/>
          <w:noProof/>
          <w:color w:val="110EA7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D00B6C" wp14:editId="5252DC04">
                <wp:simplePos x="0" y="0"/>
                <wp:positionH relativeFrom="column">
                  <wp:posOffset>118110</wp:posOffset>
                </wp:positionH>
                <wp:positionV relativeFrom="paragraph">
                  <wp:posOffset>1216025</wp:posOffset>
                </wp:positionV>
                <wp:extent cx="762000" cy="638175"/>
                <wp:effectExtent l="0" t="0" r="19050" b="28575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0" cy="638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3pt,95.75pt" to="69.3pt,1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" strokecolor="#4579b8 [3044]"/>
            </w:pict>
          </mc:Fallback>
        </mc:AlternateContent>
      </w:r>
      <w:r w:rsidRPr="00F06C76">
        <w:rPr>
          <w:rFonts w:ascii="Arial" w:hAnsi="Arial" w:cs="Arial"/>
          <w:b/>
          <w:bCs/>
          <w:noProof/>
          <w:color w:val="110EA7"/>
          <w:sz w:val="18"/>
          <w:szCs w:val="18"/>
          <w:lang w:eastAsia="ru-RU"/>
        </w:rPr>
        <w:drawing>
          <wp:inline distT="0" distB="0" distL="0" distR="0" wp14:anchorId="4FCF5E9E" wp14:editId="616DB315">
            <wp:extent cx="1400175" cy="1428750"/>
            <wp:effectExtent l="0" t="0" r="9525" b="0"/>
            <wp:docPr id="27" name="Рисунок 27" descr="http://im6-tub-ru.yandex.net/i?id=152727742-33-72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6-tub-ru.yandex.net/i?id=152727742-33-72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                               </w:t>
      </w:r>
      <w:r w:rsidRPr="00F06C76">
        <w:rPr>
          <w:rFonts w:ascii="Arial" w:hAnsi="Arial" w:cs="Arial"/>
          <w:b/>
          <w:bCs/>
          <w:noProof/>
          <w:color w:val="110EA7"/>
          <w:sz w:val="18"/>
          <w:szCs w:val="18"/>
          <w:lang w:eastAsia="ru-RU"/>
        </w:rPr>
        <w:drawing>
          <wp:inline distT="0" distB="0" distL="0" distR="0" wp14:anchorId="487C04BF" wp14:editId="58CEDE3D">
            <wp:extent cx="1419225" cy="1038225"/>
            <wp:effectExtent l="0" t="0" r="9525" b="9525"/>
            <wp:docPr id="28" name="Рисунок 28" descr="http://im6-tub-ru.yandex.net/i?id=89246548-19-72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6-tub-ru.yandex.net/i?id=89246548-19-72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д.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а ________________________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б_________________________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в_________________________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г_________________________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д__________________________</w:t>
      </w:r>
    </w:p>
    <w:p w:rsidR="00566E8C" w:rsidRPr="00F06C76" w:rsidRDefault="00566E8C" w:rsidP="00566E8C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b/>
          <w:i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i/>
          <w:noProof/>
          <w:sz w:val="18"/>
          <w:szCs w:val="18"/>
          <w:lang w:eastAsia="ru-RU"/>
        </w:rPr>
        <w:t xml:space="preserve">      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t>Технология изготовления изделий.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Задание №3.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rPr>
          <w:sz w:val="18"/>
          <w:szCs w:val="18"/>
        </w:rPr>
      </w:pPr>
      <w:r w:rsidRPr="00F06C76">
        <w:rPr>
          <w:noProof/>
          <w:sz w:val="18"/>
          <w:szCs w:val="18"/>
          <w:lang w:eastAsia="ru-RU"/>
        </w:rPr>
        <w:drawing>
          <wp:anchor distT="0" distB="0" distL="114300" distR="114300" simplePos="0" relativeHeight="251661312" behindDoc="1" locked="0" layoutInCell="1" allowOverlap="1" wp14:anchorId="1330B59C" wp14:editId="4EB3E748">
            <wp:simplePos x="0" y="0"/>
            <wp:positionH relativeFrom="column">
              <wp:posOffset>76200</wp:posOffset>
            </wp:positionH>
            <wp:positionV relativeFrom="paragraph">
              <wp:posOffset>0</wp:posOffset>
            </wp:positionV>
            <wp:extent cx="3810000" cy="2276475"/>
            <wp:effectExtent l="0" t="0" r="0" b="9525"/>
            <wp:wrapNone/>
            <wp:docPr id="29" name="Рисунок 29" descr="Описание: Image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Image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5" t="13196" r="28871" b="7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27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Подпиши название стежка.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Словарь: прямой, тамбурный, стебельчатый, крестообразный, петельный.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t>Практическая работа: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Задание №4.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Выполнение на образце ткани стежков: прямой, тамбурный, стебельчатый, крестообразный, петельный.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i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u w:val="single"/>
          <w:lang w:eastAsia="ru-RU"/>
        </w:rPr>
        <w:t>Приложение№2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u w:val="single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Мониторинг 1 четверть.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Материаловедение: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Задание №1.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Кроссворд «Ткани»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Впишите в « ступеньки » названия хлопчатобумажных тканей.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4"/>
        <w:gridCol w:w="454"/>
        <w:gridCol w:w="454"/>
        <w:gridCol w:w="454"/>
        <w:gridCol w:w="454"/>
        <w:gridCol w:w="454"/>
        <w:gridCol w:w="454"/>
      </w:tblGrid>
      <w:tr w:rsidR="00566E8C" w:rsidRPr="00F06C76" w:rsidTr="00954B82">
        <w:tc>
          <w:tcPr>
            <w:tcW w:w="454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54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454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454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Ь</w:t>
            </w:r>
          </w:p>
        </w:tc>
        <w:tc>
          <w:tcPr>
            <w:tcW w:w="454" w:type="dxa"/>
            <w:tcBorders>
              <w:top w:val="nil"/>
              <w:right w:val="nil"/>
            </w:tcBorders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908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566E8C" w:rsidRPr="00F06C76" w:rsidTr="00954B82">
        <w:tc>
          <w:tcPr>
            <w:tcW w:w="454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54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454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454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454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Ц</w:t>
            </w:r>
          </w:p>
        </w:tc>
        <w:tc>
          <w:tcPr>
            <w:tcW w:w="908" w:type="dxa"/>
            <w:gridSpan w:val="2"/>
            <w:vMerge/>
            <w:tcBorders>
              <w:bottom w:val="nil"/>
              <w:right w:val="nil"/>
            </w:tcBorders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566E8C" w:rsidRPr="00F06C76" w:rsidTr="00954B82">
        <w:trPr>
          <w:gridAfter w:val="1"/>
          <w:wAfter w:w="454" w:type="dxa"/>
        </w:trPr>
        <w:tc>
          <w:tcPr>
            <w:tcW w:w="454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54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454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454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454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54" w:type="dxa"/>
            <w:tcBorders>
              <w:top w:val="nil"/>
              <w:right w:val="nil"/>
            </w:tcBorders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566E8C" w:rsidRPr="00F06C76" w:rsidTr="00954B82">
        <w:trPr>
          <w:gridAfter w:val="1"/>
          <w:wAfter w:w="454" w:type="dxa"/>
        </w:trPr>
        <w:tc>
          <w:tcPr>
            <w:tcW w:w="454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54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454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454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454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454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Т</w:t>
            </w:r>
          </w:p>
        </w:tc>
      </w:tr>
    </w:tbl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1) Ткань необходимая для пошива белья.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2) Ткань необходимая для пошива ночной сорчки.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3) Из этой ткани шьют зимние пижамы, детские ползунки.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4) Эта тонкая прозрачная ткань служит материалом для носовых платков, дорого белья.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Ответы: 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1. Бязь. 2. Ситец. 3. Байка. 4. Батист.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t>Машиноведение: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Задание №2.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Укажите цифрами в левом столбце правильную последовательность заправки нижней нити швейной машины.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4"/>
        <w:gridCol w:w="8757"/>
      </w:tblGrid>
      <w:tr w:rsidR="00566E8C" w:rsidRPr="00F06C76" w:rsidTr="00954B82">
        <w:tc>
          <w:tcPr>
            <w:tcW w:w="817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8789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А. Провести нить через косую прорезь шпульного колпачка</w:t>
            </w:r>
          </w:p>
        </w:tc>
      </w:tr>
      <w:tr w:rsidR="00566E8C" w:rsidRPr="00F06C76" w:rsidTr="00954B82">
        <w:tc>
          <w:tcPr>
            <w:tcW w:w="817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8789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Б. Вставить шпульный колпачок в челночное устройство</w:t>
            </w:r>
          </w:p>
        </w:tc>
      </w:tr>
      <w:tr w:rsidR="00566E8C" w:rsidRPr="00F06C76" w:rsidTr="00954B82">
        <w:tc>
          <w:tcPr>
            <w:tcW w:w="817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8789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В. Вытянуть нижнюю нить наверх через отверстие в игольной пластине</w:t>
            </w:r>
          </w:p>
        </w:tc>
      </w:tr>
      <w:tr w:rsidR="00566E8C" w:rsidRPr="00F06C76" w:rsidTr="00954B82">
        <w:tc>
          <w:tcPr>
            <w:tcW w:w="817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8789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Г. Намотать нить на шпульку</w:t>
            </w:r>
          </w:p>
        </w:tc>
      </w:tr>
      <w:tr w:rsidR="00566E8C" w:rsidRPr="00F06C76" w:rsidTr="00954B82">
        <w:tc>
          <w:tcPr>
            <w:tcW w:w="817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8789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Д. Заправить нить под прижимную пружину шпульного колпачка</w:t>
            </w:r>
          </w:p>
        </w:tc>
      </w:tr>
      <w:tr w:rsidR="00566E8C" w:rsidRPr="00F06C76" w:rsidTr="00954B82">
        <w:tc>
          <w:tcPr>
            <w:tcW w:w="817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8789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Е. Вставить шпульку в шпульный колпачок</w:t>
            </w:r>
          </w:p>
        </w:tc>
      </w:tr>
    </w:tbl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Ответ:  1 - Г. 2 – Е. 3 – Д. 4 – А. 5 – Б. 6 – В.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t>Технология изготовления изделия: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Задание №3.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Укажите цифрами в левом столбце правильную последовательность обработки шва вподгибку с  закрытым срезом.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4"/>
        <w:gridCol w:w="8757"/>
      </w:tblGrid>
      <w:tr w:rsidR="00566E8C" w:rsidRPr="00F06C76" w:rsidTr="00954B82">
        <w:tc>
          <w:tcPr>
            <w:tcW w:w="817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8789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А. Перегнуть подогнутый край на изнаночную сторону на 1 см, заметать подгиб</w:t>
            </w:r>
          </w:p>
        </w:tc>
      </w:tr>
      <w:tr w:rsidR="00566E8C" w:rsidRPr="00F06C76" w:rsidTr="00954B82">
        <w:tc>
          <w:tcPr>
            <w:tcW w:w="817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8789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Б, Подогнуть срез кроя образца на изнаночную сторону на 5мм, заметать подогнутый край по сгибу</w:t>
            </w:r>
          </w:p>
        </w:tc>
      </w:tr>
      <w:tr w:rsidR="00566E8C" w:rsidRPr="00F06C76" w:rsidTr="00954B82">
        <w:tc>
          <w:tcPr>
            <w:tcW w:w="817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8789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В. Проложить машинную строчку на расстоянии 1-2 мм от края внутреннего подгиба, закрепить начало и конец строчки. Удалить нитки строчек временного назначения. Приутюжить шов.</w:t>
            </w:r>
          </w:p>
        </w:tc>
      </w:tr>
    </w:tbl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Ответ: 1 – Б. 2 – А. 3 – В.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jc w:val="right"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t>Практическая работа: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Задание№4.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Выполнение на образце шва вподгибку с закрытым срезом шириной до 1см. Пришивание  на образце пуговиц со сквозными отверстиями.</w:t>
      </w:r>
    </w:p>
    <w:p w:rsidR="00566E8C" w:rsidRPr="00F06C76" w:rsidRDefault="00566E8C" w:rsidP="00566E8C">
      <w:pPr>
        <w:spacing w:line="240" w:lineRule="auto"/>
        <w:contextualSpacing/>
        <w:jc w:val="right"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i/>
          <w:noProof/>
          <w:sz w:val="18"/>
          <w:szCs w:val="18"/>
          <w:lang w:eastAsia="ru-RU"/>
        </w:rPr>
        <w:t xml:space="preserve">     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u w:val="single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u w:val="single"/>
          <w:lang w:eastAsia="ru-RU"/>
        </w:rPr>
        <w:t>Приложение№3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u w:val="single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Таблица уровня усвоения.  Входной контроль.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1"/>
        <w:gridCol w:w="1904"/>
        <w:gridCol w:w="1906"/>
        <w:gridCol w:w="1907"/>
        <w:gridCol w:w="1913"/>
      </w:tblGrid>
      <w:tr w:rsidR="00566E8C" w:rsidRPr="00F06C76" w:rsidTr="00954B82">
        <w:trPr>
          <w:trHeight w:val="300"/>
        </w:trPr>
        <w:tc>
          <w:tcPr>
            <w:tcW w:w="2025" w:type="dxa"/>
            <w:vMerge w:val="restart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Фамилия, Имя ученика</w:t>
            </w:r>
          </w:p>
        </w:tc>
        <w:tc>
          <w:tcPr>
            <w:tcW w:w="8112" w:type="dxa"/>
            <w:gridSpan w:val="4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Задания / уровень усвоения</w:t>
            </w:r>
          </w:p>
        </w:tc>
      </w:tr>
      <w:tr w:rsidR="00566E8C" w:rsidRPr="00F06C76" w:rsidTr="00954B82">
        <w:trPr>
          <w:trHeight w:val="240"/>
        </w:trPr>
        <w:tc>
          <w:tcPr>
            <w:tcW w:w="2025" w:type="dxa"/>
            <w:vMerge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2025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№1</w:t>
            </w:r>
          </w:p>
        </w:tc>
        <w:tc>
          <w:tcPr>
            <w:tcW w:w="2027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№2</w:t>
            </w:r>
          </w:p>
        </w:tc>
        <w:tc>
          <w:tcPr>
            <w:tcW w:w="2025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№3</w:t>
            </w:r>
          </w:p>
        </w:tc>
        <w:tc>
          <w:tcPr>
            <w:tcW w:w="2035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№4</w:t>
            </w:r>
          </w:p>
        </w:tc>
      </w:tr>
      <w:tr w:rsidR="00566E8C" w:rsidRPr="00F06C76" w:rsidTr="00954B82">
        <w:tc>
          <w:tcPr>
            <w:tcW w:w="2025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2025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027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028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32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1</w:t>
            </w:r>
          </w:p>
        </w:tc>
      </w:tr>
      <w:tr w:rsidR="00566E8C" w:rsidRPr="00F06C76" w:rsidTr="00954B82">
        <w:tc>
          <w:tcPr>
            <w:tcW w:w="2025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2025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27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28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032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</w:tr>
      <w:tr w:rsidR="00566E8C" w:rsidRPr="00F06C76" w:rsidTr="00954B82">
        <w:tc>
          <w:tcPr>
            <w:tcW w:w="2025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2025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27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028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32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</w:tr>
      <w:tr w:rsidR="00566E8C" w:rsidRPr="00F06C76" w:rsidTr="00954B82">
        <w:tc>
          <w:tcPr>
            <w:tcW w:w="2025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2025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27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28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32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1</w:t>
            </w:r>
          </w:p>
        </w:tc>
      </w:tr>
    </w:tbl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Высший уровень – 3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Средний уровень – 2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Низкий уровень – 1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u w:val="single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u w:val="single"/>
          <w:lang w:eastAsia="ru-RU"/>
        </w:rPr>
        <w:t>Приложение №4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u w:val="single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Таблица уровня усвоения. Промежуточный  контроль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1"/>
        <w:gridCol w:w="1904"/>
        <w:gridCol w:w="1906"/>
        <w:gridCol w:w="1907"/>
        <w:gridCol w:w="1913"/>
      </w:tblGrid>
      <w:tr w:rsidR="00566E8C" w:rsidRPr="00F06C76" w:rsidTr="00954B82">
        <w:trPr>
          <w:trHeight w:val="300"/>
        </w:trPr>
        <w:tc>
          <w:tcPr>
            <w:tcW w:w="2025" w:type="dxa"/>
            <w:vMerge w:val="restart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Фамилия, Имя ученика</w:t>
            </w:r>
          </w:p>
        </w:tc>
        <w:tc>
          <w:tcPr>
            <w:tcW w:w="8112" w:type="dxa"/>
            <w:gridSpan w:val="4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Задания / уровень усвоения</w:t>
            </w:r>
          </w:p>
        </w:tc>
      </w:tr>
      <w:tr w:rsidR="00566E8C" w:rsidRPr="00F06C76" w:rsidTr="00954B82">
        <w:trPr>
          <w:trHeight w:val="240"/>
        </w:trPr>
        <w:tc>
          <w:tcPr>
            <w:tcW w:w="2025" w:type="dxa"/>
            <w:vMerge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2025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№1</w:t>
            </w:r>
          </w:p>
        </w:tc>
        <w:tc>
          <w:tcPr>
            <w:tcW w:w="2027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№2</w:t>
            </w:r>
          </w:p>
        </w:tc>
        <w:tc>
          <w:tcPr>
            <w:tcW w:w="2025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№3</w:t>
            </w:r>
          </w:p>
        </w:tc>
        <w:tc>
          <w:tcPr>
            <w:tcW w:w="2035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№4</w:t>
            </w:r>
          </w:p>
        </w:tc>
      </w:tr>
      <w:tr w:rsidR="00566E8C" w:rsidRPr="00F06C76" w:rsidTr="00954B82">
        <w:tc>
          <w:tcPr>
            <w:tcW w:w="2025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2025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27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028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32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1</w:t>
            </w:r>
          </w:p>
        </w:tc>
      </w:tr>
      <w:tr w:rsidR="00566E8C" w:rsidRPr="00F06C76" w:rsidTr="00954B82">
        <w:tc>
          <w:tcPr>
            <w:tcW w:w="2025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2025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27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28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32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</w:tr>
      <w:tr w:rsidR="00566E8C" w:rsidRPr="00F06C76" w:rsidTr="00954B82">
        <w:tc>
          <w:tcPr>
            <w:tcW w:w="2025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2025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27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28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32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</w:tr>
      <w:tr w:rsidR="00566E8C" w:rsidRPr="00F06C76" w:rsidTr="00954B82">
        <w:tc>
          <w:tcPr>
            <w:tcW w:w="2025" w:type="dxa"/>
          </w:tcPr>
          <w:p w:rsidR="00566E8C" w:rsidRPr="00F06C76" w:rsidRDefault="00566E8C" w:rsidP="00954B82">
            <w:pPr>
              <w:contextualSpacing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2025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27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28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32" w:type="dxa"/>
          </w:tcPr>
          <w:p w:rsidR="00566E8C" w:rsidRPr="00F06C76" w:rsidRDefault="00566E8C" w:rsidP="00954B8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06C7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</w:t>
            </w:r>
          </w:p>
        </w:tc>
      </w:tr>
    </w:tbl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Высший уровень – 3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Средний уровень – 2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>Низкий уровень – 1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i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u w:val="single"/>
          <w:lang w:eastAsia="ru-RU"/>
        </w:rPr>
        <w:t>Приложение №5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u w:val="single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Диаграмма анализа результатов мониторинга уровня усвоения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noProof/>
          <w:sz w:val="18"/>
          <w:szCs w:val="18"/>
          <w:lang w:eastAsia="ru-RU"/>
        </w:rPr>
        <w:drawing>
          <wp:inline distT="0" distB="0" distL="0" distR="0" wp14:anchorId="66BC852D" wp14:editId="694E0F40">
            <wp:extent cx="4933950" cy="2447925"/>
            <wp:effectExtent l="0" t="0" r="19050" b="9525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bookmarkStart w:id="0" w:name="_GoBack"/>
      <w:bookmarkEnd w:id="0"/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F06C76">
        <w:rPr>
          <w:rFonts w:ascii="Arial" w:hAnsi="Arial" w:cs="Arial"/>
          <w:b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ABE669" wp14:editId="47B33405">
                <wp:simplePos x="0" y="0"/>
                <wp:positionH relativeFrom="column">
                  <wp:posOffset>89535</wp:posOffset>
                </wp:positionH>
                <wp:positionV relativeFrom="paragraph">
                  <wp:posOffset>-3175</wp:posOffset>
                </wp:positionV>
                <wp:extent cx="190500" cy="142875"/>
                <wp:effectExtent l="0" t="0" r="19050" b="2857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28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26" style="position:absolute;margin-left:7.05pt;margin-top:-.25pt;width:1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" fillcolor="black [3213]" strokecolor="#243f60 [1604]" strokeweight="2pt"/>
            </w:pict>
          </mc:Fallback>
        </mc:AlternateContent>
      </w:r>
      <w:r w:rsidRPr="00F06C76">
        <w:rPr>
          <w:rFonts w:ascii="Arial" w:hAnsi="Arial" w:cs="Arial"/>
          <w:b/>
          <w:sz w:val="18"/>
          <w:szCs w:val="18"/>
        </w:rPr>
        <w:t xml:space="preserve">       </w:t>
      </w:r>
      <w:r w:rsidRPr="00F06C76">
        <w:rPr>
          <w:rFonts w:ascii="Times New Roman" w:hAnsi="Times New Roman" w:cs="Times New Roman"/>
          <w:sz w:val="18"/>
          <w:szCs w:val="18"/>
        </w:rPr>
        <w:t>Начало учебного года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F06C76"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DF709E" wp14:editId="56F03E34">
                <wp:simplePos x="0" y="0"/>
                <wp:positionH relativeFrom="column">
                  <wp:posOffset>89536</wp:posOffset>
                </wp:positionH>
                <wp:positionV relativeFrom="paragraph">
                  <wp:posOffset>21590</wp:posOffset>
                </wp:positionV>
                <wp:extent cx="190500" cy="152400"/>
                <wp:effectExtent l="0" t="0" r="19050" b="1905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6" style="position:absolute;margin-left:7.05pt;margin-top:1.7pt;width:1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" fillcolor="#002060" strokecolor="#243f60 [1604]" strokeweight="2pt"/>
            </w:pict>
          </mc:Fallback>
        </mc:AlternateContent>
      </w:r>
      <w:r w:rsidRPr="00F06C76">
        <w:rPr>
          <w:rFonts w:ascii="Times New Roman" w:hAnsi="Times New Roman" w:cs="Times New Roman"/>
          <w:sz w:val="18"/>
          <w:szCs w:val="18"/>
        </w:rPr>
        <w:t xml:space="preserve">         Конец первой четверти</w:t>
      </w:r>
    </w:p>
    <w:p w:rsidR="00566E8C" w:rsidRPr="00F06C76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566E8C" w:rsidRPr="00715D6D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66E8C" w:rsidRPr="00715D6D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66E8C" w:rsidRPr="00715D6D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66E8C" w:rsidRPr="00715D6D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66E8C" w:rsidRPr="00715D6D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66E8C" w:rsidRPr="00715D6D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66E8C" w:rsidRPr="00715D6D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66E8C" w:rsidRPr="00715D6D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66E8C" w:rsidRPr="00715D6D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66E8C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66E8C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66E8C" w:rsidRPr="00715D6D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66E8C" w:rsidRPr="00715D6D" w:rsidRDefault="00566E8C" w:rsidP="00566E8C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FB4DD3" w:rsidRDefault="00A036EB">
      <w:r w:rsidRPr="00A036EB">
        <w:object w:dxaOrig="9346" w:dyaOrig="5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8.5pt" o:ole="">
            <v:imagedata r:id="rId17" o:title=""/>
          </v:shape>
          <o:OLEObject Type="Embed" ProgID="Word.Document.12" ShapeID="_x0000_i1025" DrawAspect="Content" ObjectID="_1583655801" r:id="rId18">
            <o:FieldCodes>\s</o:FieldCodes>
          </o:OLEObject>
        </w:object>
      </w:r>
      <w:r w:rsidRPr="00A036EB">
        <w:object w:dxaOrig="9346" w:dyaOrig="570">
          <v:shape id="_x0000_i1026" type="#_x0000_t75" style="width:467.25pt;height:28.5pt" o:ole="">
            <v:imagedata r:id="rId19" o:title=""/>
          </v:shape>
          <o:OLEObject Type="Embed" ProgID="Word.Document.12" ShapeID="_x0000_i1026" DrawAspect="Content" ObjectID="_1583655802" r:id="rId20">
            <o:FieldCodes>\s</o:FieldCodes>
          </o:OLEObject>
        </w:object>
      </w:r>
      <w:r w:rsidR="0008664B" w:rsidRPr="0008664B">
        <w:object w:dxaOrig="9346" w:dyaOrig="570">
          <v:shape id="_x0000_i1027" type="#_x0000_t75" style="width:467.25pt;height:28.5pt" o:ole="">
            <v:imagedata r:id="rId21" o:title=""/>
          </v:shape>
          <o:OLEObject Type="Embed" ProgID="Word.Document.12" ShapeID="_x0000_i1027" DrawAspect="Content" ObjectID="_1583655803" r:id="rId22">
            <o:FieldCodes>\s</o:FieldCodes>
          </o:OLEObject>
        </w:object>
      </w:r>
    </w:p>
    <w:sectPr w:rsidR="00FB4D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3CC"/>
    <w:rsid w:val="0008664B"/>
    <w:rsid w:val="00566E8C"/>
    <w:rsid w:val="009833CC"/>
    <w:rsid w:val="00A036EB"/>
    <w:rsid w:val="00A42D3D"/>
    <w:rsid w:val="00FB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50" w:line="240" w:lineRule="atLeast"/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E8C"/>
    <w:pPr>
      <w:spacing w:before="0" w:beforeAutospacing="0" w:after="200" w:line="276" w:lineRule="auto"/>
      <w:ind w:firstLine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E8C"/>
    <w:pPr>
      <w:spacing w:before="0" w:beforeAutospacing="0" w:after="0" w:line="240" w:lineRule="auto"/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66E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6E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50" w:line="240" w:lineRule="atLeast"/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E8C"/>
    <w:pPr>
      <w:spacing w:before="0" w:beforeAutospacing="0" w:after="200" w:line="276" w:lineRule="auto"/>
      <w:ind w:firstLine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E8C"/>
    <w:pPr>
      <w:spacing w:before="0" w:beforeAutospacing="0" w:after="0" w:line="240" w:lineRule="auto"/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66E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6E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images.yandex.ru/yandsearch?noreask=1&amp;lr=237&amp;ed=1&amp;text=%D0%B1%D1%83%D0%BB%D0%B0%D0%B2%D0%BA%D0%B8&amp;p=4&amp;img_url=www.diaconaalsteunpunt.nl/data/styleit/images/Bidden_artikel_2_-__speldenprik.jpg&amp;rpt=simage" TargetMode="External"/><Relationship Id="rId18" Type="http://schemas.openxmlformats.org/officeDocument/2006/relationships/package" Target="embeddings/Microsoft_Word_Document2.docx"/><Relationship Id="rId3" Type="http://schemas.openxmlformats.org/officeDocument/2006/relationships/settings" Target="settings.xml"/><Relationship Id="rId21" Type="http://schemas.openxmlformats.org/officeDocument/2006/relationships/image" Target="media/image9.emf"/><Relationship Id="rId7" Type="http://schemas.openxmlformats.org/officeDocument/2006/relationships/hyperlink" Target="http://images.yandex.ru/yandsearch?noreask=1&amp;lr=237&amp;ed=1&amp;text=%D0%B8%D0%B3%D0%BE%D0%BB%D1%8C%D0%BD%D0%B8%D1%86%D0%B0&amp;p=0&amp;img_url=www.umelyeruchki.ru/images/stories/sovety/igolnitsa.jpg&amp;rpt=simage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7.emf"/><Relationship Id="rId2" Type="http://schemas.microsoft.com/office/2007/relationships/stylesWithEffects" Target="stylesWithEffects.xml"/><Relationship Id="rId16" Type="http://schemas.openxmlformats.org/officeDocument/2006/relationships/chart" Target="charts/chart1.xml"/><Relationship Id="rId20" Type="http://schemas.openxmlformats.org/officeDocument/2006/relationships/package" Target="embeddings/Microsoft_Word_Document3.docx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images.yandex.ru/yandsearch?noreask=1&amp;lr=237&amp;ed=1&amp;text=%D0%B8%D0%B3%D0%BB%D1%8B&amp;p=6&amp;img_url=arosh.at.ua/_fr/0/3062973.jpg&amp;rpt=simage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sewing-world.ru/products/Prym611508.html?97" TargetMode="Externa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8.emf"/><Relationship Id="rId4" Type="http://schemas.openxmlformats.org/officeDocument/2006/relationships/webSettings" Target="webSettings.xml"/><Relationship Id="rId9" Type="http://schemas.openxmlformats.org/officeDocument/2006/relationships/hyperlink" Target="http://images.yandex.ru/yandsearch?noreask=1&amp;lr=237&amp;ed=1&amp;text=%D0%BD%D0%B0%D0%BF%D0%B5%D1%80%D1%81%D1%82%D0%BE%D0%BA&amp;p=2&amp;img_url=s016.radikal.ru/i337/1103/f1/70e9f816d064.jpg&amp;rpt=simage" TargetMode="External"/><Relationship Id="rId14" Type="http://schemas.openxmlformats.org/officeDocument/2006/relationships/image" Target="media/image5.jpeg"/><Relationship Id="rId22" Type="http://schemas.openxmlformats.org/officeDocument/2006/relationships/package" Target="embeddings/Microsoft_Word_Document4.docx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291406345291178E-2"/>
          <c:y val="5.6234135116672058E-2"/>
          <c:w val="0.80275371828521436"/>
          <c:h val="0.8763723284589426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tx1"/>
              </a:solidFill>
            </c:spPr>
          </c:dPt>
          <c:dPt>
            <c:idx val="1"/>
            <c:invertIfNegative val="0"/>
            <c:bubble3D val="0"/>
            <c:spPr>
              <a:solidFill>
                <a:schemeClr val="tx1"/>
              </a:solidFill>
            </c:spPr>
          </c:dPt>
          <c:dPt>
            <c:idx val="2"/>
            <c:invertIfNegative val="0"/>
            <c:bubble3D val="0"/>
            <c:spPr>
              <a:solidFill>
                <a:schemeClr val="tx1"/>
              </a:solidFill>
            </c:spPr>
          </c:dPt>
          <c:dPt>
            <c:idx val="3"/>
            <c:invertIfNegative val="0"/>
            <c:bubble3D val="0"/>
            <c:spPr>
              <a:solidFill>
                <a:schemeClr val="tx1"/>
              </a:solidFill>
            </c:spPr>
          </c:dPt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1.25</c:v>
                </c:pt>
                <c:pt idx="1">
                  <c:v>1.75</c:v>
                </c:pt>
                <c:pt idx="2">
                  <c:v>1.75</c:v>
                </c:pt>
                <c:pt idx="3">
                  <c:v>1.75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002060"/>
              </a:solidFill>
            </c:spPr>
          </c:dPt>
          <c:dPt>
            <c:idx val="1"/>
            <c:invertIfNegative val="0"/>
            <c:bubble3D val="0"/>
            <c:spPr>
              <a:solidFill>
                <a:srgbClr val="002060"/>
              </a:solidFill>
            </c:spPr>
          </c:dPt>
          <c:dPt>
            <c:idx val="2"/>
            <c:invertIfNegative val="0"/>
            <c:bubble3D val="0"/>
            <c:spPr>
              <a:solidFill>
                <a:srgbClr val="002060"/>
              </a:solidFill>
            </c:spPr>
          </c:dPt>
          <c:dPt>
            <c:idx val="3"/>
            <c:invertIfNegative val="0"/>
            <c:bubble3D val="0"/>
            <c:spPr>
              <a:solidFill>
                <a:srgbClr val="002060"/>
              </a:solidFill>
            </c:spPr>
          </c:dPt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1.5</c:v>
                </c:pt>
                <c:pt idx="1">
                  <c:v>2</c:v>
                </c:pt>
                <c:pt idx="2">
                  <c:v>2</c:v>
                </c:pt>
                <c:pt idx="3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7512832"/>
        <c:axId val="117518720"/>
        <c:axId val="0"/>
      </c:bar3DChart>
      <c:catAx>
        <c:axId val="117512832"/>
        <c:scaling>
          <c:orientation val="minMax"/>
        </c:scaling>
        <c:delete val="1"/>
        <c:axPos val="b"/>
        <c:majorTickMark val="out"/>
        <c:minorTickMark val="none"/>
        <c:tickLblPos val="nextTo"/>
        <c:crossAx val="117518720"/>
        <c:crosses val="autoZero"/>
        <c:auto val="0"/>
        <c:lblAlgn val="ctr"/>
        <c:lblOffset val="100"/>
        <c:noMultiLvlLbl val="0"/>
      </c:catAx>
      <c:valAx>
        <c:axId val="117518720"/>
        <c:scaling>
          <c:orientation val="minMax"/>
          <c:max val="3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1751283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1287</Words>
  <Characters>7337</Characters>
  <Application>Microsoft Office Word</Application>
  <DocSecurity>0</DocSecurity>
  <Lines>61</Lines>
  <Paragraphs>17</Paragraphs>
  <ScaleCrop>false</ScaleCrop>
  <Company/>
  <LinksUpToDate>false</LinksUpToDate>
  <CharactersWithSpaces>8607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6</cp:revision>
  <dcterms:created xsi:type="dcterms:W3CDTF">2018-03-27T04:21:00Z</dcterms:created>
  <dcterms:modified xsi:type="dcterms:W3CDTF">2018-03-27T04:37:00Z</dcterms:modified>
</cp:coreProperties>
</file>