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</w:rPr>
      </w:pPr>
      <w:r>
        <w:rPr>
          <w:rStyle w:val="c3"/>
          <w:b/>
          <w:bCs/>
          <w:color w:val="000000"/>
          <w:sz w:val="28"/>
        </w:rPr>
        <w:t>Русский язык                                                                 6класс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</w:rPr>
      </w:pPr>
      <w:r>
        <w:rPr>
          <w:rStyle w:val="c3"/>
          <w:b/>
          <w:bCs/>
          <w:color w:val="000000"/>
          <w:sz w:val="28"/>
        </w:rPr>
        <w:t>Тип урока: урок усвоения новых знаний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Cs w:val="22"/>
        </w:rPr>
      </w:pPr>
      <w:r>
        <w:rPr>
          <w:rStyle w:val="c3"/>
          <w:b/>
          <w:bCs/>
          <w:color w:val="000000"/>
          <w:sz w:val="28"/>
        </w:rPr>
        <w:t>Тема урока:</w:t>
      </w:r>
      <w:r>
        <w:rPr>
          <w:rStyle w:val="c5"/>
          <w:color w:val="000000"/>
          <w:sz w:val="28"/>
        </w:rPr>
        <w:t> </w:t>
      </w:r>
      <w:r>
        <w:rPr>
          <w:rStyle w:val="c3"/>
          <w:b/>
          <w:bCs/>
          <w:color w:val="000000"/>
          <w:sz w:val="28"/>
        </w:rPr>
        <w:t>«Устаревшие слова».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>
        <w:rPr>
          <w:rStyle w:val="c3"/>
          <w:b/>
          <w:bCs/>
          <w:color w:val="000000"/>
          <w:sz w:val="28"/>
        </w:rPr>
        <w:t>Цели урока</w:t>
      </w:r>
      <w:r>
        <w:rPr>
          <w:rStyle w:val="c5"/>
          <w:color w:val="000000"/>
          <w:sz w:val="28"/>
        </w:rPr>
        <w:t>: </w:t>
      </w:r>
      <w:r>
        <w:rPr>
          <w:sz w:val="28"/>
        </w:rPr>
        <w:t>познакомиться с понятием устаревшие слова; учиться отличать устаревшие слова от других лексических групп слов</w:t>
      </w:r>
      <w:r>
        <w:rPr>
          <w:rStyle w:val="c5"/>
          <w:color w:val="000000"/>
          <w:sz w:val="28"/>
        </w:rPr>
        <w:t>, стимулировать познавательную</w:t>
      </w:r>
      <w:r>
        <w:rPr>
          <w:rFonts w:ascii="Arial" w:hAnsi="Arial" w:cs="Arial"/>
          <w:color w:val="000000"/>
          <w:szCs w:val="22"/>
        </w:rPr>
        <w:t xml:space="preserve"> </w:t>
      </w:r>
      <w:r>
        <w:rPr>
          <w:rStyle w:val="c5"/>
          <w:color w:val="000000"/>
          <w:sz w:val="28"/>
        </w:rPr>
        <w:t>активность ребят, умение формулировать и высказывать свои мысли,</w:t>
      </w:r>
      <w:r>
        <w:rPr>
          <w:rFonts w:ascii="Arial" w:hAnsi="Arial" w:cs="Arial"/>
          <w:color w:val="000000"/>
          <w:szCs w:val="22"/>
        </w:rPr>
        <w:t xml:space="preserve"> </w:t>
      </w:r>
      <w:r>
        <w:rPr>
          <w:rStyle w:val="c5"/>
          <w:color w:val="000000"/>
          <w:sz w:val="28"/>
        </w:rPr>
        <w:t>логически рассуждать.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>
        <w:rPr>
          <w:rStyle w:val="c5"/>
          <w:color w:val="000000"/>
          <w:sz w:val="28"/>
        </w:rPr>
        <w:t> Развивать интерес к предмету.    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rPr>
          <w:rStyle w:val="c5"/>
          <w:sz w:val="28"/>
        </w:rPr>
      </w:pPr>
      <w:r>
        <w:rPr>
          <w:rStyle w:val="c5"/>
          <w:color w:val="000000"/>
          <w:sz w:val="28"/>
        </w:rPr>
        <w:t> Воспитывать трудолюбие и аккуратность.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  <w:sz w:val="28"/>
        </w:rPr>
      </w:pPr>
      <w:r>
        <w:rPr>
          <w:rStyle w:val="c5"/>
          <w:color w:val="000000"/>
          <w:sz w:val="28"/>
        </w:rPr>
        <w:t>Ход урока</w:t>
      </w:r>
    </w:p>
    <w:p w:rsidR="00242A6B" w:rsidRDefault="00242A6B" w:rsidP="00242A6B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szCs w:val="22"/>
        </w:rPr>
      </w:pPr>
      <w:r>
        <w:rPr>
          <w:rStyle w:val="c3"/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</w:rPr>
        <w:t>Орг. момент.</w:t>
      </w:r>
    </w:p>
    <w:p w:rsidR="00242A6B" w:rsidRDefault="00242A6B" w:rsidP="00242A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Приветствие. Написать число, классную работу.</w:t>
      </w:r>
    </w:p>
    <w:p w:rsidR="00242A6B" w:rsidRDefault="00242A6B" w:rsidP="00242A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Определить степень готовности всех   учеников к уроку.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Мобилизующий этап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доске написаны ряды слов: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Лоб, золото, щеки, предсказатель, одежда: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злато, одеяние, вещун, ланиты, чело.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Прочитайте вслух слом первого ряда. Скажите, что в них есть общего? (Это 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имена существительные</w:t>
        </w:r>
      </w:hyperlink>
      <w:r>
        <w:rPr>
          <w:rFonts w:ascii="Times New Roman" w:hAnsi="Times New Roman" w:cs="Times New Roman"/>
          <w:sz w:val="28"/>
        </w:rPr>
        <w:t>.  Это  общеупотребительные слова).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Расскажите, какие слова называются общеупотребительными,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Исключите по порядку каждое слово по нескольким признакам одновременно. </w:t>
      </w:r>
      <w:proofErr w:type="gramStart"/>
      <w:r>
        <w:rPr>
          <w:rFonts w:ascii="Times New Roman" w:hAnsi="Times New Roman" w:cs="Times New Roman"/>
          <w:sz w:val="28"/>
        </w:rPr>
        <w:t>(Слово лоб можно исключить по орфограмме, по количеству слогов, по количеству звуков.</w:t>
      </w:r>
      <w:proofErr w:type="gramEnd"/>
      <w:r>
        <w:rPr>
          <w:rFonts w:ascii="Times New Roman" w:hAnsi="Times New Roman" w:cs="Times New Roman"/>
          <w:sz w:val="28"/>
        </w:rPr>
        <w:t xml:space="preserve"> В этом слове на конце парная согласная. Проверочное слово лобик. Это самое короткое слово, В нем только три, звука.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Существительное золото среднего рода,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остальные — мужского или женского. В нем три буквы о: ударная, безударная и в окончании.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Слово щёки можно исключить по числу и характеристике согласных. Существительное щёки употреблено во множественном числе, а остальные — в единственном. Все согласные в нем глухие, мягкие.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слове предсказатель есть приставка пред - и два суффикса: </w:t>
      </w:r>
      <w:proofErr w:type="gramStart"/>
      <w:r>
        <w:rPr>
          <w:rFonts w:ascii="Times New Roman" w:hAnsi="Times New Roman" w:cs="Times New Roman"/>
          <w:sz w:val="28"/>
        </w:rPr>
        <w:t>а-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шель</w:t>
      </w:r>
      <w:proofErr w:type="spellEnd"/>
      <w:r>
        <w:rPr>
          <w:rFonts w:ascii="Times New Roman" w:hAnsi="Times New Roman" w:cs="Times New Roman"/>
          <w:sz w:val="28"/>
        </w:rPr>
        <w:t>-. Остальные слова — без приставки и суффиксов. Это существительное одушевленное, остальные — неодушевленные.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слове одежда есть непроверяемая безударная гласная</w:t>
      </w:r>
      <w:proofErr w:type="gramStart"/>
      <w:r>
        <w:rPr>
          <w:rFonts w:ascii="Times New Roman" w:hAnsi="Times New Roman" w:cs="Times New Roman"/>
          <w:sz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</w:rPr>
        <w:t xml:space="preserve"> в корне. В остальных словах такой </w:t>
      </w:r>
      <w:hyperlink r:id="rId5" w:history="1">
        <w:r w:rsidRPr="00242A6B"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орфограммы</w:t>
        </w:r>
      </w:hyperlink>
      <w:r w:rsidRPr="00242A6B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 xml:space="preserve">нет. 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Формулирование темы и цели урока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Прочитайте вслух слова второго ряда. Соедините слова с одинаковым значением из первого и второго рядов. (Лоб — чело, золото — злато, щеки — ланиты, предсказатель — вещун, одежда — одеяние).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Чем отличаются вторые слова каждой пары от первых?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(Эти слова устарели,  их не употребляют в повседневной жизни).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Учитель. Скажите, как называются слова, которые устарели, и сформулируйте тему сегодняшнего уроки.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Слова, которые устарели, называются устаревшими.  Тема урока сегодняшнего урока — «Устаревшие слова».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пишет тему урока на доске.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Учитель</w:t>
      </w:r>
      <w:proofErr w:type="gramStart"/>
      <w:r>
        <w:rPr>
          <w:rFonts w:ascii="Times New Roman" w:hAnsi="Times New Roman" w:cs="Times New Roman"/>
          <w:sz w:val="28"/>
        </w:rPr>
        <w:t>.С</w:t>
      </w:r>
      <w:proofErr w:type="gramEnd"/>
      <w:r>
        <w:rPr>
          <w:rFonts w:ascii="Times New Roman" w:hAnsi="Times New Roman" w:cs="Times New Roman"/>
          <w:sz w:val="28"/>
        </w:rPr>
        <w:t>формулируйте</w:t>
      </w:r>
      <w:proofErr w:type="spellEnd"/>
      <w:r>
        <w:rPr>
          <w:rFonts w:ascii="Times New Roman" w:hAnsi="Times New Roman" w:cs="Times New Roman"/>
          <w:sz w:val="28"/>
        </w:rPr>
        <w:t xml:space="preserve"> цель нашего урока, опираясь на его тему. Используйте опорные фразы на доске.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Познакомиться с понятием...;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учиться отличать....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Сегодня на уроке мы  познакомимся с понятием устаревшие слова; научимся отличать устаревшие слова от других лексических групп слов.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Изучение нового материала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Прочитайте еще раз составленные пары слов. Скажите, почему устарели вторые слова каждой пары?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(В языке появились новые, более точные слова, которые стали употребляться в речи людей чаще, чем прежние.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Прежние слова стали забываться).</w:t>
      </w:r>
      <w:proofErr w:type="gramEnd"/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Это первая причина появления устаревших слов. А теперь посмотрите на картинки.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показывает изображения нескольких: предметов: кафтана, лаптей, лука, стрел и др. Учащиеся называют эти </w:t>
      </w:r>
      <w:hyperlink r:id="rId6" w:tgtFrame="_blank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предметы</w:t>
        </w:r>
      </w:hyperlink>
      <w:r>
        <w:rPr>
          <w:rFonts w:ascii="Times New Roman" w:hAnsi="Times New Roman" w:cs="Times New Roman"/>
          <w:sz w:val="28"/>
        </w:rPr>
        <w:t>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Скажите, какие предметы изображены на картинках? Почему слова, произнесенные нами тоже устаревшие? (Эти слова устаревшие, потому что вышли из употребления соответствующие предметы)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Подумайте, какое следствие вытекает  из этих двух причин? Это поможет вам составить 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определение</w:t>
        </w:r>
      </w:hyperlink>
      <w:r>
        <w:rPr>
          <w:rFonts w:ascii="Times New Roman" w:hAnsi="Times New Roman" w:cs="Times New Roman"/>
          <w:sz w:val="28"/>
        </w:rPr>
        <w:t> устаревших слов. Из причин вытекает, одно следствие: часть слов выходит из активного повседневного употребления. Значит, устаревшими называются слова, которые вышли из активного повседневного употребления.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 Устаревшие слова бывают двух видов.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Устаревшие слова, вытесненные другими, более точными и удобными, называются архаизмами. Они имеют синонимы, например чело — лоб.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Устаревшие слова, которые вышли из активного использования в связи с исчезновением называемых ими предметов и явлений, называются историзмами. Эти слова не имеют синонимов, например лапти.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Упражнение 1 (на карточках)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Колчан, острог, пиит, зипун, ветрило, иноземец, цирюльня, кичка, фигляр, чреда, капот, опашень, орало, секира, опочить.</w:t>
      </w:r>
      <w:proofErr w:type="gramEnd"/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Справка: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Ветриле</w:t>
      </w:r>
      <w:proofErr w:type="gramEnd"/>
      <w:r>
        <w:rPr>
          <w:rFonts w:ascii="Times New Roman" w:hAnsi="Times New Roman" w:cs="Times New Roman"/>
          <w:sz w:val="28"/>
        </w:rPr>
        <w:t xml:space="preserve"> — парус;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Зипун — крестьянская одежда из грубого, толстого сукна, обычно без ворота;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Иноземец — иностранец: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Капот — женская домашняя одежда свободного покроя, вид халата: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Кичка — старинный головной убор замужней женщины;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Колчан — сумка (футляр) для стрел;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Опашень — долгополый кафтан с короткими широкими рукавами;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Опочить — заснуть: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Орало — орудие для пахоты: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Острог — тюрьма;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Пиит — </w:t>
      </w:r>
      <w:hyperlink r:id="rId8" w:tgtFrame="_blank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поэт</w:t>
        </w:r>
      </w:hyperlink>
      <w:r>
        <w:rPr>
          <w:rFonts w:ascii="Times New Roman" w:hAnsi="Times New Roman" w:cs="Times New Roman"/>
          <w:sz w:val="28"/>
        </w:rPr>
        <w:t>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Секира — старинное оружие в виде топора на длинной рукояти: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Фигляр</w:t>
      </w:r>
      <w:proofErr w:type="gramEnd"/>
      <w:r>
        <w:rPr>
          <w:rFonts w:ascii="Times New Roman" w:hAnsi="Times New Roman" w:cs="Times New Roman"/>
          <w:sz w:val="28"/>
        </w:rPr>
        <w:t xml:space="preserve"> — фокусник, акробат;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Цирюльня — парикмахерская;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Чреда — очередь.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Прочитайте слова. Сопоставьте их со схемой по новому материалу. Давайте вместе сформулируем </w:t>
      </w:r>
      <w:hyperlink r:id="rId9" w:tooltip="Разработки уроков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задание</w:t>
        </w:r>
      </w:hyperlink>
      <w:r>
        <w:rPr>
          <w:rFonts w:ascii="Times New Roman" w:hAnsi="Times New Roman" w:cs="Times New Roman"/>
          <w:sz w:val="28"/>
        </w:rPr>
        <w:t> к упражнению.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Устаревшие слова надо разделить на две группы: архаизмы и историзмы и напишем их в два столбика.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выполняют работу сначала в парах, используя толковые словари.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Какие устаревшие слова вы могли бы исключить и почему?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Можно исключить слово опочить. Это 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глагол</w:t>
        </w:r>
      </w:hyperlink>
      <w:r>
        <w:rPr>
          <w:rFonts w:ascii="Times New Roman" w:hAnsi="Times New Roman" w:cs="Times New Roman"/>
          <w:sz w:val="28"/>
        </w:rPr>
        <w:t>, а остальные — имена существительные.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Какая пометка существует для устаревших слов в толковых словарях?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 </w:t>
      </w:r>
      <w:hyperlink r:id="rId11" w:tgtFrame="_blank" w:history="1">
        <w:r>
          <w:rPr>
            <w:rStyle w:val="a3"/>
            <w:rFonts w:ascii="Times New Roman" w:hAnsi="Times New Roman" w:cs="Times New Roman"/>
            <w:color w:val="auto"/>
            <w:sz w:val="28"/>
            <w:u w:val="none"/>
          </w:rPr>
          <w:t>Упражнение</w:t>
        </w:r>
      </w:hyperlink>
      <w:r>
        <w:rPr>
          <w:rFonts w:ascii="Times New Roman" w:hAnsi="Times New Roman" w:cs="Times New Roman"/>
          <w:sz w:val="28"/>
        </w:rPr>
        <w:t xml:space="preserve">  (в учебнике) Прочитайте устаревшие слова. 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Надо продолжить ряды устаревших слов: архаизмов и историзмов.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первом ряду должны быть архаизмы, которые обозначают части человеческого тела. Во втором — историзмы, обозначающие различные единицы измерения.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Ученики выполняют </w:t>
      </w:r>
      <w:proofErr w:type="gramStart"/>
      <w:r>
        <w:rPr>
          <w:rFonts w:ascii="Times New Roman" w:hAnsi="Times New Roman" w:cs="Times New Roman"/>
          <w:sz w:val="28"/>
        </w:rPr>
        <w:t>задание</w:t>
      </w:r>
      <w:proofErr w:type="gramEnd"/>
      <w:r>
        <w:rPr>
          <w:rFonts w:ascii="Times New Roman" w:hAnsi="Times New Roman" w:cs="Times New Roman"/>
          <w:sz w:val="28"/>
        </w:rPr>
        <w:t xml:space="preserve"> по группам* используя толковый словарь.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Уста, аршин, вежды, локоть, десница, длань, фунт, зеница, чрево, верста, персты.</w:t>
      </w:r>
      <w:proofErr w:type="gramEnd"/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архаизмы: уста…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историзмы: аршин…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Архаизмы: уста — губы, вежды — веки, десница — правая рука, длань — ладонь, зеница — глаз, зрачок, чрево — живот, персты — пальцы</w:t>
      </w:r>
      <w:proofErr w:type="gramEnd"/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Итог урока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Учитель. С какой лексической группой слов мы познакомились на сегодняшнем уроке? (Сегодня мы познакомились с устаревшими словами).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Расскажите все, что вы узнали об устаревших словах.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(Ответы учеников).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Домашнее задание. 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 напишите письмо, своему однокласснику используя устаревшие слова.</w:t>
      </w:r>
    </w:p>
    <w:p w:rsidR="00242A6B" w:rsidRDefault="00242A6B" w:rsidP="00242A6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Оценивание  работы детей на уроке.</w:t>
      </w:r>
    </w:p>
    <w:p w:rsidR="00242A6B" w:rsidRDefault="00242A6B" w:rsidP="00242A6B"/>
    <w:p w:rsidR="00531237" w:rsidRDefault="00531237"/>
    <w:sectPr w:rsidR="00531237" w:rsidSect="00531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42A6B"/>
    <w:rsid w:val="00242A6B"/>
    <w:rsid w:val="00531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2A6B"/>
    <w:rPr>
      <w:color w:val="0000FF"/>
      <w:u w:val="single"/>
    </w:rPr>
  </w:style>
  <w:style w:type="paragraph" w:customStyle="1" w:styleId="c11">
    <w:name w:val="c11"/>
    <w:basedOn w:val="a"/>
    <w:rsid w:val="00242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42A6B"/>
  </w:style>
  <w:style w:type="character" w:customStyle="1" w:styleId="c5">
    <w:name w:val="c5"/>
    <w:basedOn w:val="a0"/>
    <w:rsid w:val="00242A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task.ru/analiz-stixotvoreniya-a-s-pushkina-poet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testsoch.com/urok-opredelenie-vtorostepennyj-chlen-predlozheniya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stsoch.com/uroki/prezentacii/" TargetMode="External"/><Relationship Id="rId11" Type="http://schemas.openxmlformats.org/officeDocument/2006/relationships/hyperlink" Target="http://www.testsoch.com/uroki/razrabotki-urokov/" TargetMode="External"/><Relationship Id="rId5" Type="http://schemas.openxmlformats.org/officeDocument/2006/relationships/hyperlink" Target="http://www.testsoch.com/urok-orfogrammy-v-korne-slova/" TargetMode="External"/><Relationship Id="rId10" Type="http://schemas.openxmlformats.org/officeDocument/2006/relationships/hyperlink" Target="http://www.testsoch.com/glagol-eto-samostoyatelnaya-chast-rechi-kotoraya-oboznachaet-dejstvie/" TargetMode="External"/><Relationship Id="rId4" Type="http://schemas.openxmlformats.org/officeDocument/2006/relationships/hyperlink" Target="http://www.testsoch.com/morfologicheskie-priznaki-imyon-sushhestvitelnyx/" TargetMode="External"/><Relationship Id="rId9" Type="http://schemas.openxmlformats.org/officeDocument/2006/relationships/hyperlink" Target="http://www.testsoch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2018-04-03T17:33:00Z</dcterms:created>
  <dcterms:modified xsi:type="dcterms:W3CDTF">2018-04-03T17:35:00Z</dcterms:modified>
</cp:coreProperties>
</file>