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B7E" w:rsidRDefault="005B6B00" w:rsidP="00093B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Toc435412715"/>
      <w:bookmarkStart w:id="1" w:name="_Toc453968190"/>
      <w:r w:rsidRPr="004B71B5">
        <w:rPr>
          <w:rFonts w:ascii="Times New Roman" w:eastAsia="Calibri" w:hAnsi="Times New Roman"/>
          <w:b/>
          <w:sz w:val="24"/>
          <w:szCs w:val="24"/>
        </w:rPr>
        <w:t>Химия</w:t>
      </w:r>
      <w:bookmarkEnd w:id="0"/>
      <w:bookmarkEnd w:id="1"/>
      <w:r w:rsidR="007819C0">
        <w:rPr>
          <w:rFonts w:ascii="Times New Roman" w:eastAsia="Calibri" w:hAnsi="Times New Roman"/>
          <w:b/>
          <w:sz w:val="24"/>
          <w:szCs w:val="24"/>
        </w:rPr>
        <w:t>, 10 класс</w:t>
      </w:r>
      <w:r w:rsidR="00093B7E" w:rsidRPr="00093B7E">
        <w:rPr>
          <w:rFonts w:ascii="Times New Roman" w:hAnsi="Times New Roman"/>
          <w:sz w:val="28"/>
          <w:szCs w:val="28"/>
        </w:rPr>
        <w:t xml:space="preserve"> </w:t>
      </w:r>
    </w:p>
    <w:p w:rsidR="00093B7E" w:rsidRPr="00093B7E" w:rsidRDefault="00093B7E" w:rsidP="00093B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93B7E">
        <w:rPr>
          <w:rFonts w:ascii="Times New Roman" w:hAnsi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</w:rPr>
        <w:t xml:space="preserve">химии для обучающихся 10 </w:t>
      </w:r>
      <w:bookmarkStart w:id="2" w:name="_GoBack"/>
      <w:bookmarkEnd w:id="2"/>
      <w:r w:rsidRPr="00093B7E">
        <w:rPr>
          <w:rFonts w:ascii="Times New Roman" w:hAnsi="Times New Roman"/>
          <w:sz w:val="24"/>
          <w:szCs w:val="24"/>
        </w:rPr>
        <w:t>класса составлена в соответствии со следующими нормативными правовыми и методическими документами федерального и регионального уровней:</w:t>
      </w:r>
      <w:proofErr w:type="gramEnd"/>
    </w:p>
    <w:p w:rsidR="00093B7E" w:rsidRPr="00093B7E" w:rsidRDefault="00093B7E" w:rsidP="00093B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3B7E">
        <w:rPr>
          <w:rFonts w:ascii="Times New Roman" w:hAnsi="Times New Roman"/>
          <w:sz w:val="24"/>
          <w:szCs w:val="24"/>
        </w:rPr>
        <w:t xml:space="preserve"> - Федеральным законом от 29.12.2012 № 273 – ФЗ «ОБ образовании в Российской Федерации»;</w:t>
      </w:r>
    </w:p>
    <w:p w:rsidR="00093B7E" w:rsidRPr="00093B7E" w:rsidRDefault="00093B7E" w:rsidP="00093B7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3B7E">
        <w:rPr>
          <w:rFonts w:ascii="Times New Roman" w:hAnsi="Times New Roman"/>
          <w:sz w:val="24"/>
          <w:szCs w:val="24"/>
        </w:rPr>
        <w:t xml:space="preserve">  - Федеральным государственным образовательным стандартом  среднего общего образования, утв. приказом </w:t>
      </w:r>
      <w:proofErr w:type="spellStart"/>
      <w:r w:rsidRPr="00093B7E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093B7E">
        <w:rPr>
          <w:rFonts w:ascii="Times New Roman" w:hAnsi="Times New Roman"/>
          <w:sz w:val="24"/>
          <w:szCs w:val="24"/>
        </w:rPr>
        <w:t xml:space="preserve"> России от 17.05.2012  № 413 (с изменениями и дополнениями);</w:t>
      </w:r>
    </w:p>
    <w:p w:rsidR="00093B7E" w:rsidRPr="00093B7E" w:rsidRDefault="00093B7E" w:rsidP="00093B7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93B7E">
        <w:rPr>
          <w:rFonts w:ascii="Times New Roman" w:hAnsi="Times New Roman"/>
          <w:sz w:val="24"/>
          <w:szCs w:val="24"/>
        </w:rPr>
        <w:t xml:space="preserve"> - Примерной основной образовательной  программой среднего общего образования (</w:t>
      </w:r>
      <w:proofErr w:type="gramStart"/>
      <w:r w:rsidRPr="00093B7E">
        <w:rPr>
          <w:rFonts w:ascii="Times New Roman" w:hAnsi="Times New Roman"/>
          <w:sz w:val="24"/>
          <w:szCs w:val="24"/>
        </w:rPr>
        <w:t>одобрена</w:t>
      </w:r>
      <w:proofErr w:type="gramEnd"/>
      <w:r w:rsidRPr="00093B7E">
        <w:rPr>
          <w:rFonts w:ascii="Times New Roman" w:hAnsi="Times New Roman"/>
          <w:sz w:val="24"/>
          <w:szCs w:val="24"/>
        </w:rPr>
        <w:t xml:space="preserve"> решением федерального учебно-методического объединения по общему образованию, протокол № 2/16-з от 28.06.2016);</w:t>
      </w:r>
    </w:p>
    <w:p w:rsidR="00093B7E" w:rsidRPr="00093B7E" w:rsidRDefault="00093B7E" w:rsidP="00093B7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93B7E">
        <w:rPr>
          <w:rFonts w:ascii="Times New Roman" w:hAnsi="Times New Roman"/>
          <w:sz w:val="24"/>
          <w:szCs w:val="24"/>
        </w:rPr>
        <w:t xml:space="preserve"> - Федеральным перечнем учебников, рекомендованных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</w:t>
      </w:r>
      <w:proofErr w:type="spellStart"/>
      <w:r w:rsidRPr="00093B7E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093B7E">
        <w:rPr>
          <w:rFonts w:ascii="Times New Roman" w:hAnsi="Times New Roman"/>
          <w:sz w:val="24"/>
          <w:szCs w:val="24"/>
        </w:rPr>
        <w:t xml:space="preserve"> России № 253 от 31.03.2014 года с изменениями),</w:t>
      </w:r>
    </w:p>
    <w:p w:rsidR="00093B7E" w:rsidRPr="00093B7E" w:rsidRDefault="00093B7E" w:rsidP="00093B7E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93B7E">
        <w:rPr>
          <w:rFonts w:ascii="Times New Roman" w:hAnsi="Times New Roman"/>
          <w:sz w:val="24"/>
          <w:szCs w:val="24"/>
        </w:rPr>
        <w:t>а также с учетом основной образовательной программы  среднего общего образования МОУ «</w:t>
      </w:r>
      <w:proofErr w:type="spellStart"/>
      <w:r w:rsidRPr="00093B7E">
        <w:rPr>
          <w:rFonts w:ascii="Times New Roman" w:hAnsi="Times New Roman"/>
          <w:sz w:val="24"/>
          <w:szCs w:val="24"/>
        </w:rPr>
        <w:t>Кокуйская</w:t>
      </w:r>
      <w:proofErr w:type="spellEnd"/>
      <w:r w:rsidRPr="00093B7E">
        <w:rPr>
          <w:rFonts w:ascii="Times New Roman" w:hAnsi="Times New Roman"/>
          <w:sz w:val="24"/>
          <w:szCs w:val="24"/>
        </w:rPr>
        <w:t xml:space="preserve">  СОШ № 1».</w:t>
      </w:r>
    </w:p>
    <w:p w:rsidR="005B6B00" w:rsidRPr="004B71B5" w:rsidRDefault="005B6B00" w:rsidP="004B71B5">
      <w:pPr>
        <w:keepNext/>
        <w:keepLines/>
        <w:suppressAutoHyphens/>
        <w:spacing w:after="0" w:line="240" w:lineRule="auto"/>
        <w:ind w:firstLine="709"/>
        <w:jc w:val="both"/>
        <w:outlineLvl w:val="2"/>
        <w:rPr>
          <w:rFonts w:ascii="Times New Roman" w:eastAsia="Calibri" w:hAnsi="Times New Roman"/>
          <w:b/>
          <w:sz w:val="24"/>
          <w:szCs w:val="24"/>
        </w:rPr>
      </w:pPr>
    </w:p>
    <w:p w:rsidR="005B6B00" w:rsidRPr="007819C0" w:rsidRDefault="005B6B00" w:rsidP="004B71B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4B71B5">
        <w:rPr>
          <w:rFonts w:ascii="Times New Roman" w:eastAsia="Calibri" w:hAnsi="Times New Roman"/>
          <w:sz w:val="24"/>
          <w:szCs w:val="24"/>
        </w:rPr>
        <w:t xml:space="preserve">В системе естественно-научного образования химия как учебный предмет занимает важное место в познании законов природы, формировании научной картины мира, химической грамотности, необходимой для повседневной жизни, навыков здорового и безопасного для человека и окружающей его среды образа жизни, а также в воспитании экологической культуры, формировании собственной позиции по </w:t>
      </w:r>
      <w:r w:rsidRPr="007819C0">
        <w:rPr>
          <w:rFonts w:ascii="Times New Roman" w:eastAsia="Calibri" w:hAnsi="Times New Roman"/>
          <w:sz w:val="24"/>
          <w:szCs w:val="24"/>
        </w:rPr>
        <w:t xml:space="preserve">отношению к химической информации, получаемой из разных источников. </w:t>
      </w:r>
      <w:proofErr w:type="gramEnd"/>
    </w:p>
    <w:p w:rsidR="005B6B00" w:rsidRPr="007819C0" w:rsidRDefault="005B6B00" w:rsidP="004B71B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Успешность изучения учебного предмета связана с овладением основными понятиями химии, научными фактами, законами, теориями, применением полученных знаний при решении практических задач.</w:t>
      </w:r>
    </w:p>
    <w:p w:rsidR="005B6B00" w:rsidRPr="007819C0" w:rsidRDefault="005B6B00" w:rsidP="004B71B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7819C0">
        <w:rPr>
          <w:rFonts w:ascii="Times New Roman" w:eastAsia="Calibri" w:hAnsi="Times New Roman"/>
          <w:sz w:val="24"/>
          <w:szCs w:val="24"/>
        </w:rPr>
        <w:t>В соответствии с ФГОС СОО химия изучается на базовом и углубленном уровнях.</w:t>
      </w:r>
      <w:proofErr w:type="gramEnd"/>
    </w:p>
    <w:p w:rsidR="005B6B00" w:rsidRPr="007819C0" w:rsidRDefault="005B6B00" w:rsidP="004B71B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Изучение химии на базовом уровне ориентировано на обеспечение общеобразовательной и общекультурной подготовки выпускников.</w:t>
      </w:r>
    </w:p>
    <w:p w:rsidR="005B6B00" w:rsidRPr="007819C0" w:rsidRDefault="005B6B00" w:rsidP="004B71B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Содержание базового курса позволяет раскрыть ведущие идеи и отдельные положения, важные в познавательном и мировоззренческом отношении: зависимость свойств веществ от состава и строения; обусловленность применения веществ их свойствами; материальное единство неорганических и органических веществ; возрастающая роль химии в создании новых лекарств и материалов, в экономии сырья, охране окружающей среды.</w:t>
      </w:r>
    </w:p>
    <w:p w:rsidR="005B6B00" w:rsidRPr="007819C0" w:rsidRDefault="005B6B00" w:rsidP="004B71B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bookmarkStart w:id="3" w:name="h.gjdgxs" w:colFirst="0" w:colLast="0"/>
      <w:bookmarkEnd w:id="3"/>
      <w:proofErr w:type="gramStart"/>
      <w:r w:rsidRPr="007819C0">
        <w:rPr>
          <w:rFonts w:ascii="Times New Roman" w:eastAsia="Calibri" w:hAnsi="Times New Roman"/>
          <w:sz w:val="24"/>
          <w:szCs w:val="24"/>
        </w:rPr>
        <w:t xml:space="preserve">Изучение предмета «Химия» в части формирования у обучающихся научного мировоззрения, освоения общенаучных методов познания, а также практического применения научных знаний основано на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межпредметных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 связях с предметами областей естественных, математических и гуманитарных наук.</w:t>
      </w:r>
      <w:proofErr w:type="gramEnd"/>
    </w:p>
    <w:p w:rsidR="005B6B00" w:rsidRPr="007819C0" w:rsidRDefault="005B6B00" w:rsidP="004B71B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 Программа  учебного предмета «Химия» составлена на основе модульного принципа построения учебного материала и учитывает возможность получения </w:t>
      </w:r>
      <w:proofErr w:type="gramStart"/>
      <w:r w:rsidRPr="007819C0">
        <w:rPr>
          <w:rFonts w:ascii="Times New Roman" w:eastAsia="Calibri" w:hAnsi="Times New Roman"/>
          <w:sz w:val="24"/>
          <w:szCs w:val="24"/>
        </w:rPr>
        <w:t>знаний</w:t>
      </w:r>
      <w:proofErr w:type="gramEnd"/>
      <w:r w:rsidRPr="007819C0">
        <w:rPr>
          <w:rFonts w:ascii="Times New Roman" w:eastAsia="Calibri" w:hAnsi="Times New Roman"/>
          <w:sz w:val="24"/>
          <w:szCs w:val="24"/>
        </w:rPr>
        <w:t xml:space="preserve"> в том числе через практическую деятельность (практические и лабораторные работы).</w:t>
      </w:r>
    </w:p>
    <w:p w:rsidR="005B6B00" w:rsidRPr="007819C0" w:rsidRDefault="005B6B00" w:rsidP="004B71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hAnsi="Times New Roman"/>
          <w:b/>
          <w:sz w:val="24"/>
          <w:szCs w:val="24"/>
        </w:rPr>
        <w:t>Базовый уровень</w:t>
      </w:r>
    </w:p>
    <w:p w:rsidR="005B6B00" w:rsidRPr="007819C0" w:rsidRDefault="005B6B00" w:rsidP="004B71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7819C0">
        <w:rPr>
          <w:rFonts w:ascii="Times New Roman" w:eastAsia="Calibri" w:hAnsi="Times New Roman"/>
          <w:b/>
          <w:sz w:val="24"/>
          <w:szCs w:val="24"/>
        </w:rPr>
        <w:t>Основы органической химии</w:t>
      </w:r>
    </w:p>
    <w:p w:rsidR="005B6B00" w:rsidRPr="007819C0" w:rsidRDefault="005B6B00" w:rsidP="004B71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lastRenderedPageBreak/>
        <w:t>Появление и развитие органической химии как науки. Предмет органической химии. Место и значение органической химии в системе естественных наук.</w:t>
      </w:r>
    </w:p>
    <w:p w:rsidR="005B6B00" w:rsidRPr="007819C0" w:rsidRDefault="005B6B00" w:rsidP="004B71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Химическое строение как порядок соединения атомов в молекуле согласно их валентности. Основные положения теории химического строения органических соединений А.М. Бутлерова. Углеродный скелет органической молекулы. Кратность химической связи. Зависимость свойств веществ от химического строения молекул. Изомерия и изомеры. Понятие о функциональной группе. Принципы классификации органических соединений. Систематическая международная номенклатура и принципы образования названий органических соединений.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Алканы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</w:t>
      </w:r>
      <w:r w:rsidRPr="007819C0">
        <w:rPr>
          <w:rFonts w:ascii="Times New Roman" w:eastAsia="Calibri" w:hAnsi="Times New Roman"/>
          <w:i/>
          <w:sz w:val="24"/>
          <w:szCs w:val="24"/>
        </w:rPr>
        <w:t>Строение молекулы метана</w:t>
      </w:r>
      <w:r w:rsidRPr="007819C0">
        <w:rPr>
          <w:rFonts w:ascii="Times New Roman" w:eastAsia="Calibri" w:hAnsi="Times New Roman"/>
          <w:sz w:val="24"/>
          <w:szCs w:val="24"/>
        </w:rPr>
        <w:t xml:space="preserve">. Гомологический ряд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алканов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Гомологи. Номенклатура. Изомерия углеродного скелета. Закономерности изменения физических свойств. Химические свойства (на примере метана и этана): реакции замещения (галогенирование), дегидрирования как способы получения важнейших соединений в органическом синтезе. Горение метана как один из основных источников тепла в промышленности и быту. Нахождение в природе и применение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алканов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</w:t>
      </w:r>
      <w:r w:rsidRPr="007819C0">
        <w:rPr>
          <w:rFonts w:ascii="Times New Roman" w:eastAsia="Calibri" w:hAnsi="Times New Roman"/>
          <w:i/>
          <w:sz w:val="24"/>
          <w:szCs w:val="24"/>
        </w:rPr>
        <w:t xml:space="preserve">Понятие о </w:t>
      </w:r>
      <w:proofErr w:type="spellStart"/>
      <w:r w:rsidRPr="007819C0">
        <w:rPr>
          <w:rFonts w:ascii="Times New Roman" w:eastAsia="Calibri" w:hAnsi="Times New Roman"/>
          <w:i/>
          <w:sz w:val="24"/>
          <w:szCs w:val="24"/>
        </w:rPr>
        <w:t>циклоалканах</w:t>
      </w:r>
      <w:proofErr w:type="spellEnd"/>
      <w:r w:rsidRPr="007819C0">
        <w:rPr>
          <w:rFonts w:ascii="Times New Roman" w:eastAsia="Calibri" w:hAnsi="Times New Roman"/>
          <w:i/>
          <w:sz w:val="24"/>
          <w:szCs w:val="24"/>
        </w:rPr>
        <w:t>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Алкены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</w:t>
      </w:r>
      <w:r w:rsidRPr="007819C0">
        <w:rPr>
          <w:rFonts w:ascii="Times New Roman" w:eastAsia="Calibri" w:hAnsi="Times New Roman"/>
          <w:i/>
          <w:sz w:val="24"/>
          <w:szCs w:val="24"/>
        </w:rPr>
        <w:t xml:space="preserve">Строение молекулы этилена. </w:t>
      </w:r>
      <w:r w:rsidRPr="007819C0">
        <w:rPr>
          <w:rFonts w:ascii="Times New Roman" w:eastAsia="Calibri" w:hAnsi="Times New Roman"/>
          <w:sz w:val="24"/>
          <w:szCs w:val="24"/>
        </w:rPr>
        <w:t xml:space="preserve">Гомологический ряд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алкенов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Номенклатура. Изомерия углеродного скелета и положения кратной связи в молекуле. Химические свойства (на примере этилена): реакции присоединения (галогенирование, </w:t>
      </w:r>
      <w:r w:rsidRPr="007819C0">
        <w:rPr>
          <w:rFonts w:ascii="Times New Roman" w:eastAsia="Calibri" w:hAnsi="Times New Roman"/>
          <w:i/>
          <w:sz w:val="24"/>
          <w:szCs w:val="24"/>
        </w:rPr>
        <w:t>гидрирование</w:t>
      </w:r>
      <w:r w:rsidRPr="007819C0">
        <w:rPr>
          <w:rFonts w:ascii="Times New Roman" w:eastAsia="Calibri" w:hAnsi="Times New Roman"/>
          <w:sz w:val="24"/>
          <w:szCs w:val="24"/>
        </w:rPr>
        <w:t xml:space="preserve">, гидратация, </w:t>
      </w:r>
      <w:proofErr w:type="spellStart"/>
      <w:r w:rsidRPr="007819C0">
        <w:rPr>
          <w:rFonts w:ascii="Times New Roman" w:eastAsia="Calibri" w:hAnsi="Times New Roman"/>
          <w:i/>
          <w:sz w:val="24"/>
          <w:szCs w:val="24"/>
        </w:rPr>
        <w:t>гидрогалогенирование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>) как способ получения функциональных производных углеводородов, горения. Полимеризация этилена как основное направление его использования. Полиэтилен как крупнотоннажный продукт химического производства. Применение этилена.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Алкадиены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 и каучуки. Понятие об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алкадиенах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 как углеводородах с двумя двойными связями. Полимеризация дивинила (бутадиена-1,3) как способ получения синтетического каучука. Натуральный и синтетический каучуки. Вулканизация каучука. Резина. Применение каучука и резины.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Алкины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</w:t>
      </w:r>
      <w:r w:rsidRPr="007819C0">
        <w:rPr>
          <w:rFonts w:ascii="Times New Roman" w:eastAsia="Calibri" w:hAnsi="Times New Roman"/>
          <w:i/>
          <w:sz w:val="24"/>
          <w:szCs w:val="24"/>
        </w:rPr>
        <w:t xml:space="preserve">Строение молекулы ацетилена. </w:t>
      </w:r>
      <w:r w:rsidRPr="007819C0">
        <w:rPr>
          <w:rFonts w:ascii="Times New Roman" w:eastAsia="Calibri" w:hAnsi="Times New Roman"/>
          <w:sz w:val="24"/>
          <w:szCs w:val="24"/>
        </w:rPr>
        <w:t xml:space="preserve">Гомологический ряд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алкинов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Номенклатура. Изомерия углеродного скелета и положения кратной связи в молекуле. Химические свойства (на примере ацетилена): реакции присоединения (галогенирование, </w:t>
      </w:r>
      <w:r w:rsidRPr="007819C0">
        <w:rPr>
          <w:rFonts w:ascii="Times New Roman" w:eastAsia="Calibri" w:hAnsi="Times New Roman"/>
          <w:i/>
          <w:sz w:val="24"/>
          <w:szCs w:val="24"/>
        </w:rPr>
        <w:t>гидрирование</w:t>
      </w:r>
      <w:r w:rsidRPr="007819C0">
        <w:rPr>
          <w:rFonts w:ascii="Times New Roman" w:eastAsia="Calibri" w:hAnsi="Times New Roman"/>
          <w:sz w:val="24"/>
          <w:szCs w:val="24"/>
        </w:rPr>
        <w:t xml:space="preserve">, гидратация, </w:t>
      </w:r>
      <w:proofErr w:type="spellStart"/>
      <w:r w:rsidRPr="007819C0">
        <w:rPr>
          <w:rFonts w:ascii="Times New Roman" w:eastAsia="Calibri" w:hAnsi="Times New Roman"/>
          <w:i/>
          <w:sz w:val="24"/>
          <w:szCs w:val="24"/>
        </w:rPr>
        <w:t>гидрогалогенирование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>) как способ получения полимеров и других полезных продуктов. Горение ацетилена как источник высокотемпературного пламени для сварки и резки металлов. Применение ацетилена.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Арены. Бензол как представитель ароматических углеводородов. </w:t>
      </w:r>
      <w:r w:rsidRPr="007819C0">
        <w:rPr>
          <w:rFonts w:ascii="Times New Roman" w:eastAsia="Calibri" w:hAnsi="Times New Roman"/>
          <w:i/>
          <w:sz w:val="24"/>
          <w:szCs w:val="24"/>
        </w:rPr>
        <w:t>Строение молекулы бензола.</w:t>
      </w:r>
      <w:r w:rsidRPr="007819C0">
        <w:rPr>
          <w:rFonts w:ascii="Times New Roman" w:eastAsia="Calibri" w:hAnsi="Times New Roman"/>
          <w:sz w:val="24"/>
          <w:szCs w:val="24"/>
        </w:rPr>
        <w:t xml:space="preserve"> Химические свойства: реакции замещения (галогенирование) как способ получения химических средств защиты растений, присоединения (гидрирование) как доказательство непредельного характера бензола. Реакция горения. Применение бензола.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Спирты. Классификация, номенклатура, изомерия спиртов. Метанол и этанол как представители предельных одноатомных спиртов. Химические свойства (на примере метанола и этанола): взаимодействие с натрием как способ установления наличия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гидроксогруппы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, реакция с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галогеноводородами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 как способ получения растворителей, дегидратация как способ получения этилена. Реакция горения: спирты как топливо. Применение метанола и этанола. Физиологическое действие метанола и этанола на организм человека. Этиленгликоль и глицерин как представители предельных многоатомных спиртов. Качественная реакция на многоатомные спирты и ее применение для распознавания глицерина в составе косметических средств. Практическое применение этиленгликоля и глицерина.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Фенол. Строение молекулы фенола. </w:t>
      </w:r>
      <w:r w:rsidRPr="007819C0">
        <w:rPr>
          <w:rFonts w:ascii="Times New Roman" w:eastAsia="Calibri" w:hAnsi="Times New Roman"/>
          <w:i/>
          <w:sz w:val="24"/>
          <w:szCs w:val="24"/>
        </w:rPr>
        <w:t>Взаимное влияние атомов в молекуле фенола. Химические свойства: взаимодействие с натрием, гидроксидом натрия, бромом.</w:t>
      </w:r>
      <w:r w:rsidRPr="007819C0">
        <w:rPr>
          <w:rFonts w:ascii="Times New Roman" w:eastAsia="Calibri" w:hAnsi="Times New Roman"/>
          <w:sz w:val="24"/>
          <w:szCs w:val="24"/>
        </w:rPr>
        <w:t xml:space="preserve"> Применение фенола.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lastRenderedPageBreak/>
        <w:t xml:space="preserve">Альдегиды.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Метаналь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 (формальдегид) и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этаналь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 (ацетальдегид) как представители предельных альдегидов. </w:t>
      </w:r>
      <w:proofErr w:type="gramStart"/>
      <w:r w:rsidRPr="007819C0">
        <w:rPr>
          <w:rFonts w:ascii="Times New Roman" w:eastAsia="Calibri" w:hAnsi="Times New Roman"/>
          <w:sz w:val="24"/>
          <w:szCs w:val="24"/>
        </w:rPr>
        <w:t>Качественные реакции на карбонильную группу (реакция «серебряного зеркала», взаимодействие с гидроксидом меди (II) и их применение для обнаружения предельных альдегидов в промышленных сточных водах.</w:t>
      </w:r>
      <w:proofErr w:type="gramEnd"/>
      <w:r w:rsidRPr="007819C0">
        <w:rPr>
          <w:rFonts w:ascii="Times New Roman" w:eastAsia="Calibri" w:hAnsi="Times New Roman"/>
          <w:sz w:val="24"/>
          <w:szCs w:val="24"/>
        </w:rPr>
        <w:t xml:space="preserve"> Токсичность альдегидов. Применение формальдегида и ацетальдегида.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Карбоновые кислоты. Уксусная кислота как представитель предельных одноосновных карбоновых кислот. Химические свойства (на примере уксусной кислоты): реакции с металлами, основными оксидами, основаниями и солями как подтверждение сходства с неорганическими кислотами. Реакция этерификации как способ получения сложных эфиров. Применение уксусной кислоты. Представление о высших карбоновых кислотах.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Сложные эфиры и жиры. Сложные эфиры как продукты взаимодействия карбоновых кислот со спиртами. Применение сложных эфиров в пищевой и парфюмерной промышленности. Жиры как сложные эфиры глицерина и высших карбоновых кислот. Растительные и животные жиры, их состав. Распознавание растительных жиров на основании их непредельного характера. Применение жиров. Гидролиз или омыление жиров как способ промышленного получения солей высших карбоновых кислот.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Мылá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 как соли высших карбоновых кислот. Моющие свойства мыла.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Углеводы. Классификация углеводов. Нахождение углеводов в природе. Глюкоза как </w:t>
      </w:r>
      <w:proofErr w:type="spellStart"/>
      <w:r w:rsidRPr="007819C0">
        <w:rPr>
          <w:rFonts w:ascii="Times New Roman" w:eastAsia="Calibri" w:hAnsi="Times New Roman"/>
          <w:sz w:val="24"/>
          <w:szCs w:val="24"/>
        </w:rPr>
        <w:t>альдегидоспирт</w:t>
      </w:r>
      <w:proofErr w:type="spellEnd"/>
      <w:r w:rsidRPr="007819C0">
        <w:rPr>
          <w:rFonts w:ascii="Times New Roman" w:eastAsia="Calibri" w:hAnsi="Times New Roman"/>
          <w:sz w:val="24"/>
          <w:szCs w:val="24"/>
        </w:rPr>
        <w:t xml:space="preserve">. Брожение глюкозы. Сахароза. </w:t>
      </w:r>
      <w:r w:rsidRPr="007819C0">
        <w:rPr>
          <w:rFonts w:ascii="Times New Roman" w:eastAsia="Calibri" w:hAnsi="Times New Roman"/>
          <w:i/>
          <w:sz w:val="24"/>
          <w:szCs w:val="24"/>
        </w:rPr>
        <w:t>Гидролиз сахарозы.</w:t>
      </w:r>
      <w:r w:rsidRPr="007819C0">
        <w:rPr>
          <w:rFonts w:ascii="Times New Roman" w:eastAsia="Calibri" w:hAnsi="Times New Roman"/>
          <w:sz w:val="24"/>
          <w:szCs w:val="24"/>
        </w:rPr>
        <w:t xml:space="preserve"> Крахмал и целлюлоза как биологические полимеры. Химические свойства крахмала и целлюлозы (гидролиз, качественная реакция с йодом на крахмал и ее применение для обнаружения крахмала в продуктах питания). Применение и биологическая роль углеводов. Понятие об искусственных волокнах на примере ацетатного волокна.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Идентификация органических соединений.</w:t>
      </w:r>
      <w:r w:rsidRPr="007819C0">
        <w:rPr>
          <w:rFonts w:ascii="Times New Roman" w:eastAsia="Calibri" w:hAnsi="Times New Roman"/>
          <w:i/>
          <w:sz w:val="24"/>
          <w:szCs w:val="24"/>
        </w:rPr>
        <w:t xml:space="preserve"> Генетическая связь между классами органических соединений. </w:t>
      </w:r>
      <w:r w:rsidRPr="007819C0">
        <w:rPr>
          <w:rFonts w:ascii="Times New Roman" w:eastAsia="Calibri" w:hAnsi="Times New Roman"/>
          <w:sz w:val="24"/>
          <w:szCs w:val="24"/>
        </w:rPr>
        <w:t>Типы химических реакций в органической химии.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Аминокислоты и белки. Состав и номенклатура. Аминокислоты как амфотерные органические соединения. Пептидная связь. Биологическое значение </w:t>
      </w:r>
      <w:proofErr w:type="gramStart"/>
      <w:r w:rsidRPr="007819C0">
        <w:rPr>
          <w:rFonts w:ascii="Times New Roman" w:eastAsia="Calibri" w:hAnsi="Times New Roman"/>
          <w:sz w:val="24"/>
          <w:szCs w:val="24"/>
        </w:rPr>
        <w:t>α-</w:t>
      </w:r>
      <w:proofErr w:type="gramEnd"/>
      <w:r w:rsidRPr="007819C0">
        <w:rPr>
          <w:rFonts w:ascii="Times New Roman" w:eastAsia="Calibri" w:hAnsi="Times New Roman"/>
          <w:sz w:val="24"/>
          <w:szCs w:val="24"/>
        </w:rPr>
        <w:t>аминокислот. Области применения аминокислот. Белки как природные биополимеры. Состав и строение белков. Химические свойства белков: гидролиз, денатурация. Обнаружение белков при помощи качественных (цветных) реакций. Превращения белков пищи в организме. Биологические функции белков.</w:t>
      </w:r>
    </w:p>
    <w:p w:rsidR="005B6B00" w:rsidRPr="007819C0" w:rsidRDefault="005B6B00" w:rsidP="004B71B5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b/>
          <w:sz w:val="24"/>
          <w:szCs w:val="24"/>
        </w:rPr>
        <w:t>Химия и жизнь</w:t>
      </w:r>
    </w:p>
    <w:p w:rsidR="005B6B00" w:rsidRPr="007819C0" w:rsidRDefault="005B6B00" w:rsidP="004B71B5">
      <w:pPr>
        <w:suppressAutoHyphens/>
        <w:spacing w:after="0" w:line="240" w:lineRule="auto"/>
        <w:ind w:firstLine="70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Научные методы познания в химии. Источники химической информации. Поиск информации по названиям, идентификаторам, структурным формулам. Моделирование химических процессов и явлений, </w:t>
      </w:r>
      <w:r w:rsidRPr="007819C0">
        <w:rPr>
          <w:rFonts w:ascii="Times New Roman" w:eastAsia="Calibri" w:hAnsi="Times New Roman"/>
          <w:i/>
          <w:sz w:val="24"/>
          <w:szCs w:val="24"/>
        </w:rPr>
        <w:t>химический анализ и синтез</w:t>
      </w:r>
      <w:r w:rsidRPr="007819C0">
        <w:rPr>
          <w:rFonts w:ascii="Times New Roman" w:eastAsia="Calibri" w:hAnsi="Times New Roman"/>
          <w:sz w:val="24"/>
          <w:szCs w:val="24"/>
        </w:rPr>
        <w:t xml:space="preserve"> как методы научного познания.</w:t>
      </w:r>
    </w:p>
    <w:p w:rsidR="005B6B00" w:rsidRPr="007819C0" w:rsidRDefault="005B6B00" w:rsidP="004B71B5">
      <w:pPr>
        <w:suppressAutoHyphens/>
        <w:spacing w:after="0" w:line="240" w:lineRule="auto"/>
        <w:ind w:firstLine="70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Химия и здоровье. Лекарства, ферменты, витамины, гормоны, минеральные воды. Проблемы, связанные с применением лекарственных препаратов. Вредные привычки и факторы, разрушающие здоровье (курение, употребление алкоголя, наркомания). Рациональное питание. </w:t>
      </w:r>
      <w:r w:rsidRPr="007819C0">
        <w:rPr>
          <w:rFonts w:ascii="Times New Roman" w:eastAsia="Calibri" w:hAnsi="Times New Roman"/>
          <w:i/>
          <w:sz w:val="24"/>
          <w:szCs w:val="24"/>
        </w:rPr>
        <w:t>Пищевые добавки. Основы пищевой химии.</w:t>
      </w:r>
    </w:p>
    <w:p w:rsidR="005B6B00" w:rsidRPr="007819C0" w:rsidRDefault="005B6B00" w:rsidP="004B71B5">
      <w:pPr>
        <w:suppressAutoHyphens/>
        <w:spacing w:after="0" w:line="240" w:lineRule="auto"/>
        <w:ind w:firstLine="70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 xml:space="preserve">Химия в повседневной жизни. Моющие и чистящие средства. </w:t>
      </w:r>
      <w:r w:rsidRPr="007819C0">
        <w:rPr>
          <w:rFonts w:ascii="Times New Roman" w:eastAsia="Calibri" w:hAnsi="Times New Roman"/>
          <w:i/>
          <w:sz w:val="24"/>
          <w:szCs w:val="24"/>
        </w:rPr>
        <w:t xml:space="preserve">Средства борьбы с бытовыми насекомыми: репелленты, инсектициды. </w:t>
      </w:r>
      <w:r w:rsidRPr="007819C0">
        <w:rPr>
          <w:rFonts w:ascii="Times New Roman" w:eastAsia="Calibri" w:hAnsi="Times New Roman"/>
          <w:sz w:val="24"/>
          <w:szCs w:val="24"/>
        </w:rPr>
        <w:t>Средства личной гигиены и косметики. Правила безопасной работы с едкими, горючими и токсичными веществами, средствами бытовой химии.</w:t>
      </w:r>
    </w:p>
    <w:p w:rsidR="005B6B00" w:rsidRPr="007819C0" w:rsidRDefault="005B6B00" w:rsidP="004B71B5">
      <w:pPr>
        <w:suppressAutoHyphens/>
        <w:spacing w:after="0" w:line="240" w:lineRule="auto"/>
        <w:ind w:firstLine="70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Химия и сельское хозяйство. Минеральные и органические удобрения. Средства защиты растений.</w:t>
      </w:r>
    </w:p>
    <w:p w:rsidR="005B6B00" w:rsidRPr="007819C0" w:rsidRDefault="005B6B00" w:rsidP="004B71B5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lastRenderedPageBreak/>
        <w:t>Химия и энергетика. Природные источники углеводородов. Природный и попутный нефтяной газы, их состав и использование. Состав нефти и ее переработка. Нефтепродукты. Октановое число бензина. Охрана окружающей среды при нефтепереработке и транспортировке нефтепродуктов. Альтернативные источники энергии.</w:t>
      </w:r>
    </w:p>
    <w:p w:rsidR="005B6B00" w:rsidRPr="007819C0" w:rsidRDefault="005B6B00" w:rsidP="004B71B5">
      <w:pPr>
        <w:suppressAutoHyphens/>
        <w:spacing w:after="0" w:line="240" w:lineRule="auto"/>
        <w:ind w:firstLine="70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Химия в строительстве. Цемент. Бетон.</w:t>
      </w:r>
      <w:r w:rsidRPr="007819C0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Pr="007819C0">
        <w:rPr>
          <w:rFonts w:ascii="Times New Roman" w:eastAsia="Calibri" w:hAnsi="Times New Roman"/>
          <w:sz w:val="24"/>
          <w:szCs w:val="24"/>
        </w:rPr>
        <w:t>Подбор оптимальных строительных материалов в практической деятельности человека.</w:t>
      </w:r>
    </w:p>
    <w:p w:rsidR="005B6B00" w:rsidRPr="007819C0" w:rsidRDefault="005B6B00" w:rsidP="004B71B5">
      <w:pPr>
        <w:suppressAutoHyphens/>
        <w:spacing w:after="0" w:line="240" w:lineRule="auto"/>
        <w:ind w:firstLine="700"/>
        <w:jc w:val="both"/>
        <w:rPr>
          <w:rFonts w:ascii="Times New Roman" w:eastAsia="Calibri" w:hAnsi="Times New Roman"/>
          <w:sz w:val="24"/>
          <w:szCs w:val="24"/>
        </w:rPr>
      </w:pPr>
      <w:r w:rsidRPr="007819C0">
        <w:rPr>
          <w:rFonts w:ascii="Times New Roman" w:eastAsia="Calibri" w:hAnsi="Times New Roman"/>
          <w:sz w:val="24"/>
          <w:szCs w:val="24"/>
        </w:rPr>
        <w:t>Химия и экология. Химическое загрязнение окружающей среды и его последствия. Охрана гидросферы, почвы, атмосферы, флоры и фауны от химического загрязнения.</w:t>
      </w:r>
    </w:p>
    <w:p w:rsidR="005B6B00" w:rsidRPr="007819C0" w:rsidRDefault="005B6B00" w:rsidP="004B71B5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819C0">
        <w:rPr>
          <w:rFonts w:ascii="Times New Roman" w:hAnsi="Times New Roman"/>
          <w:b/>
          <w:sz w:val="24"/>
          <w:szCs w:val="24"/>
        </w:rPr>
        <w:t>Типы расчетных задач:</w:t>
      </w:r>
    </w:p>
    <w:p w:rsidR="005B6B00" w:rsidRPr="007819C0" w:rsidRDefault="005B6B00" w:rsidP="004B71B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819C0">
        <w:rPr>
          <w:rFonts w:ascii="Times New Roman" w:hAnsi="Times New Roman"/>
          <w:sz w:val="24"/>
          <w:szCs w:val="24"/>
          <w:lang w:eastAsia="ru-RU"/>
        </w:rPr>
        <w:t>Нахождение молекулярной формулы органического вещества по его плотности и массовым долям элементов, входящих в его состав, или по продуктам сгорания.</w:t>
      </w:r>
    </w:p>
    <w:p w:rsidR="005B6B00" w:rsidRPr="007819C0" w:rsidRDefault="005B6B00" w:rsidP="004B71B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819C0">
        <w:rPr>
          <w:rFonts w:ascii="Times New Roman" w:hAnsi="Times New Roman"/>
          <w:sz w:val="24"/>
          <w:szCs w:val="24"/>
          <w:lang w:eastAsia="ru-RU"/>
        </w:rPr>
        <w:t>Расчеты массовой доли (массы) химического соединения в смеси.</w:t>
      </w:r>
    </w:p>
    <w:p w:rsidR="005B6B00" w:rsidRPr="007819C0" w:rsidRDefault="005B6B00" w:rsidP="004B71B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819C0">
        <w:rPr>
          <w:rFonts w:ascii="Times New Roman" w:hAnsi="Times New Roman"/>
          <w:sz w:val="24"/>
          <w:szCs w:val="24"/>
          <w:lang w:eastAsia="ru-RU"/>
        </w:rPr>
        <w:t>Расчеты массы (объема, количества вещества) продуктов реакции, если одно из веществ дано в избытке (имеет примеси).</w:t>
      </w:r>
    </w:p>
    <w:p w:rsidR="005B6B00" w:rsidRPr="007819C0" w:rsidRDefault="005B6B00" w:rsidP="004B71B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819C0">
        <w:rPr>
          <w:rFonts w:ascii="Times New Roman" w:hAnsi="Times New Roman"/>
          <w:sz w:val="24"/>
          <w:szCs w:val="24"/>
          <w:lang w:eastAsia="ru-RU"/>
        </w:rPr>
        <w:t xml:space="preserve">Расчеты массовой или объемной доли выхода продукта реакции </w:t>
      </w:r>
      <w:proofErr w:type="gramStart"/>
      <w:r w:rsidRPr="007819C0">
        <w:rPr>
          <w:rFonts w:ascii="Times New Roman" w:hAnsi="Times New Roman"/>
          <w:sz w:val="24"/>
          <w:szCs w:val="24"/>
          <w:lang w:eastAsia="ru-RU"/>
        </w:rPr>
        <w:t>от</w:t>
      </w:r>
      <w:proofErr w:type="gramEnd"/>
      <w:r w:rsidRPr="007819C0">
        <w:rPr>
          <w:rFonts w:ascii="Times New Roman" w:hAnsi="Times New Roman"/>
          <w:sz w:val="24"/>
          <w:szCs w:val="24"/>
          <w:lang w:eastAsia="ru-RU"/>
        </w:rPr>
        <w:t xml:space="preserve"> теоретически возможного.</w:t>
      </w:r>
    </w:p>
    <w:p w:rsidR="005B6B00" w:rsidRPr="007819C0" w:rsidRDefault="005B6B00" w:rsidP="004B71B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819C0">
        <w:rPr>
          <w:rFonts w:ascii="Times New Roman" w:hAnsi="Times New Roman"/>
          <w:sz w:val="24"/>
          <w:szCs w:val="24"/>
          <w:lang w:eastAsia="ru-RU"/>
        </w:rPr>
        <w:t>Расчеты теплового эффекта реакции.</w:t>
      </w:r>
    </w:p>
    <w:p w:rsidR="005B6B00" w:rsidRPr="007819C0" w:rsidRDefault="005B6B00" w:rsidP="004B71B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819C0">
        <w:rPr>
          <w:rFonts w:ascii="Times New Roman" w:hAnsi="Times New Roman"/>
          <w:sz w:val="24"/>
          <w:szCs w:val="24"/>
          <w:lang w:eastAsia="ru-RU"/>
        </w:rPr>
        <w:t>Расчеты объемных отношений газов при химических реакциях.</w:t>
      </w:r>
    </w:p>
    <w:p w:rsidR="005B6B00" w:rsidRPr="007819C0" w:rsidRDefault="005B6B00" w:rsidP="004B71B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7819C0">
        <w:rPr>
          <w:rFonts w:ascii="Times New Roman" w:hAnsi="Times New Roman"/>
          <w:sz w:val="24"/>
          <w:szCs w:val="24"/>
          <w:lang w:eastAsia="ru-RU"/>
        </w:rPr>
        <w:t>Расчеты массы (объема, количества вещества) продукта реакции, если одно из веществ дано в виде раствора с определенной массовой долей растворенного вещества.</w:t>
      </w:r>
    </w:p>
    <w:p w:rsidR="000D7178" w:rsidRPr="007819C0" w:rsidRDefault="000D7178" w:rsidP="004B71B5">
      <w:pPr>
        <w:spacing w:after="0" w:line="240" w:lineRule="auto"/>
        <w:ind w:right="991"/>
        <w:jc w:val="center"/>
        <w:rPr>
          <w:rFonts w:ascii="Times New Roman" w:hAnsi="Times New Roman"/>
          <w:b/>
          <w:sz w:val="24"/>
          <w:szCs w:val="24"/>
        </w:rPr>
      </w:pPr>
      <w:r w:rsidRPr="007819C0">
        <w:rPr>
          <w:rFonts w:ascii="Times New Roman" w:hAnsi="Times New Roman"/>
          <w:b/>
          <w:bCs/>
          <w:sz w:val="24"/>
          <w:szCs w:val="24"/>
        </w:rPr>
        <w:t>Учебно-тематический план</w:t>
      </w:r>
    </w:p>
    <w:tbl>
      <w:tblPr>
        <w:tblW w:w="148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5"/>
        <w:gridCol w:w="3066"/>
        <w:gridCol w:w="1093"/>
        <w:gridCol w:w="4527"/>
        <w:gridCol w:w="5106"/>
      </w:tblGrid>
      <w:tr w:rsidR="007819C0" w:rsidRPr="007819C0" w:rsidTr="004B71B5">
        <w:trPr>
          <w:trHeight w:val="726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Раздел (тема) курса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Контрольные  работы</w:t>
            </w: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Практические работы</w:t>
            </w:r>
          </w:p>
        </w:tc>
      </w:tr>
      <w:tr w:rsidR="007819C0" w:rsidRPr="007819C0" w:rsidTr="004B71B5">
        <w:trPr>
          <w:trHeight w:val="400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Введение.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435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Теория химического строения А.М. Бутлерова.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356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Углеводороды и их природные источники.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Контрольная работа   № 1 по теме № 2 «Теория строения органических соединений, углеводороды»</w:t>
            </w: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Практическая работа№1 по теме «Получение, собирание и распознавание этилена»</w:t>
            </w:r>
          </w:p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439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Кислородсодержащие соединения.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Контрольная работа   № 2 по теме №3 «Кислородсодержащие органические соединения и их нахождение в живой при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оде»</w:t>
            </w: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418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Азотсодержащие соединения и их нахождение в живой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природе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Практическая работа № 2 Решение экспериментальных задач на идентификацию органических соединений</w:t>
            </w:r>
          </w:p>
        </w:tc>
      </w:tr>
      <w:tr w:rsidR="007819C0" w:rsidRPr="007819C0" w:rsidTr="004B71B5">
        <w:trPr>
          <w:trHeight w:val="440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Химия и жизнь.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440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Искусственные и синтетические органические соединения </w:t>
            </w:r>
          </w:p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6" w:type="dxa"/>
          </w:tcPr>
          <w:p w:rsidR="000D7178" w:rsidRPr="007819C0" w:rsidRDefault="000D7178" w:rsidP="004B71B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Искусственные полимеры</w:t>
            </w:r>
          </w:p>
          <w:p w:rsidR="000D7178" w:rsidRPr="007819C0" w:rsidRDefault="000D7178" w:rsidP="004B71B5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Практическая работа № 3</w:t>
            </w:r>
          </w:p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Распознавание пластмасс и волокон.</w:t>
            </w:r>
          </w:p>
        </w:tc>
      </w:tr>
      <w:tr w:rsidR="007819C0" w:rsidRPr="007819C0" w:rsidTr="004B71B5">
        <w:trPr>
          <w:trHeight w:val="432"/>
        </w:trPr>
        <w:tc>
          <w:tcPr>
            <w:tcW w:w="1095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19C0">
              <w:rPr>
                <w:rFonts w:ascii="Times New Roman" w:hAnsi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93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527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106" w:type="dxa"/>
          </w:tcPr>
          <w:p w:rsidR="000D7178" w:rsidRPr="007819C0" w:rsidRDefault="000D7178" w:rsidP="004B71B5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B71B5" w:rsidRPr="007819C0" w:rsidRDefault="004B71B5" w:rsidP="004B71B5">
      <w:pPr>
        <w:pStyle w:val="a6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7819C0">
        <w:rPr>
          <w:b/>
        </w:rPr>
        <w:t> </w:t>
      </w:r>
    </w:p>
    <w:p w:rsidR="004B71B5" w:rsidRPr="007819C0" w:rsidRDefault="004B71B5" w:rsidP="004B71B5">
      <w:pPr>
        <w:pStyle w:val="a6"/>
        <w:shd w:val="clear" w:color="auto" w:fill="FFFFFF"/>
        <w:spacing w:before="0" w:beforeAutospacing="0" w:after="0" w:afterAutospacing="0"/>
        <w:textAlignment w:val="baseline"/>
        <w:rPr>
          <w:b/>
        </w:rPr>
      </w:pP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textAlignment w:val="baseline"/>
        <w:rPr>
          <w:b/>
        </w:rPr>
      </w:pPr>
      <w:r w:rsidRPr="007819C0">
        <w:rPr>
          <w:b/>
        </w:rPr>
        <w:t>Личностные результаты освоения основной образовательной программы должны отражать: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1) 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7819C0">
        <w:t>2) 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3) готовность к служению Отечеству, его защите;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4) </w:t>
      </w:r>
      <w:proofErr w:type="spellStart"/>
      <w:r w:rsidRPr="007819C0">
        <w:t>сформированность</w:t>
      </w:r>
      <w:proofErr w:type="spellEnd"/>
      <w:r w:rsidRPr="007819C0"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5) </w:t>
      </w:r>
      <w:proofErr w:type="spellStart"/>
      <w:r w:rsidRPr="007819C0">
        <w:t>сформированность</w:t>
      </w:r>
      <w:proofErr w:type="spellEnd"/>
      <w:r w:rsidRPr="007819C0">
        <w:t xml:space="preserve"> основ саморазвития и самовоспитания в соответствии с 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6) толерантное сознание и поведение в 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7) 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8) нравственное сознание и поведение на основе усвоения общечеловеческих ценностей;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9) готовность и способность к образованию, в том числе самообразованию, на 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10) эстетическое отношение к миру, включая эстетику быта, научного и технического творчества, спорта, общественных отношений;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11) 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12) 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proofErr w:type="gramStart"/>
      <w:r w:rsidRPr="007819C0">
        <w:lastRenderedPageBreak/>
        <w:t>13) 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14) </w:t>
      </w:r>
      <w:proofErr w:type="spellStart"/>
      <w:r w:rsidRPr="007819C0">
        <w:t>сформированность</w:t>
      </w:r>
      <w:proofErr w:type="spellEnd"/>
      <w:r w:rsidRPr="007819C0"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15) ответственное отношение к созданию семьи на основе осознанного принятия ценностей семейной жизни. 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7819C0">
        <w:t> </w:t>
      </w:r>
      <w:proofErr w:type="spellStart"/>
      <w:r w:rsidRPr="007819C0">
        <w:rPr>
          <w:b/>
        </w:rPr>
        <w:t>Метапредметные</w:t>
      </w:r>
      <w:proofErr w:type="spellEnd"/>
      <w:r w:rsidRPr="007819C0">
        <w:rPr>
          <w:b/>
        </w:rPr>
        <w:t xml:space="preserve"> результаты освоения основной образовательной программы должны отражать: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1) умение самостоятельно определять цели деятельности и составлять планы деятельности; самостоятельно осуществлять, контролировать и корректировать</w:t>
      </w:r>
      <w:r w:rsidRPr="007819C0">
        <w:rPr>
          <w:b/>
          <w:bCs/>
          <w:bdr w:val="none" w:sz="0" w:space="0" w:color="auto" w:frame="1"/>
        </w:rPr>
        <w:t> </w:t>
      </w:r>
      <w:r w:rsidRPr="007819C0">
        <w:t>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2) 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3) 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4) 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5) умение использовать средства информационных и коммуникационных технологий (далее –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6) умение определять назначение и функции различных социальных институтов;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7) 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8) владение языковыми средствами – умение ясно, логично и точно излагать свою точку зрения, использовать адекватные языковые средства;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9) 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b/>
        </w:rPr>
      </w:pPr>
      <w:r w:rsidRPr="007819C0">
        <w:rPr>
          <w:b/>
        </w:rPr>
        <w:t>«Химия» (базовый уровень) – требования к предметным результатам освоения базового курса химии должны отражать: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1) </w:t>
      </w:r>
      <w:proofErr w:type="spellStart"/>
      <w:r w:rsidRPr="007819C0">
        <w:t>сформированность</w:t>
      </w:r>
      <w:proofErr w:type="spellEnd"/>
      <w:r w:rsidRPr="007819C0"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2) 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3) 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проведённых опытов и делать выводы; готовность и способность применять методы познания при решении практических задач;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lastRenderedPageBreak/>
        <w:t>4) </w:t>
      </w:r>
      <w:proofErr w:type="spellStart"/>
      <w:r w:rsidRPr="007819C0">
        <w:t>сформированность</w:t>
      </w:r>
      <w:proofErr w:type="spellEnd"/>
      <w:r w:rsidRPr="007819C0">
        <w:t xml:space="preserve"> умения давать количественные оценки и проводить расчёты по химическим формулам и уравнениям;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5) владение правилами техники безопасности при использовании химических веществ;</w:t>
      </w:r>
    </w:p>
    <w:p w:rsidR="004B71B5" w:rsidRPr="007819C0" w:rsidRDefault="004B71B5" w:rsidP="007819C0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</w:pPr>
      <w:r w:rsidRPr="007819C0">
        <w:t>6) </w:t>
      </w:r>
      <w:proofErr w:type="spellStart"/>
      <w:r w:rsidRPr="007819C0">
        <w:t>сформированность</w:t>
      </w:r>
      <w:proofErr w:type="spellEnd"/>
      <w:r w:rsidRPr="007819C0">
        <w:t xml:space="preserve"> собственной позиции по отношению к химической информации, получаемой из разных источников.</w:t>
      </w:r>
    </w:p>
    <w:p w:rsidR="000D7178" w:rsidRPr="007819C0" w:rsidRDefault="000D7178" w:rsidP="007819C0">
      <w:pPr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</w:p>
    <w:p w:rsidR="00E633FD" w:rsidRPr="007819C0" w:rsidRDefault="00E633FD" w:rsidP="007819C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7819C0">
        <w:rPr>
          <w:rFonts w:ascii="Times New Roman" w:eastAsia="Calibri" w:hAnsi="Times New Roman"/>
          <w:b/>
          <w:sz w:val="24"/>
          <w:szCs w:val="24"/>
        </w:rPr>
        <w:t>В результате изучения учебного предмета «Химия» на уровне среднего общего образования:</w:t>
      </w:r>
    </w:p>
    <w:p w:rsidR="00E633FD" w:rsidRPr="007819C0" w:rsidRDefault="00E633FD" w:rsidP="007819C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7819C0">
        <w:rPr>
          <w:rFonts w:ascii="Times New Roman" w:eastAsia="Calibri" w:hAnsi="Times New Roman"/>
          <w:b/>
          <w:sz w:val="24"/>
          <w:szCs w:val="24"/>
        </w:rPr>
        <w:t>Выпускник на базовом уровне научится: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раскрывать на примерах роль химии в формировании современной научной картины мира и в практической деятельности человека;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демонстрировать на примерах взаимосвязь между химией и другими естественными науками;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раскрывать на примерах положения теории химического строения А.М. Бутлерова;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понимать физический смысл Периодического закона Д.И. Менделеева и на его основе объяснять зависимость свойств химических элементов и образованных ими веществ от электронного строения атомов;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объяснять причины многообразия веществ на основе общих представлений об их составе и строении;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применять правила систематической международной номенклатуры как средства различения и идентификации веществ по их составу и строению;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составлять молекулярные и структурные формулы органических веществ как носителей информации о строении вещества, его свойствах и принадлежности к определенному классу соединений;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характеризовать органические вещества по составу, строению и свойствам, устанавливать причинно-следственные связи между данными характеристиками вещества;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приводить примеры химических реакций, раскрывающих характерные свойства типичных представителей классов органических веществ с целью их идентификации и объяснения области применения;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прогнозировать возможность протекания химических реакций на основе знаний о типах химической связи в молекулах реагентов и их реакционной способности;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использовать знания о составе, строении и химических свойствах веще</w:t>
      </w:r>
      <w:proofErr w:type="gramStart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ств дл</w:t>
      </w:r>
      <w:proofErr w:type="gramEnd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я безопасного применения в практической деятельности;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 xml:space="preserve">приводить примеры практического использования продуктов переработки нефти и природного газа, высокомолекулярных соединений (полиэтилена, синтетического каучука, ацетатного волокна); 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проводить опыты по распознаванию органических веществ: глицерина, уксусной кислоты, непредельных жиров, глюкозы, крахмала, белков – в составе пищевых продуктов и косметических средств;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владеть правилами и приемами безопасной работы с химическими веществами и лабораторным оборудованием;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устанавливать зависимость скорости химической реакции и смещения химического равновесия от различных факторов с целью определения оптимальных условий протекания химических процессов;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приводить примеры гидролиза солей в повседневной жизни человека;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 xml:space="preserve">приводить примеры </w:t>
      </w:r>
      <w:proofErr w:type="spellStart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окислительно</w:t>
      </w:r>
      <w:proofErr w:type="spellEnd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-восстановительных реакций в природе, производственных процессах и жизнедеятельности организмов;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приводить примеры химических реакций, раскрывающих общие химические свойства простых веществ – металлов и неметаллов;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lastRenderedPageBreak/>
        <w:t>проводить расчеты на нахождение молекулярной формулы углеводорода по продуктам сгорания и по его относительной плотности и массовым долям элементов, входящих в его состав;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владеть правилами безопасного обращения с едкими, горючими и токсичными веществами, средствами бытовой химии;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осуществлять поиск химической информации по названиям, идентификаторам, структурным формулам веществ;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 xml:space="preserve">критически оценивать и интерпретировать химическую информацию, содержащуюся в сообщениях средств массовой информации, ресурсах Интернета, научно-популярных статьях с точки зрения </w:t>
      </w:r>
      <w:proofErr w:type="gramStart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естественно-научной</w:t>
      </w:r>
      <w:proofErr w:type="gramEnd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 xml:space="preserve"> корректности в целях выявления ошибочных суждений и формирования собственной позиции;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представлять пути решения глобальных проблем, стоящих перед человечеством: экологических, энергетических, сырьевых, и роль химии в решении этих проблем.</w:t>
      </w:r>
    </w:p>
    <w:p w:rsidR="00E633FD" w:rsidRPr="007819C0" w:rsidRDefault="00E633FD" w:rsidP="007819C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  <w:r w:rsidRPr="007819C0">
        <w:rPr>
          <w:rFonts w:ascii="Times New Roman" w:eastAsia="Calibri" w:hAnsi="Times New Roman"/>
          <w:b/>
          <w:sz w:val="24"/>
          <w:szCs w:val="24"/>
        </w:rPr>
        <w:t>Выпускник на базовом уровне получит возможность научиться: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иллюстрировать на примерах становление и эволюцию органической химии как науки на различных исторических этапах ее развития;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использовать методы научного познания при выполнении проектов и учебно-исследовательских задач по изучению свойств, способов получения и распознавания органических веществ;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объяснять природу и способы образования химической связи: ковалентной (полярной, неполярной), ионной, металлической, водородной – с целью определения химической активности веществ;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устанавливать генетическую связь между классами органических веще</w:t>
      </w:r>
      <w:proofErr w:type="gramStart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ств дл</w:t>
      </w:r>
      <w:proofErr w:type="gramEnd"/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я обоснования принципиальной возможности получения органических соединений заданного состава и строения;</w:t>
      </w:r>
    </w:p>
    <w:p w:rsidR="00E633FD" w:rsidRPr="007819C0" w:rsidRDefault="00E633FD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</w:pPr>
      <w:r w:rsidRPr="007819C0">
        <w:rPr>
          <w:rFonts w:ascii="Times New Roman" w:eastAsia="Calibri" w:hAnsi="Times New Roman"/>
          <w:sz w:val="24"/>
          <w:szCs w:val="24"/>
          <w:bdr w:val="none" w:sz="0" w:space="0" w:color="auto" w:frame="1"/>
          <w:lang w:eastAsia="ru-RU"/>
        </w:rPr>
        <w:t>устанавливать взаимосвязи между фактами и теорией, причиной и следствием при анализе проблемных ситуаций и обосновании принимаемых решений на основе химических знаний.</w:t>
      </w:r>
    </w:p>
    <w:p w:rsidR="00053B24" w:rsidRPr="007819C0" w:rsidRDefault="00053B24" w:rsidP="007819C0">
      <w:pPr>
        <w:pStyle w:val="a4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819C0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154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16"/>
        <w:gridCol w:w="2252"/>
        <w:gridCol w:w="5671"/>
        <w:gridCol w:w="425"/>
        <w:gridCol w:w="2268"/>
        <w:gridCol w:w="4252"/>
      </w:tblGrid>
      <w:tr w:rsidR="007819C0" w:rsidRPr="007819C0" w:rsidTr="004B71B5">
        <w:trPr>
          <w:trHeight w:val="949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№/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Элементы минимального содержания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Средства обучения. Информационное обеспечение. Эксперимент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Д.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демонстрац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Л.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лабораторн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Виды деятельности</w:t>
            </w:r>
          </w:p>
        </w:tc>
      </w:tr>
      <w:tr w:rsidR="007819C0" w:rsidRPr="007819C0" w:rsidTr="004B71B5">
        <w:trPr>
          <w:trHeight w:val="56"/>
        </w:trPr>
        <w:tc>
          <w:tcPr>
            <w:tcW w:w="154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Введение (1 час)</w:t>
            </w: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Предмет органической химии. Вводный инструктаж по ТБ.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Научные методы познания веществ и химических явлений. Сравнение органических соединений с 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неорганическими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. Природные, искусственные и синтетические органические соединения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Коллекция органических веществ и изделий из них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154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Тема 1. Строение органических соединений (2 часа)</w:t>
            </w: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Валентность. Химическое строение как порядок соединения атомов в молекулах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Теория строения органических соединений. Углеродный скелет. Роль эксперимента и теории в химии. Валентность.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Основные положения теории строения органических соединений.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Основные положения теории строения органических соединений А.М. Бутлерова. Гомологический ряд, гомологи. Структурная изомерия. Радикалы. Функциональные группы.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Модели молекул гомологов и изомеров органических соединений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154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Тема 2. Углеводороды и их природные источники (9 часов)</w:t>
            </w: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Природный газ.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Алканы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Природный газ.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Алканы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: общая формула, гомологический ряд, гомологическая разность, изомерия, номенклатура. Химические свойства: горение, разложение, замещение, дегидрирование (на примере метана и этана). Применение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алканов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на основе их свойств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Горение метана и отношение его к раствору перманганата калия и бромной воде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Изготовление моделей молекул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алканов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-называть: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алканы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по «тривиальной» или международной номенклатуре 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-определять: принадлежность органических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ассу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алканов</w:t>
            </w:r>
            <w:proofErr w:type="spellEnd"/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-характеризовать: строение и химические свойства метана и этана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-объяснять: зависимость свойств метана и этана от их  состава и строения</w:t>
            </w: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Алкены</w:t>
            </w:r>
            <w:proofErr w:type="spellEnd"/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Общая формула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алкенов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, гомологический ряд, структурная изомерия, номенклатура. 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Этилен: его получение дегидрированием этана и дегидратацией этилена, физические свойства.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Химические свойства: горение, качественные реакции (обесцвечивание бромной воды и раствора перманганата калия), гидратация и полимеризация. Применение этилена и полиэтилена на основе их свойств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Получение этилена, горение, отношение к бромной воде и раствору перманганата калия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Изготовление моделей молекул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алкенов</w:t>
            </w:r>
            <w:proofErr w:type="spellEnd"/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-называть: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алкены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по «тривиальной» или международной номенклатуре;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-определять: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ассу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алкенов</w:t>
            </w:r>
            <w:proofErr w:type="spellEnd"/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-характеризовать: строение и химические свойства этилена;</w:t>
            </w:r>
          </w:p>
          <w:p w:rsidR="00053B24" w:rsidRPr="007819C0" w:rsidRDefault="00C64AD7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-объяснять </w:t>
            </w:r>
            <w:r w:rsidR="00053B24" w:rsidRPr="007819C0">
              <w:rPr>
                <w:rFonts w:ascii="Times New Roman" w:hAnsi="Times New Roman"/>
                <w:sz w:val="24"/>
                <w:szCs w:val="24"/>
              </w:rPr>
              <w:t>зависимость свойств этилена от его состава и строения</w:t>
            </w: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Алкадиены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>. Каучуки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Понятие об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алкадиенах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как об углеводородах с двумя двойными связями. Химические свойства бутадиена-1,3 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и изопрена:  обесцвечивание бромной воды и полимеризация в каучуки. Резина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Разложение каучука при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нагревании, испытание продукта разложения на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непредельность</w:t>
            </w:r>
            <w:proofErr w:type="spellEnd"/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Ознакомление с образцами каучуков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Алкины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Общая формула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алкинов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. Ацетилен: строение молекулы, 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 xml:space="preserve">получение пиролизом метана и карбидным способом, физические свойства.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Химические свойства: горение, взаимодействие с бромной водой,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хлороводородом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>, гидратация. Применение ацетилена на основе свойств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. Получение и свойства ацетилена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Изготовление модели молекулы ацетилена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-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называть:  ацетилен по международной номенклатуре;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-характеризовать: строение и химические свойства ацетилена;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-объяснять: зависимость свойств ацетилена от строения</w:t>
            </w: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Нефть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Состав и переработка нефти. Нефтепродукты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Природный газ.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 xml:space="preserve"> Бензин: понятие об октановом числе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(Л.)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Ознакомление с коллекцией «Нефть и продукты ее переработки»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Обнаружение непредельных соединений в жидких нефтепродуктах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-объяснять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явления, происходящие при переработке нефти;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оценивать влияние химического загрязнения нефтью и нефтепродуктами на состояние окружающей среды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-выполнять химический эксперимент по распознаванию непредельных углеводородов</w:t>
            </w: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Бензол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Общее представление об аренах. Строение молекулы бензола. Химические свойства: горение, галогенирование, нитрование. Применение бензола на основе его свойств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. Отношение бензола к раствору перманганата калия и бромной воде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-характеризовать: химические свойства бензола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-объяснять зависимость свойств бензола от его состава и строения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Обобщение знаний по теме № 2.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Практическая работа№1 по теме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«Получение, собирание и распознавание этилена»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Контрольная работа   № 1 по теме № 2 «Теория строения органических соединений, углеводороды»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154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Тема № 3. Кислородсодержащие соединения и их нахождение в живой природе (12часов)</w:t>
            </w:r>
          </w:p>
        </w:tc>
      </w:tr>
      <w:tr w:rsidR="007819C0" w:rsidRPr="007819C0" w:rsidTr="004B71B5">
        <w:trPr>
          <w:trHeight w:val="425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13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Спирты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Кислородсодержащие соединения:  одно- и многоатомные спирты: состав, строение, номенклатура, изомерия. 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 xml:space="preserve">Представление о водородной связи.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Физические свойства метанола и этанола, их физиологическое действие на организм. Получение этанола брожением глюкозы и гидратацией этилена. Глицерин как представитель многоатомных спиртов.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Химические свойства этанола: горение, взаимодействие с натрием, образование простых и сложных эфиров, окисление в альдегид, 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внутримолекулярная дегидратация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. Качественная реакция на многоатомные спирты. Применение этанола и глицерина на основе их свойств.  Алкоголизм, его последствия и предупреждение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Д.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Окисление этанола в альдегид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Свойства глицерина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-называть спирты              по «тривиальной» или международной номенклатуре;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ассу спиртов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 строение и химические свойства спиртов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-объяснять зависимость свой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сп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иртов от их состава и строения;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-выполнять химический эксперимент по распознаванию многотомных спиртов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Каменный уголь. Фенол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Кислородсодержащие соединения:  фенол. Состав и строение молекулы фенола. Получение фенола коксованием каменного угля. Физические и химические свойства: взаимодействие с гидроксидом натрия и азотной кислотой, 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реакция поликонденсации.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Применение фенола на основе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свойств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Коллекция «Каменный уголь и продукты его переработки»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Качественные реакции на фенол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Альдегиды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Кислородсодержащие соединения:  альдегиды. Формальдегид, ацетальдегид: состав, строение молекул, получение окислением соответствующих спиртов, физические свойства; 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химические свойства (окисление в соответствующую кислоту и восстановление в соответствующий спирт). Применение альдегидов на основе их свойств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Д.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Реакция «серебряного зеркала»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Д.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Окисление альдегидов с  помощью гидроксида   меди (П)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-называть альдегиды              по «тривиальной» или международной номенклатуре;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ассу альдегидов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 строение и химические свойства формальдегида и ацетальдегида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объяснятьзависимость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свойств альдегидов от состава и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стр-ния</w:t>
            </w:r>
            <w:proofErr w:type="spellEnd"/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-выполнять химический эксперимент по распознаванию альдегидов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17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Карбоновые кислоты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Кислородсодержащие соединения:  одноосновные карбоновые кислоты. Одноосновные карбоновые кислоты - Уксусная кислота: состав и строение молекулы, получение окислением ацетальдегида, химические свойства (общие с неорганическими кислотами, реакция этерификации). Применение уксусной кислоты на основе свойств. Пальмитиновая и стеариновая кислоты – представители высших жирных кислот.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Свойства уксусной кислоты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-называть уксусную кислоту           по международной номенклатуре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ассу карбоновых кислот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 строение  и химические свойства уксусной кислоты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-объяснять зависимость свойств уксусной кислоты от состава и строения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-выполнять химический эксперимент по распознаванию карбоновых кислот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Сложные эфиры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Кислородсодержащие соединения:  сложные эфиры. Получение сложных эфиров  реакцией этерификации; нахождение в природе; значение. Применение сложных эфиров на основе свойств.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Д.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Коллекция эфирных масел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-называть сложные эфиры по «тривиальной» или международной номенклатуре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ассу сложных эфиров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Жиры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Кислородсодержащие соединения:  жиры. Нахождение в природе. Состав жиров; химические свойства: гидролиз (омыление) и        гидрирование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жидких жиров. Применение жиров на основе свойств. Мыла.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Свойства жиров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ассу жиров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-характеризовать строение и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химические свойства жиров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Углеводы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Единство химической организации живых организмов.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Кислородсодержащие соединения:  углеводы. Углеводы, их классификация.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Понятие о реакциях поликонденсации  (превращение глюкозы в полисахарид) и гидролиза (превращение полисахарида в глюкозу).  Значение углеводов в живой природе и жизни человека.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Ознакомление с образцами углеводов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Свойства крахмала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Cs/>
                <w:iCs/>
                <w:sz w:val="24"/>
                <w:szCs w:val="24"/>
              </w:rPr>
              <w:t>-объяснять</w:t>
            </w:r>
            <w:r w:rsidRPr="007819C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химические</w:t>
            </w:r>
          </w:p>
          <w:p w:rsidR="00053B24" w:rsidRPr="007819C0" w:rsidRDefault="00053B24" w:rsidP="007819C0">
            <w:pPr>
              <w:tabs>
                <w:tab w:val="left" w:pos="12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явления, происходящие с углеводами в природе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Cs/>
                <w:sz w:val="24"/>
                <w:szCs w:val="24"/>
              </w:rPr>
              <w:t xml:space="preserve">-выполнять химический эксперимент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по распознаванию крахмала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Углеводы. Моносахариды. Глюкоза.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Глюкоза – вещество с двойственной функцией -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альдегидоспирт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. Химические свойства глюкозы: окисление в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глюконовую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кислоту, восстановление в сорбит, спиртовое брожение. Применение глюкозы на основе свойств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Свойства глюкозы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-характеризовать: химические свойства глюкозы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-объяснять зависимость свой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гл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юкозы от состава и строения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Cs/>
                <w:sz w:val="24"/>
                <w:szCs w:val="24"/>
              </w:rPr>
              <w:t xml:space="preserve">-выполнять химический эксперимент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по распознаванию глюкозы </w:t>
            </w:r>
          </w:p>
        </w:tc>
      </w:tr>
      <w:tr w:rsidR="007819C0" w:rsidRPr="007819C0" w:rsidTr="004B71B5">
        <w:trPr>
          <w:trHeight w:val="9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Систематизация и обобщение знаний по теме № 3.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23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Контрольная работа   № 2 по теме №3 «Кислородсодержащие органические соединения и их нахождение в живой при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оде»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154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Тема №4 Азотсодержащие соединения и их нахождение в живой природе (5 часов)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Амины. 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Азотсодержащие соединения: амины. Понятие об аминах как органических основаниях. Анилин – ароматический амин: состав и строение; 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>получение реакцией Зинина,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применение анилина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Реакция анилина с бромной водой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ассу аминов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Аминокислоты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Азотсодержащие соединения: аминокислоты. Состав,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строение, номенклатура, физические свойства. Аминокислоты – амфотерные органические соединения: взаимодействие со щелочами, кислотами, друг с другом (реакция поликонденсации).  Пептидная связь и полипептиды. Применение аминокислот на основе их свойств.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-называть аминокислоты по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«тривиальной» или международной номенклатуре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-определять принадлежность веще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ств к кл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>ассу                      аминокислот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 характеризовать строение и химические свойства аминокислот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Белки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Азотсодержащие соединения: белки. Получение белков реакцией поликонденсации аминокислот. Первичная, вторичная и третичная структуры белков. Химические свойства белков: горение, денатурация, гидролиз и цветные реакции. Химия и пища. Калорийность белков и углеводов.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Горение птичьего пера и шерстяной нити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>Л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. Свойства белков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 строение и химические свойства белков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-выполнять химический эксперимент по распознаванию белков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Генетическая связь между классами органических соединений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Составление уравнений химических реакций к схемам превращений, отражающих генетическую связь между классами органических веществ.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Превращения: этанол – этилен – этиленгликоль –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этиленгликолят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меди (П);</w:t>
            </w: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этанол –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этаналь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7819C0">
              <w:rPr>
                <w:rFonts w:ascii="Times New Roman" w:hAnsi="Times New Roman"/>
                <w:sz w:val="24"/>
                <w:szCs w:val="24"/>
              </w:rPr>
              <w:t>этановая</w:t>
            </w:r>
            <w:proofErr w:type="spell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-характеризовать строение и химические свойства изученных органических соединений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Практическая работа № 2 Решение экспериментальных задач на идентификацию органических соединений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Правила безопасности при работе с едкими, горючими и токсичными веществами. Качественный и количественный анализ веществ. Определение характера среды. Индикаторы. Качественные реакции на отдельные классы органических соединений.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-выполнять химический эксперимент по распознаванию важнейших органических веществ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Знать качественные реакции на отдельные классы органических соединений.</w:t>
            </w:r>
          </w:p>
        </w:tc>
      </w:tr>
      <w:tr w:rsidR="007819C0" w:rsidRPr="007819C0" w:rsidTr="004B71B5">
        <w:trPr>
          <w:trHeight w:val="56"/>
        </w:trPr>
        <w:tc>
          <w:tcPr>
            <w:tcW w:w="154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Тема № 5. Химия и жизнь (3 часа)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Ферменты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Ферменты – биологические катализаторы белковой природы. Особенности функционирования ферментов. Роль ферментов в жизнедеятельности живых организмов и народном хозяйстве.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Разложение пероксида водорода каталазой сырого мяса, картофеля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Коллекция СМС, 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>содержащих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энзимы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Химия и здоровье.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Химия и здоровье. Химическое загрязнение окружающей среды и его последствия</w:t>
            </w:r>
            <w:r w:rsidRPr="007819C0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Витамины. Гормоны. Лекарства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Понятие о витаминах. Витамины</w:t>
            </w:r>
            <w:proofErr w:type="gramStart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7819C0">
              <w:rPr>
                <w:rFonts w:ascii="Times New Roman" w:hAnsi="Times New Roman"/>
                <w:sz w:val="24"/>
                <w:szCs w:val="24"/>
              </w:rPr>
              <w:t xml:space="preserve"> и А. Авитаминозы. Понятие о гормонах. Инсулин и адреналин.                                     Профилактика сахарного диабета. ЛЕКАРСТВА, ФЕРМЕНТЫ, ВИТАМИНЫ, ГОРМОНЫ, МИНЕРАЛЬНЫЕ ВОДЫ. ПРОБЛЕМЫ, СВЯЗАННЫЕ С ПРИМЕНЕНИЕМ ЛЕКАРСТВЕННЫХ ПРЕПАРАТОВ. Наркотические вещества. Наркомания, профилактика и борьба с ней.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Коллекция витаминных препаратов</w:t>
            </w:r>
          </w:p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Домашняя, лабораторная и автомобильная аптечки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Использовать приобретенные знания</w:t>
            </w: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и умения</w:t>
            </w: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для безопасного обращения с токсичными веществами</w:t>
            </w:r>
          </w:p>
        </w:tc>
      </w:tr>
      <w:tr w:rsidR="007819C0" w:rsidRPr="007819C0" w:rsidTr="004B71B5">
        <w:trPr>
          <w:trHeight w:val="56"/>
        </w:trPr>
        <w:tc>
          <w:tcPr>
            <w:tcW w:w="154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i/>
                <w:sz w:val="24"/>
                <w:szCs w:val="24"/>
              </w:rPr>
              <w:t>Тема 6. Искусственные и синтетические органические соединения (3 часа)</w:t>
            </w: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Искусственные полимеры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Практическая работа № 3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Распознавание пластмасс и волокон.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Полимеры: пластмассы, каучуки, волокна. Понятие об искусственных полимерах – пластмассах и волокнах. Ацетатный шелк и вискоза, их свойства и применение.</w:t>
            </w:r>
          </w:p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Правила безопасности при работе с едкими, горючими и токсичными веществами. Качественный и количественный анализ веществ.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b/>
                <w:sz w:val="24"/>
                <w:szCs w:val="24"/>
              </w:rPr>
              <w:t xml:space="preserve">Л. </w:t>
            </w:r>
            <w:r w:rsidRPr="007819C0">
              <w:rPr>
                <w:rFonts w:ascii="Times New Roman" w:hAnsi="Times New Roman"/>
                <w:sz w:val="24"/>
                <w:szCs w:val="24"/>
              </w:rPr>
              <w:t>Ознакомление с коллекцией пластмасс и волокон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19C0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Синтетические органические соединения - полимеры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 xml:space="preserve">Понятие о синтетических полимерах – пластмассах, волокнах, каучуках; их классификация, получение и применение.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Л. Ознакомление с коллекцией                                    пластмасс, волокон и каучуков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3B24" w:rsidRPr="007819C0" w:rsidRDefault="00053B24" w:rsidP="00781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3B24" w:rsidRPr="007819C0" w:rsidTr="004B71B5">
        <w:trPr>
          <w:trHeight w:val="5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19C0">
              <w:rPr>
                <w:rFonts w:ascii="Times New Roman" w:hAnsi="Times New Roman"/>
                <w:sz w:val="24"/>
                <w:szCs w:val="24"/>
              </w:rPr>
              <w:t>Обобщение и систематизация знаний по курсу органической химии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B24" w:rsidRPr="007819C0" w:rsidRDefault="00053B24" w:rsidP="007819C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53B24" w:rsidRPr="007819C0" w:rsidRDefault="00053B24" w:rsidP="007819C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53B24" w:rsidRPr="007819C0" w:rsidRDefault="00053B24" w:rsidP="007819C0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/>
          <w:i/>
          <w:sz w:val="24"/>
          <w:szCs w:val="24"/>
          <w:bdr w:val="none" w:sz="0" w:space="0" w:color="auto" w:frame="1"/>
          <w:lang w:eastAsia="ru-RU"/>
        </w:rPr>
      </w:pPr>
    </w:p>
    <w:p w:rsidR="00E633FD" w:rsidRPr="007819C0" w:rsidRDefault="00E633FD" w:rsidP="007819C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</w:rPr>
      </w:pPr>
    </w:p>
    <w:sectPr w:rsidR="00E633FD" w:rsidRPr="007819C0" w:rsidSect="00053B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6560"/>
    <w:rsid w:val="00053B24"/>
    <w:rsid w:val="00093B7E"/>
    <w:rsid w:val="000D7178"/>
    <w:rsid w:val="00406560"/>
    <w:rsid w:val="004B71B5"/>
    <w:rsid w:val="00564FA4"/>
    <w:rsid w:val="005B6B00"/>
    <w:rsid w:val="007819C0"/>
    <w:rsid w:val="00C64AD7"/>
    <w:rsid w:val="00E63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17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1"/>
    <w:qFormat/>
    <w:rsid w:val="000D7178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0D71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">
    <w:name w:val="Body Text Indent 2"/>
    <w:basedOn w:val="a"/>
    <w:link w:val="20"/>
    <w:rsid w:val="000D7178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71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053B2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53B24"/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4B71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5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5236</Words>
  <Characters>29846</Characters>
  <Application>Microsoft Office Word</Application>
  <DocSecurity>0</DocSecurity>
  <Lines>248</Lines>
  <Paragraphs>70</Paragraphs>
  <ScaleCrop>false</ScaleCrop>
  <Company>Reanimator Extreme Edition</Company>
  <LinksUpToDate>false</LinksUpToDate>
  <CharactersWithSpaces>35012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ЕленаВладимировна</dc:creator>
  <cp:keywords/>
  <dc:description/>
  <cp:lastModifiedBy>Елена</cp:lastModifiedBy>
  <cp:revision>15</cp:revision>
  <dcterms:created xsi:type="dcterms:W3CDTF">2017-12-05T02:27:00Z</dcterms:created>
  <dcterms:modified xsi:type="dcterms:W3CDTF">2018-02-18T11:41:00Z</dcterms:modified>
</cp:coreProperties>
</file>