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календарно–тематическое планирование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Предмет:</w:t>
      </w:r>
      <w:r>
        <w:rPr>
          <w:rFonts w:ascii="Times New Roman" w:hAnsi="Times New Roman" w:cs="Times New Roman"/>
          <w:sz w:val="24"/>
          <w:szCs w:val="24"/>
        </w:rPr>
        <w:t xml:space="preserve"> Спортивно-развивающие и подвижные игры (3 урок физической культуры)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2531EB">
        <w:rPr>
          <w:rFonts w:ascii="Times New Roman" w:hAnsi="Times New Roman" w:cs="Times New Roman"/>
          <w:b/>
          <w:i/>
          <w:sz w:val="24"/>
          <w:szCs w:val="24"/>
        </w:rPr>
        <w:t>Попов Владимир Васильевич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 w:rsidR="00462167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A45C04">
        <w:rPr>
          <w:rFonts w:ascii="Times New Roman" w:hAnsi="Times New Roman" w:cs="Times New Roman"/>
          <w:b/>
          <w:i/>
          <w:sz w:val="24"/>
          <w:szCs w:val="24"/>
        </w:rPr>
        <w:t xml:space="preserve"> класс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Учебник: </w:t>
      </w:r>
      <w:r>
        <w:rPr>
          <w:rFonts w:ascii="Times New Roman" w:hAnsi="Times New Roman" w:cs="Times New Roman"/>
          <w:sz w:val="24"/>
          <w:szCs w:val="24"/>
        </w:rPr>
        <w:t>учебник для общеобразовательных учреждений автора В. И. Ляха: «Физическая культура. 1—4 классы» (М.: Просвещение, 2011).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Программа: </w:t>
      </w:r>
      <w:r>
        <w:rPr>
          <w:rFonts w:ascii="Times New Roman" w:hAnsi="Times New Roman" w:cs="Times New Roman"/>
          <w:sz w:val="24"/>
          <w:szCs w:val="24"/>
        </w:rPr>
        <w:t xml:space="preserve">«Комплексная программа физического воспитания учащихся 1-11 классов», автор: Лях В.И.,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Зданевич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часов в неделю: 1</w:t>
      </w:r>
      <w:r>
        <w:rPr>
          <w:rFonts w:ascii="Times New Roman" w:hAnsi="Times New Roman" w:cs="Times New Roman"/>
          <w:sz w:val="24"/>
          <w:szCs w:val="24"/>
        </w:rPr>
        <w:t xml:space="preserve"> час</w:t>
      </w:r>
      <w:r w:rsidR="00F3718C">
        <w:rPr>
          <w:rFonts w:ascii="Times New Roman" w:hAnsi="Times New Roman" w:cs="Times New Roman"/>
          <w:sz w:val="24"/>
          <w:szCs w:val="24"/>
        </w:rPr>
        <w:t>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Пояснительная записка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5F80" w:rsidRPr="00F3718C" w:rsidRDefault="00CE2F93" w:rsidP="001B5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18C">
        <w:rPr>
          <w:rFonts w:ascii="Times New Roman" w:hAnsi="Times New Roman" w:cs="Times New Roman"/>
          <w:sz w:val="24"/>
          <w:szCs w:val="24"/>
        </w:rPr>
        <w:t xml:space="preserve">Занятия по «Спортивно-развивающим и подвижным играм» разработаны в соответствии с Государственным стандартом начального общего образования по физической культуре на основе: 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>1.А.П.Матвеев. "Программа по физической культуре для учащихся 1-4 классов"(Москва: Просвещение,2011).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F3718C">
        <w:rPr>
          <w:rFonts w:ascii="Times New Roman" w:hAnsi="Times New Roman" w:cs="Times New Roman"/>
          <w:color w:val="000000"/>
          <w:sz w:val="24"/>
          <w:szCs w:val="24"/>
        </w:rPr>
        <w:t>В.И.Лях</w:t>
      </w:r>
      <w:proofErr w:type="spellEnd"/>
      <w:r w:rsidRPr="00F3718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3718C">
        <w:rPr>
          <w:rFonts w:ascii="Times New Roman" w:hAnsi="Times New Roman" w:cs="Times New Roman"/>
          <w:color w:val="000000"/>
          <w:sz w:val="24"/>
          <w:szCs w:val="24"/>
        </w:rPr>
        <w:t>А.А.Зданевич</w:t>
      </w:r>
      <w:proofErr w:type="spellEnd"/>
      <w:r w:rsidRPr="00F3718C">
        <w:rPr>
          <w:rFonts w:ascii="Times New Roman" w:hAnsi="Times New Roman" w:cs="Times New Roman"/>
          <w:color w:val="000000"/>
          <w:sz w:val="24"/>
          <w:szCs w:val="24"/>
        </w:rPr>
        <w:t>. "Комплексная программа физического воспитания учащихся 1-11 классов"(Волгоград: Учитель, 2013).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F3718C">
        <w:rPr>
          <w:rFonts w:ascii="Times New Roman" w:hAnsi="Times New Roman" w:cs="Times New Roman"/>
          <w:color w:val="000000"/>
          <w:sz w:val="24"/>
          <w:szCs w:val="24"/>
        </w:rPr>
        <w:t>В.И.Лях</w:t>
      </w:r>
      <w:proofErr w:type="spellEnd"/>
      <w:r w:rsidRPr="00F3718C">
        <w:rPr>
          <w:rFonts w:ascii="Times New Roman" w:hAnsi="Times New Roman" w:cs="Times New Roman"/>
          <w:color w:val="000000"/>
          <w:sz w:val="24"/>
          <w:szCs w:val="24"/>
        </w:rPr>
        <w:t>. Учебник для общеобразовательных учреждений. «Физическая культура. 1—4 классы» (Москва: Просвещение, 2011).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>4. Методические рекомендации Департамента развития системы физкультурно-спортивного воспитания Министерства образования и науки РФ(2011).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18C">
        <w:rPr>
          <w:rFonts w:ascii="Times New Roman" w:hAnsi="Times New Roman" w:cs="Times New Roman"/>
          <w:sz w:val="24"/>
          <w:szCs w:val="24"/>
        </w:rPr>
        <w:t>Целью образования становится общекультурное, личностное и познавательное развитие учащихся, обеспечивающее такую ключевую компетенцию, как умение учиться. Важнейшей</w:t>
      </w:r>
      <w:r>
        <w:rPr>
          <w:rFonts w:ascii="Times New Roman" w:hAnsi="Times New Roman" w:cs="Times New Roman"/>
          <w:sz w:val="24"/>
          <w:szCs w:val="24"/>
        </w:rPr>
        <w:t xml:space="preserve"> задачей современной системы образования является формирование универсальных учебных действий, обеспечивающих школьникам умение учиться, способность к саморазвитию и самосовершенствованию.                                                                                                                                         Универсальные учебные действия обеспечивают этапы усвоения учебного содержания и формирования психологических способностей учащегося.                                                   Формирование способности и готовности учащихся реализовывать универсальные учебные действия позволит повысить эффективность образовательно-воспитательного процесса в школе.  В широком значении термин «универсальные учебные действия» означает умение учиться, т. е. способность субъекта к саморазвитию и самосовершенствованию путем сознательного и активного присвоения нового социального опыта.                                                                                     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учиться — существенный фактор повышения эффективности освоения учащимися предметных знаний, формирования умений и компетенций, образа мира и ценностно-смысловых оснований личностного морального выбора.</w:t>
      </w:r>
    </w:p>
    <w:p w:rsidR="00CE2F93" w:rsidRDefault="00CE2F93" w:rsidP="00CE2F9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Занятия направлены на решение следующих задач:</w:t>
      </w:r>
    </w:p>
    <w:p w:rsidR="00CE2F93" w:rsidRDefault="00CE2F93" w:rsidP="00CE2F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жизненно важных навыков и умений в ходьбе, беге, прыжках, лазании, метании;</w:t>
      </w:r>
    </w:p>
    <w:p w:rsidR="00CE2F93" w:rsidRDefault="00CE2F93" w:rsidP="00CE2F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основных физических качеств: силы, быстроты, выносливости, координации движений, ловкости, гибкости.</w:t>
      </w:r>
    </w:p>
    <w:p w:rsidR="00CE2F93" w:rsidRDefault="00CE2F93" w:rsidP="00CE2F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развитие интереса к самостоятельным занятиям физическими </w:t>
      </w:r>
      <w:r w:rsidR="001F2A2E">
        <w:rPr>
          <w:rFonts w:ascii="Times New Roman" w:hAnsi="Times New Roman" w:cs="Times New Roman"/>
          <w:sz w:val="24"/>
          <w:szCs w:val="24"/>
        </w:rPr>
        <w:t>упражнениями,</w:t>
      </w:r>
      <w:r>
        <w:rPr>
          <w:rFonts w:ascii="Times New Roman" w:hAnsi="Times New Roman" w:cs="Times New Roman"/>
          <w:sz w:val="24"/>
          <w:szCs w:val="24"/>
        </w:rPr>
        <w:t xml:space="preserve"> спортивными и подвижными играми.</w:t>
      </w:r>
    </w:p>
    <w:p w:rsidR="00CE2F93" w:rsidRDefault="00CE2F93" w:rsidP="00CE2F9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Подвижные игры в начальной школе являются незаменимым средством решения комплекса взаимосвязанных задач воспитания личности младшего школьника, развития его двигательных способностей и совершенствования умений. Подвижные игры направлены на развитие творчества, воображения, внимания, воспитание инициативности, самостоятельности действий, выработку умений выполнять правила общественного порядка. 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Многообразие двигательных действий, входящих в состав подвижных игр, оказывает комплексное воздействие на совершенствование координационных и кондиционных способностей. В этом возрасте закладываются основы игровой деятельности, направленные на совершенствование, прежде всего, естественных движений – ходьбы, бега, прыжков, метаний элементарных игровых умений – ловли мяча, передачи, бросков. Ударов по мячу; технико-тактических взаимодействий – выбор места, взаимодействия с партнером, командой и соперником, необходимых при дальнейшем овладении спортивными играми в старших классах.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обучения ребята должны познакомиться со многими играми, что позволит воспитать у них интерес к игровой деятельности, умение самостоятельно подбирать и проводить их с друзьями в свободное время.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Программный материал по спортивно-развивающим и подвижным играм сгруппирован по преимущественному воздействию их на соответствующие двигательные способности и умения, условий проведения занятий.</w:t>
      </w:r>
    </w:p>
    <w:p w:rsidR="00CE2F93" w:rsidRDefault="00CE2F93" w:rsidP="00CE2F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843" w:rsidRDefault="00603843" w:rsidP="00603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Планирование 4 класс</w:t>
      </w:r>
    </w:p>
    <w:p w:rsidR="00603843" w:rsidRDefault="00603843" w:rsidP="00603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95" w:type="dxa"/>
        <w:tblInd w:w="93" w:type="dxa"/>
        <w:tblLook w:val="04A0" w:firstRow="1" w:lastRow="0" w:firstColumn="1" w:lastColumn="0" w:noHBand="0" w:noVBand="1"/>
      </w:tblPr>
      <w:tblGrid>
        <w:gridCol w:w="576"/>
        <w:gridCol w:w="5951"/>
        <w:gridCol w:w="868"/>
        <w:gridCol w:w="960"/>
        <w:gridCol w:w="740"/>
      </w:tblGrid>
      <w:tr w:rsidR="00603843" w:rsidTr="00603843">
        <w:trPr>
          <w:trHeight w:val="6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603843" w:rsidRDefault="00603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9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603843" w:rsidRDefault="00603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8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603843" w:rsidRDefault="00603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Кол-во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часов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603843" w:rsidRDefault="00603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урока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603843" w:rsidRDefault="00603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603843" w:rsidTr="00603843">
        <w:trPr>
          <w:trHeight w:val="315"/>
        </w:trPr>
        <w:tc>
          <w:tcPr>
            <w:tcW w:w="9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Раздел 1: Спортивно – развивающие и подвижные игры - 34 ч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«На свои места»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ОРУ. Игра «На свои 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места»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«Салка с мячом»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4.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ОРУ. Игра «Салка с 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мячом»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5.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«Совушка»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6.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Совушка»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7.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«Перестрелка»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8.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Перестрелка»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9.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«Вызов номеров»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10.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ОРУ. Игра «Вызов 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номеров»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11.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«Попади в мяч»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12.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ОРУ. Игра «Попади в 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13.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 w:rsidP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Мини-волейбол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14.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 w:rsidP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Мини-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волейбол»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15.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«Выше ноги от земли»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16.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ОРУ. Игра «Выше ноги от 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земли»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17.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Эстафеты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18.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Эстафеты-2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19.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«Второй лишний»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20.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ОРУ. Игра «Второй 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лишний»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21.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«Тише едешь, дальше будешь»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22.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ОРУ. Игра «Тише едешь, дальше 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будешь»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23.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«Охотники и утки»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24.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ОРУ. Игра «Охотники и 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утки»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25.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«Не давай мяч водящему»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26.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ОРУ. Игра «Не давай мяч 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водящему»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27.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«Мяч на полу»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28.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ОРУ. Игра «Мяч на 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29.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«Борьба за мяч»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30.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ОРУ. Игра «Борьба за 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31.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ОРУ. Игра «Салка с 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мячом»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32.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ОРУ. Игра «Салка с 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мячом»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33.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</w:t>
            </w:r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Совушка»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3843" w:rsidTr="0060384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34.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03843" w:rsidRDefault="00603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ОРУ. Игра «</w:t>
            </w:r>
            <w:bookmarkStart w:id="0" w:name="_GoBack"/>
            <w:bookmarkEnd w:id="0"/>
            <w:r w:rsidR="00F71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Совушка»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3843" w:rsidRDefault="0060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03843" w:rsidRDefault="00603843" w:rsidP="00603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843" w:rsidRDefault="00603843" w:rsidP="00603843"/>
    <w:p w:rsidR="00603843" w:rsidRDefault="00603843" w:rsidP="00603843">
      <w:pPr>
        <w:rPr>
          <w:rFonts w:ascii="Times New Roman" w:hAnsi="Times New Roman" w:cs="Times New Roman"/>
          <w:sz w:val="20"/>
          <w:szCs w:val="24"/>
        </w:rPr>
      </w:pPr>
    </w:p>
    <w:p w:rsidR="00D706EA" w:rsidRDefault="00D706EA"/>
    <w:sectPr w:rsidR="00D70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41D9C"/>
    <w:multiLevelType w:val="hybridMultilevel"/>
    <w:tmpl w:val="1CA4443E"/>
    <w:lvl w:ilvl="0" w:tplc="0C64DC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2D230C6"/>
    <w:multiLevelType w:val="hybridMultilevel"/>
    <w:tmpl w:val="991C6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B9A"/>
    <w:rsid w:val="001B5F80"/>
    <w:rsid w:val="001D27CB"/>
    <w:rsid w:val="001F2A2E"/>
    <w:rsid w:val="002531EB"/>
    <w:rsid w:val="00462167"/>
    <w:rsid w:val="00603843"/>
    <w:rsid w:val="00A45C04"/>
    <w:rsid w:val="00C26845"/>
    <w:rsid w:val="00CE2F93"/>
    <w:rsid w:val="00D706EA"/>
    <w:rsid w:val="00D80B9A"/>
    <w:rsid w:val="00E2729E"/>
    <w:rsid w:val="00F3718C"/>
    <w:rsid w:val="00F63D88"/>
    <w:rsid w:val="00F7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87569-EE43-4393-9151-86D11B87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F9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F9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B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3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13</cp:revision>
  <dcterms:created xsi:type="dcterms:W3CDTF">2014-11-30T06:54:00Z</dcterms:created>
  <dcterms:modified xsi:type="dcterms:W3CDTF">2014-11-30T07:56:00Z</dcterms:modified>
</cp:coreProperties>
</file>