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F35" w:rsidRDefault="00380F35" w:rsidP="00380F35">
      <w:pPr>
        <w:pStyle w:val="Standard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>Развитие элементарных математических представлений у детей 4-5 лет 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Содержание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Введение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Глава I. Развитие элементарных математических представлений у детей  дошкольного возраста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Понятие, история, проблемы математического развития  дошкольников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Современные требования к математическому развитию детей дошкольного возраста</w:t>
      </w:r>
    </w:p>
    <w:p w:rsidR="00380F35" w:rsidRDefault="00380F35" w:rsidP="00380F35">
      <w:pPr>
        <w:pStyle w:val="Standard"/>
        <w:spacing w:line="360" w:lineRule="auto"/>
        <w:ind w:right="1094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Психолого-педагогические основы математического  развития детей-дошкольников</w:t>
      </w:r>
    </w:p>
    <w:p w:rsidR="00380F35" w:rsidRDefault="00380F35" w:rsidP="00380F35">
      <w:pPr>
        <w:pStyle w:val="Standard"/>
        <w:spacing w:line="360" w:lineRule="auto"/>
        <w:ind w:right="1094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Глава II Методы и организация исследования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Практические рекомендации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Литература</w:t>
      </w:r>
    </w:p>
    <w:p w:rsidR="00380F35" w:rsidRDefault="00380F35" w:rsidP="00380F35">
      <w:pPr>
        <w:pStyle w:val="Standard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>Введение</w:t>
      </w:r>
    </w:p>
    <w:p w:rsidR="00380F35" w:rsidRDefault="00380F35" w:rsidP="00380F35">
      <w:pPr>
        <w:pStyle w:val="Standard"/>
        <w:tabs>
          <w:tab w:val="left" w:pos="8800"/>
        </w:tabs>
      </w:pPr>
      <w:r>
        <w:rPr>
          <w:rFonts w:eastAsia="Times New Roman" w:cs="Times New Roman"/>
          <w:b/>
          <w:bCs/>
          <w:sz w:val="28"/>
          <w:szCs w:val="28"/>
          <w:u w:val="single"/>
          <w:lang w:eastAsia="ru-RU"/>
        </w:rPr>
        <w:t>Актуальность темы</w:t>
      </w:r>
      <w:r>
        <w:rPr>
          <w:rFonts w:eastAsia="Times New Roman" w:cs="Times New Roman"/>
          <w:sz w:val="28"/>
          <w:szCs w:val="28"/>
          <w:lang w:eastAsia="ru-RU"/>
        </w:rPr>
        <w:t xml:space="preserve"> обусловлена тем, что дети дошкольного возраста проявляют спонтанный интерес к математическим категориям: количество, форма, время, пространство, которые помогают им лучше ориентироваться в вещах и ситуациях, упорядочивать и связывать их друг с другом, способствуют формированию понятий.</w:t>
      </w:r>
    </w:p>
    <w:p w:rsidR="00380F35" w:rsidRDefault="00380F35" w:rsidP="00380F35">
      <w:pPr>
        <w:pStyle w:val="Standard"/>
        <w:spacing w:line="360" w:lineRule="auto"/>
        <w:ind w:right="1134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Детские сады и подготовительные классы учитывают этот интерес и  пытаются расширить знания детей в этой области. Однако знакомство с содержанием этих понятий и формированием элементарных математических представлений не всегда систематично, и зачастую, хочется желать лучшего. Концепция по дошкольному образованию, ориентиры и требования к обновлению содержания дошкольного образования очерчивают ряд достаточно серьёзных требований к познавательному развитию  дошкольников, частью которого является математическое развитие. В связи с этим нас заинтересовала проблема: как обеспечить математическое развитие детей 4-5 лет, отвечающее современным требованиям.</w:t>
      </w:r>
    </w:p>
    <w:p w:rsidR="00380F35" w:rsidRDefault="00380F35" w:rsidP="00380F35">
      <w:pPr>
        <w:pStyle w:val="Standard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>ГЛАВА I. Развитие элементарных математических представлений у детей среднего дошкольного возраста.</w:t>
      </w:r>
    </w:p>
    <w:p w:rsidR="00380F35" w:rsidRDefault="00380F35" w:rsidP="00380F35">
      <w:pPr>
        <w:pStyle w:val="Standard"/>
      </w:pPr>
      <w:r>
        <w:rPr>
          <w:rFonts w:eastAsia="Times New Roman" w:cs="Times New Roman"/>
          <w:sz w:val="28"/>
          <w:szCs w:val="28"/>
          <w:lang w:eastAsia="ru-RU"/>
        </w:rPr>
        <w:t xml:space="preserve">Основоположники системы дошкольного образования, математического образования дошкольников Я.А.Каменский и И.Г.Песталоцци считают, что основы арифметики можно заложить только на третьем году, когда дети начнут считать до пяти, а впоследствии до десяти или, по крайней мере, начнут ясно выговаривать эти числа. Если на четвёртом, на пятом, на шестом </w:t>
      </w:r>
      <w:r>
        <w:rPr>
          <w:rFonts w:eastAsia="Times New Roman" w:cs="Times New Roman"/>
          <w:sz w:val="28"/>
          <w:szCs w:val="28"/>
          <w:lang w:eastAsia="ru-RU"/>
        </w:rPr>
        <w:lastRenderedPageBreak/>
        <w:t>году они научатся считать по порядку до двадцати и быстро различать что 7 больше 5, 15 меньше 30, то этого будет достаточно. Основы геометрии они будут в состоянии усвоить на втором году, различая, что мы называем большим и что малым, впоследствии они легко поймут, что такое короткое, длинное, широкое, узкое. На четвёртом году они поймут различия некоторых фигур. Если что-либо станет им более известным, само собою они сами попытаются измерить, взвешивать и сопоставлять одно с другим (9).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В педагогических сочинениях отца русской дидактики К.Д.Ушинского говорится, что прежде всего следует выучить детей считать до десяти на наглядных предметах: на пальцах, орехах, и т.д., которые не жаль было бы и разломать, если придется показать наглядно половину, треть, и т.д. Считать следует учить назад и вперёд так, чтобы дети с одинаковой лёгкостью считали от единицы до десяти и от десяти до единицы. Потом следует научить считать их парами, тройками, пятёрками, чтобы дети поняли, что половина десяти равна пяти и т.д.</w:t>
      </w:r>
    </w:p>
    <w:p w:rsidR="00380F35" w:rsidRDefault="00380F35" w:rsidP="00380F35">
      <w:pPr>
        <w:pStyle w:val="Standard"/>
        <w:ind w:firstLine="70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В истории педагогики достаточно широкое применение получила система математического развития детей М.Монтессори. Суть её в том, что когда трёхлетние дети приходят в школу, они уже умеют считать до двух или трёх. Потом они легко научаются нумерации.Теперь к упражнениям чувств для распознавания более длинных и более коротких брусков присоединяются упражнения в счёте. Так происходило обучение математическим представлениям в "Доме ребёнка" М.Монтессори. Из множества различных взглядов на возникновение у детей понятия о числе можно обозначить три наиболее характерных.(19)</w:t>
      </w:r>
    </w:p>
    <w:p w:rsidR="00380F35" w:rsidRDefault="00380F35" w:rsidP="00380F35">
      <w:pPr>
        <w:pStyle w:val="Standard"/>
        <w:ind w:firstLine="70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Нам думается, что в каждом из этих мнений есть доля истины. Совершенно верно, что понятие о числе может возникнуть путём непосредственного восприятия. Точно также справедливо, что представление числа может возникать путём счёта.</w:t>
      </w:r>
    </w:p>
    <w:p w:rsidR="00380F35" w:rsidRDefault="00380F35" w:rsidP="00380F35">
      <w:pPr>
        <w:pStyle w:val="Standard"/>
        <w:ind w:firstLine="70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Счёт необходим как один из процессов изучения чисел. Это видно из того, что его не отвергают и сторонники непосредственного восприятия чисел.</w:t>
      </w:r>
    </w:p>
    <w:p w:rsidR="00380F35" w:rsidRDefault="00380F35" w:rsidP="00380F35">
      <w:pPr>
        <w:pStyle w:val="Standard"/>
        <w:ind w:firstLine="70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Сказанное даёт нам основание полагать, что оба метода должны целесообразно дополнять друг друга. В пользу нашего мнения говорит и то психическое явление, что непосредственное восприятие числа опирается преимущественно на пространственные элементы, а счёт - на временные элементы числа и действий над числами.</w:t>
      </w:r>
    </w:p>
    <w:p w:rsidR="00380F35" w:rsidRDefault="00380F35" w:rsidP="00380F35">
      <w:pPr>
        <w:pStyle w:val="Standard"/>
        <w:ind w:firstLine="70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Вопрос о числовых фигурах считается одним из спорных вопросов в методике арифметики.</w:t>
      </w:r>
    </w:p>
    <w:p w:rsidR="00380F35" w:rsidRDefault="00380F35" w:rsidP="00380F35">
      <w:pPr>
        <w:pStyle w:val="Standard"/>
        <w:ind w:firstLine="70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Больше всего этот вопрос, как большинство методических вопросов, обсуждался в немецкой литературе - родине числовых фигур. По их мнению, числовые фигуры могут иметь четыре различных назначения. Одно из них то, что числовые фигуры способствуют возникновению у детей числовых представлений. Второе по важности назначение числовых фигур - это облегчение производства действий над однозначными числами. Третье назначение числовых фигур заключается в том, что они могут служить </w:t>
      </w:r>
      <w:r>
        <w:rPr>
          <w:rFonts w:eastAsia="Times New Roman" w:cs="Times New Roman"/>
          <w:sz w:val="28"/>
          <w:szCs w:val="28"/>
          <w:lang w:eastAsia="ru-RU"/>
        </w:rPr>
        <w:lastRenderedPageBreak/>
        <w:t>предметом для счёта. Четвёртое назначение - они могут облегчать переход от числа к цифре, ибо числовая фигура, подобно цифре, является знаком для числа, явно показывающим число единиц в данном числе.</w:t>
      </w:r>
    </w:p>
    <w:p w:rsidR="00380F35" w:rsidRDefault="00380F35" w:rsidP="00380F35">
      <w:pPr>
        <w:pStyle w:val="Standard"/>
        <w:ind w:firstLine="70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Картинки должны быть одним из наглядных пособий, хотя и важным, но не главным при обучении арифметике. Главным наглядным пособием должны быть действительные, вещественные предметы, ибо они, как подлежащие осязанию, а не указыванию только как картинки, могут быть действительно отнимаемы и прибавляемы по одному и по группам, чего нельзя сказать про картинки, где подобные действия можно производить только мысленно, в воображении .</w:t>
      </w:r>
    </w:p>
    <w:p w:rsidR="00380F35" w:rsidRDefault="00380F35" w:rsidP="00380F35">
      <w:pPr>
        <w:pStyle w:val="Standard"/>
        <w:ind w:firstLine="70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Почему необходимо знакомить детей с сравнением величины предметов? Существует мнение, что дети приходят в школу с готовыми понятиями о величине предметов. На практике получается совсем другая картина. Прежде чем научить детей сравнивать величину предметов, их надо научить эти предметы видеть и рассматривать.</w:t>
      </w:r>
    </w:p>
    <w:p w:rsidR="00380F35" w:rsidRDefault="00380F35" w:rsidP="00380F35">
      <w:pPr>
        <w:pStyle w:val="Standard"/>
        <w:ind w:firstLine="70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Учить детей дошкольного возраста грамоте нельзя, но естественное усвоение грамоты должно совершиться в дошкольном возрасте. Учить их счислению недопустимо, но ребёнок должен постигнуть первый десяток, конечно, до семи лет . Все числовые представления, доступные для его возраста, он должен извлечь из жизни, среди которой он живёт и в которой он принимает деятельное участие. Его участие в жизни при нормальных условиях должно выражаться лишь в одном - в работе- игре. Играя, работая, живя, он непременно самолично научится считать, если мы, взрослые, будем при этом его незаменимыми пособниками. Наблюдая окружающий его вещественный мир, воспринимая его и расчленяя при посредстве своих органов чувств, действенно участвуя в его жизни, ребёнок постепенно и незаметно для себя увеличивает запас своих представлений; он учится.</w:t>
      </w:r>
    </w:p>
    <w:p w:rsidR="00380F35" w:rsidRDefault="00380F35" w:rsidP="00380F35">
      <w:pPr>
        <w:pStyle w:val="Standard"/>
        <w:ind w:firstLine="70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М. Морозова и Е.Тихеева в книге "Счёт в жизни маленьких детей" описывают примерную программу для детей от 2 до 8 лет: "Объёмы числовых представлений нормальных детей":</w:t>
      </w:r>
    </w:p>
    <w:p w:rsidR="00380F35" w:rsidRDefault="00380F35" w:rsidP="00380F35">
      <w:pPr>
        <w:pStyle w:val="Standard"/>
        <w:ind w:firstLine="70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 года- распознавание понятий: один-много, большой-маленький.</w:t>
      </w:r>
    </w:p>
    <w:p w:rsidR="00380F35" w:rsidRDefault="00380F35" w:rsidP="00380F35">
      <w:pPr>
        <w:pStyle w:val="Standard"/>
        <w:ind w:firstLine="70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3 года- счёт до трёх, количественное восприятие предметов в пределе трёх, выбор по называнию: большой и маленький, распознавание и выбор по называнию форм: шар и куб.</w:t>
      </w:r>
    </w:p>
    <w:p w:rsidR="00380F35" w:rsidRDefault="00380F35" w:rsidP="00380F35">
      <w:pPr>
        <w:pStyle w:val="Standard"/>
        <w:ind w:firstLine="70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4 года- счёт до четырёх, распознавание понятий: низкий-высокий, широкий-узкий, длинный-короткий, толстый-тонкий, тяжёлый-лёгкий.</w:t>
      </w:r>
    </w:p>
    <w:p w:rsidR="00380F35" w:rsidRDefault="00380F35" w:rsidP="00380F35">
      <w:pPr>
        <w:pStyle w:val="Standard"/>
        <w:ind w:firstLine="70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5 лет - счёт до пяти, употребление названий: глубокий-мелкий, высокий-низкий, распознавание форм: цилиндр, круг.</w:t>
      </w:r>
    </w:p>
    <w:p w:rsidR="00380F35" w:rsidRDefault="00380F35" w:rsidP="00380F35">
      <w:pPr>
        <w:pStyle w:val="Standard"/>
        <w:ind w:firstLine="70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6 лет - счёт до десяти, сложение и вычитание в пределах восьми на конкретном материале, понятия: прибавить, отнять, решение и составление соответствующих задач.</w:t>
      </w:r>
    </w:p>
    <w:p w:rsidR="00380F35" w:rsidRDefault="00380F35" w:rsidP="00380F35">
      <w:pPr>
        <w:pStyle w:val="Standard"/>
        <w:ind w:firstLine="70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То, что составляет предмет математики дошкольника, нашло своё выражение в Программе детского сада. Эта программа охватывала широкий круг математических ориентировок, знаний и навыков, намеченных для детей, начиная с младшей группы детского сада. Сюда относятся: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lastRenderedPageBreak/>
        <w:t>а) понятие количества и знакомство с числами; счёт предметов;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простейшие операции над числами;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б) понятие о величине предметов и сравнение величин;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в) ориентировка во времени;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г) ориентировка в пространстве;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д) знакомство с геометрическими формами и умение находить их в окружающей обстановке;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е) некоторые меры и измерение ими.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Концепция складывается из: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1. Цель.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2. Содержание.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3. Методы и приёмы.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4. Дидактические средства.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5. Формы организации детей.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Период от рождения до поступления в школу является, по признанию специалистов всего мира, возрастом наиболее стремительного физического и психического развития ребёнка, первоначального формирования физических и психических качеств, необходимых человеку в течение всей последующей жизни, качеств и свойств, делающих его человеком. Особенностью этого периода, отличающей его от других, последующих этапов развития, является то, что он обеспечивает именно общее развитие, служащее фундаментом для приобретения в дальнейшем любых специальных знаний и навыков усвоения различных видов деятельности. Формируются не только качества и свойства психики детей, которые определяют собой общий характер поведения ребёнка, его отношение ко всему окружающему, но и те, которые представляют собой "заделы" на будущее и выражаются в психологических новообразованиях, достигаемых к концу данного возрастного периода. Реализация специфических возрастных возможностей психического развития происходит благодаря участию дошкольников в соответствующих возрасту видах деятельности.</w:t>
      </w:r>
    </w:p>
    <w:p w:rsidR="00380F35" w:rsidRDefault="00380F35" w:rsidP="00380F35">
      <w:pPr>
        <w:pStyle w:val="Standard"/>
        <w:ind w:firstLine="70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В первые семь лет ребёнок проходит через три основных периода своего развития, каждый из которых характеризуется определённым шагом навстречу общечеловеческим ценностям и новым возможностям познавать мир. Эти периоды жизни ограничены друг от друга; каждый предшествующий создаёт условия для возникновения последующего, и они не могут быть искусственно «переставляемы» во времени.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1. Период младенчества (1 год жизни ребёнка).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2. Раннее детство (от 1 до 3 лет).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3.Дошкольное детство (от 3 до 7 лет).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В дошкольном детстве складывается потенциал для дальнейшего познавательного, волевого и эмоционального развития ребёнка.</w:t>
      </w:r>
    </w:p>
    <w:p w:rsidR="00380F35" w:rsidRDefault="00380F35" w:rsidP="00380F35">
      <w:pPr>
        <w:pStyle w:val="Standard"/>
        <w:rPr>
          <w:rFonts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>Познавательное развитие.</w:t>
      </w:r>
    </w:p>
    <w:p w:rsidR="00380F35" w:rsidRDefault="00380F35" w:rsidP="00380F35">
      <w:pPr>
        <w:pStyle w:val="Standard"/>
      </w:pPr>
      <w:r>
        <w:rPr>
          <w:rFonts w:eastAsia="Times New Roman" w:cs="Times New Roman"/>
          <w:sz w:val="28"/>
          <w:szCs w:val="28"/>
          <w:lang w:eastAsia="ru-RU"/>
        </w:rPr>
        <w:t xml:space="preserve">Мир не только устойчив в восприятии ребёнка, но и может выступать как релятивный (всё можно всем); складывающийся в предшествующий период развития условный план действия воплощается в элементах образного </w:t>
      </w:r>
      <w:r>
        <w:rPr>
          <w:rFonts w:eastAsia="Times New Roman" w:cs="Times New Roman"/>
          <w:sz w:val="28"/>
          <w:szCs w:val="28"/>
          <w:lang w:eastAsia="ru-RU"/>
        </w:rPr>
        <w:lastRenderedPageBreak/>
        <w:t>мышления, воспроизводящего и творческого продуктивного воображения. Формируются основы символической функции сознания, развиваются сенсорные и интеллектуальные способности. К концу периода ребёнок начинает ставить себя на место другого человека, смотреть на происходящее с позиции других и понимать мотивы их действий, самостоятельно строить образ будущего результата продуктивного действия. Зарождается оценка и самооценка.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>Волевое развитие.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Ребёнок избавляется от присущей более раннему этапу «глобальной подражательности» взрослому, может противостоять в известных пределах воле другого человека; развиваются приёмы познавательной, собственно-волевой и эмоциональной саморегуляции.</w:t>
      </w:r>
    </w:p>
    <w:p w:rsidR="00380F35" w:rsidRDefault="00380F35" w:rsidP="00380F35">
      <w:pPr>
        <w:pStyle w:val="Standard"/>
        <w:spacing w:before="28" w:after="28"/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>Эмоциональное развитие</w:t>
      </w:r>
      <w:r>
        <w:rPr>
          <w:rFonts w:eastAsia="Times New Roman" w:cs="Times New Roman"/>
          <w:sz w:val="28"/>
          <w:szCs w:val="28"/>
          <w:lang w:eastAsia="ru-RU"/>
        </w:rPr>
        <w:t>.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Эмоции ребёнка всё больше освобождаются от импульсивности, сиюминутности. Начинают закладываться чувства (ответственности, справедливости и т.д.), формируется радость от инициативного действия; получают новый толчок развития социальные эмоции во взаимодействии со взрослыми.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К семи годам формируются предпосылки для успешного перехода на следующую ступень образования. На основе детской любознательности впоследствии формируется интерес к учению; развитие познавательных способностей послужит основой для формирования теоретического мышления; умение общаться со взрослыми и сверстниками позволит ребёнку перейти к учебному сотрудничеству; развитие произвольности даёт возможность преодолевать трудности при решении учебных задач; овладение элементами специальных языков, характерных для отдельных видов деятельности, станет основой усвоения различных предметов в школе (музыка, математика и т.п.).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Среда, окружающая детей в детских садах, должна обеспечить безопасность их жизни, способствовать укреплению здоровья и закаливанию организма каждого из них.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Непременным условием построения развивающей среды в дошкольных учреждениях любого типа является опора на личностно-ориентированную модель взаимодействия между людьми. Это означает, что стратегия и тактика построения жилой среды определяются особенностями личностно-ориентированной модели воспитания. Взрослый в общении с детьми придерживается положения: «не рядом, не над, а вместе». Его цель - содействовать становлению ребёнка как личности. Это предполагает решение следующих задач: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обеспечить чувство психологической защищенности- доверие ребёнка к миру, радости существования (психологическое здоровье);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формирование начал личности;</w:t>
      </w:r>
    </w:p>
    <w:p w:rsidR="00380F35" w:rsidRDefault="00380F35" w:rsidP="00380F35">
      <w:pPr>
        <w:pStyle w:val="Standard"/>
        <w:spacing w:before="28" w:after="28"/>
      </w:pPr>
      <w:r>
        <w:rPr>
          <w:rFonts w:eastAsia="Times New Roman" w:cs="Times New Roman"/>
          <w:sz w:val="28"/>
          <w:szCs w:val="28"/>
          <w:lang w:eastAsia="ru-RU"/>
        </w:rPr>
        <w:t xml:space="preserve">- развитие индивидуальности ребёнка: знания, умения, навыки рассматриваются не как цель, а как средство полноценного развития </w:t>
      </w:r>
      <w:r>
        <w:rPr>
          <w:rFonts w:eastAsia="Times New Roman" w:cs="Times New Roman"/>
          <w:sz w:val="28"/>
          <w:szCs w:val="28"/>
          <w:lang w:eastAsia="ru-RU"/>
        </w:rPr>
        <w:lastRenderedPageBreak/>
        <w:t>личности. Способы общения - понимание, познание и принятие личности ребёнка, учесть его точку зрения и не игнорировать его чувства и эмоции. Практика общения - сотрудничество. Позиция взрослого - исходить из интересов ребёнка и перспектив его дальнейшего развития, как полноценного члена общества. Исключительное значение в воспитательном процессе придается игре, позволяющей ребёнку проявить собственную активность, наиболее полно реализовывать себя. Игра основывается на свободном сотрудничестве взрослого с детьми и самих детей друг с другом, становится основной формой детской жизни.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Эти положения личностно-ориентированной модели обнаруживают себя в следующих принципах построения развивающей среды в дошкольных учреждениях: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1) принцип дистанции, позиции при взаимодействии;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2) принцип активности, самостоятельности, творчества;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3) принцип стабильности- динамичности;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4) принцип комплексирования и гибкого зонирования;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5) принцип эмоциогенности среды, индивидуальной комфортности и эмоционального благополучия каждого ребёнка и взрослого;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6) принцип сочетания привычных и неординарных элементов в эстетической организации среды;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7) принцип учёта половых и возрастных различий детей.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Основная задача воспитателя- наполнить повседневную жизнь группы интересными делами, проблемами, идеями , включить каждого ребёнка в содержательную деятельность, способствовать реализации детских интересов и жизненной активности. Организуя деятельность детей, воспитатель развивает у каждого ребёнка стремление к проявлению инициативы, поиски разумного и достойного выхода из различных жизненных ситуаций.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Современное состояние математического развития дошкольников предусматривается в разных программах. Одна из них - программа "От рождения до школы" заключается в следующем:</w:t>
      </w:r>
    </w:p>
    <w:p w:rsidR="00380F35" w:rsidRDefault="00380F35" w:rsidP="00380F35">
      <w:pPr>
        <w:pStyle w:val="Standard"/>
      </w:pPr>
      <w:r>
        <w:rPr>
          <w:rFonts w:eastAsia="Times New Roman" w:cs="Times New Roman"/>
          <w:sz w:val="28"/>
          <w:szCs w:val="28"/>
          <w:lang w:eastAsia="ru-RU"/>
        </w:rPr>
        <w:t>1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>. Цель</w:t>
      </w:r>
      <w:r>
        <w:rPr>
          <w:rFonts w:eastAsia="Times New Roman" w:cs="Times New Roman"/>
          <w:sz w:val="28"/>
          <w:szCs w:val="28"/>
          <w:lang w:eastAsia="ru-RU"/>
        </w:rPr>
        <w:t>- развитие познавательных и творческих способностей детей (личностное развитие).</w:t>
      </w:r>
    </w:p>
    <w:p w:rsidR="00380F35" w:rsidRDefault="00380F35" w:rsidP="00380F35">
      <w:pPr>
        <w:pStyle w:val="Standard"/>
      </w:pPr>
      <w:r>
        <w:rPr>
          <w:rFonts w:eastAsia="Times New Roman" w:cs="Times New Roman"/>
          <w:sz w:val="28"/>
          <w:szCs w:val="28"/>
          <w:lang w:eastAsia="ru-RU"/>
        </w:rPr>
        <w:t xml:space="preserve">2. 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>Содержание классическое</w:t>
      </w:r>
      <w:r>
        <w:rPr>
          <w:rFonts w:eastAsia="Times New Roman" w:cs="Times New Roman"/>
          <w:sz w:val="28"/>
          <w:szCs w:val="28"/>
          <w:lang w:eastAsia="ru-RU"/>
        </w:rPr>
        <w:t>: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доматематическиематематические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виды деятельности:</w:t>
      </w:r>
    </w:p>
    <w:p w:rsidR="00380F35" w:rsidRDefault="00380F35" w:rsidP="00380F35">
      <w:pPr>
        <w:pStyle w:val="Standard"/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>-</w:t>
      </w:r>
      <w:r>
        <w:rPr>
          <w:rFonts w:eastAsia="Times New Roman" w:cs="Times New Roman"/>
          <w:sz w:val="28"/>
          <w:szCs w:val="28"/>
          <w:lang w:eastAsia="ru-RU"/>
        </w:rPr>
        <w:t xml:space="preserve"> сравнение - счёт</w:t>
      </w:r>
    </w:p>
    <w:p w:rsidR="00380F35" w:rsidRDefault="00380F35" w:rsidP="00380F35">
      <w:pPr>
        <w:pStyle w:val="Standard"/>
      </w:pPr>
      <w:r>
        <w:rPr>
          <w:rFonts w:eastAsia="Times New Roman" w:cs="Times New Roman"/>
          <w:sz w:val="28"/>
          <w:szCs w:val="28"/>
          <w:lang w:eastAsia="ru-RU"/>
        </w:rPr>
        <w:t>- уравнивание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 xml:space="preserve"> -</w:t>
      </w:r>
      <w:r>
        <w:rPr>
          <w:rFonts w:eastAsia="Times New Roman" w:cs="Times New Roman"/>
          <w:sz w:val="28"/>
          <w:szCs w:val="28"/>
          <w:lang w:eastAsia="ru-RU"/>
        </w:rPr>
        <w:t xml:space="preserve"> измерение</w:t>
      </w:r>
    </w:p>
    <w:p w:rsidR="00380F35" w:rsidRDefault="00380F35" w:rsidP="00380F35">
      <w:pPr>
        <w:pStyle w:val="Standard"/>
      </w:pPr>
      <w:r>
        <w:rPr>
          <w:rFonts w:eastAsia="Times New Roman" w:cs="Times New Roman"/>
          <w:sz w:val="28"/>
          <w:szCs w:val="28"/>
          <w:lang w:eastAsia="ru-RU"/>
        </w:rPr>
        <w:t>- комплектование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 xml:space="preserve"> -</w:t>
      </w:r>
      <w:r>
        <w:rPr>
          <w:rFonts w:eastAsia="Times New Roman" w:cs="Times New Roman"/>
          <w:sz w:val="28"/>
          <w:szCs w:val="28"/>
          <w:lang w:eastAsia="ru-RU"/>
        </w:rPr>
        <w:t xml:space="preserve"> вычисление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плюс элементы логики и математики.</w:t>
      </w:r>
    </w:p>
    <w:p w:rsidR="00380F35" w:rsidRDefault="00380F35" w:rsidP="00380F35">
      <w:pPr>
        <w:pStyle w:val="Standard"/>
      </w:pPr>
      <w:r>
        <w:rPr>
          <w:rFonts w:eastAsia="Times New Roman" w:cs="Times New Roman"/>
          <w:sz w:val="28"/>
          <w:szCs w:val="28"/>
          <w:lang w:eastAsia="ru-RU"/>
        </w:rPr>
        <w:t>3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>. Методы и приёмы: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практические (игровые);</w:t>
      </w:r>
    </w:p>
    <w:p w:rsidR="00380F35" w:rsidRDefault="00380F35" w:rsidP="00380F35">
      <w:pPr>
        <w:pStyle w:val="Standard"/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>-</w:t>
      </w:r>
      <w:r>
        <w:rPr>
          <w:rFonts w:eastAsia="Times New Roman" w:cs="Times New Roman"/>
          <w:sz w:val="28"/>
          <w:szCs w:val="28"/>
          <w:lang w:eastAsia="ru-RU"/>
        </w:rPr>
        <w:t xml:space="preserve"> экспериментирование;</w:t>
      </w:r>
    </w:p>
    <w:p w:rsidR="00380F35" w:rsidRDefault="00380F35" w:rsidP="00380F35">
      <w:pPr>
        <w:pStyle w:val="Standard"/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>-</w:t>
      </w:r>
      <w:r>
        <w:rPr>
          <w:rFonts w:eastAsia="Times New Roman" w:cs="Times New Roman"/>
          <w:sz w:val="28"/>
          <w:szCs w:val="28"/>
          <w:lang w:eastAsia="ru-RU"/>
        </w:rPr>
        <w:t xml:space="preserve"> моделирование;</w:t>
      </w:r>
    </w:p>
    <w:p w:rsidR="00380F35" w:rsidRDefault="00380F35" w:rsidP="00380F35">
      <w:pPr>
        <w:pStyle w:val="Standard"/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>-</w:t>
      </w:r>
      <w:r>
        <w:rPr>
          <w:rFonts w:eastAsia="Times New Roman" w:cs="Times New Roman"/>
          <w:sz w:val="28"/>
          <w:szCs w:val="28"/>
          <w:lang w:eastAsia="ru-RU"/>
        </w:rPr>
        <w:t xml:space="preserve"> воссоздание;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lastRenderedPageBreak/>
        <w:t>- преобразование;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конструирование.</w:t>
      </w:r>
    </w:p>
    <w:p w:rsidR="00380F35" w:rsidRDefault="00380F35" w:rsidP="00380F35">
      <w:pPr>
        <w:pStyle w:val="Standard"/>
      </w:pPr>
      <w:r>
        <w:rPr>
          <w:rFonts w:eastAsia="Times New Roman" w:cs="Times New Roman"/>
          <w:sz w:val="28"/>
          <w:szCs w:val="28"/>
          <w:lang w:eastAsia="ru-RU"/>
        </w:rPr>
        <w:t xml:space="preserve">4. 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>Дидактические средства</w:t>
      </w:r>
      <w:r>
        <w:rPr>
          <w:rFonts w:eastAsia="Times New Roman" w:cs="Times New Roman"/>
          <w:sz w:val="28"/>
          <w:szCs w:val="28"/>
          <w:lang w:eastAsia="ru-RU"/>
        </w:rPr>
        <w:t>: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Наглядный материал (книги, компьютер):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блоки Дьенеша,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палочки Кюизенера,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модели.</w:t>
      </w:r>
    </w:p>
    <w:p w:rsidR="00380F35" w:rsidRDefault="00380F35" w:rsidP="00380F35">
      <w:pPr>
        <w:pStyle w:val="Standard"/>
      </w:pPr>
      <w:r>
        <w:rPr>
          <w:rFonts w:eastAsia="Times New Roman" w:cs="Times New Roman"/>
          <w:sz w:val="28"/>
          <w:szCs w:val="28"/>
          <w:lang w:eastAsia="ru-RU"/>
        </w:rPr>
        <w:t xml:space="preserve">5. 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>Форма организации</w:t>
      </w:r>
      <w:r>
        <w:rPr>
          <w:rFonts w:eastAsia="Times New Roman" w:cs="Times New Roman"/>
          <w:sz w:val="28"/>
          <w:szCs w:val="28"/>
          <w:lang w:eastAsia="ru-RU"/>
        </w:rPr>
        <w:t xml:space="preserve"> детской деятельности: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индивидуально-творческая деятельность,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творческая деятельность в малой подгруппе(3-6 детей),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-учебно-игровая деятельность(познавательные игры, занятия),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игровой тренинг.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Всё это опирается на развивающую среду, которую можно построить следующим образом: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1. Математические развлечения: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игры на плоскостное моделирование (Пифагор, Танграм и т.д.),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игры головоломки,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задачи-шутки,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кроссворды,</w:t>
      </w:r>
    </w:p>
    <w:p w:rsidR="00380F35" w:rsidRDefault="00380F35" w:rsidP="00380F35">
      <w:pPr>
        <w:pStyle w:val="Standard"/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>-</w:t>
      </w:r>
      <w:r>
        <w:rPr>
          <w:rFonts w:eastAsia="Times New Roman" w:cs="Times New Roman"/>
          <w:sz w:val="28"/>
          <w:szCs w:val="28"/>
          <w:lang w:eastAsia="ru-RU"/>
        </w:rPr>
        <w:t xml:space="preserve"> ребусы.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2. Дидактические игры: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сенсорные,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моделирующего характера,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специально придуманные педагогами для обучения детей.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3. Развивающие игры - это игры, способствующие решению умственных способностей. Игры основываются на моделировании, процессе поиска решений. Никитин, Минскин «От игры к знаниям».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Таким образом, наука математического развития в свете современных требований изменилась, стала более ориентированной на развитие личности ребёнка, развитие познавательных знаний, охране его физического и психического здоровья. Если при учебно-дисциплинарном подходе воспитания она сводится к исправлению поведения или предупреждению возможных отклонений от правил посредством «внушений», то личностно-ориентированная модель взаимодействия взрослого с ребёнком исходит из кардинально иной трактовки процессов воспитания: воспитывать - значит приобщать ребёнка к миру человеческих ценностей.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Работать с детьми 4-5 лет - одно удовольствие. Они уже достаточно самостоятельны в быту и теперь проявляют самостоятельность в суждениях. Они очень любознательны. Взрослый становится интересен им как источник новой информации. Они лучше видят и чувствуют переживания и настроения и сверстников, и взрослых, могут приятно удивить вас своими проявлениями заботы и понимания вашего состояния. Позвольте детям иногда заботиться о вас, сочувствовать и помогать вам. Покажите им, что они уже достаточно большие и могут сделать для вас что-то по-настоящему важное, приятное и нужное.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lastRenderedPageBreak/>
        <w:t>В этом возрасте сознание детей выходит за пределы их «наличного бытия», появляется временная перспектива (дифференцируется прошлое, будущее и настоящее) и пространственная перспектива- их интересует жизнь в Африке, в космосе, в океане.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План сознания детей продолжает быстро расширяться. Он включает уже достаточно глубокий временной план прошлого и будущего. Сформирована речь, ребёнок свободно пользуется ею как средством общения и познания. Вместе с тем по-прежнему велика роль образной формы подачи разнообразной информации.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Возрастает потребность ребёнка в построении связной картины мира. Существуют два типа подобной связности: научная и морфологическая.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Теперь, когда речь в основном сформирована, она может выполнять не только коммуникативную, как в 3-4 года, но и мыслительную функцию, выражать мысль ребёнка и стать опорой новой формы его мышления- рассуждения. Познавательная деятельность приобретает новую форму: ребёнок активно впитывает информацию, может её продуктивно усваивать, запоминать и оперировать ею. Мышление становится наглядно-образным.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Если в 3-4 года ребёнок имел потребность в уважении взрослым проявлений его воли, теперь ему необходимо уважение к его самостоятельной, делающей первые шаги мысли. Он стремится высказать свои суждения, идеи, нуждается во внимании к ним со стороны взрослого, в одобрении его стремления понять что-то, в поддержке. В данном случае нет необходимости стремиться немедленно дать ребёнку «правильные» ответы на все возникающие у него вопросы- гораздо полезнее создать условия для разворачивания его собственных размышлений.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Теперь от взрослых требуется: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широко использовать иллюстрации к книгам, диафильмы, телепередачи познавательного направления и т.п.;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как можно больше рассказывать детям о жизни в разных местах и в разные времена;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внимательно и заинтересованно выслушивать рассуждения детей, никогда их не критикуя;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ставить развивающие вопросы.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Носова Е.А. (22) говорит, что желательно, чтобы к концу 4 года дети могли: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1.Различать и называть цвета и их оттенки, характеризовать светлоту;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2. Различать геометрические формы: круг, треугольник, четырёхугольник, пятиугольник и т.д. Различать прямую и кривую линию.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3. Понимать превосходные формы прилагательных- выбирать из набора трёх предметов самый большой, самый длинный и т.п.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4. Понимать превосходные формы прилагательных - выбирать из набора трёх предметов самый большой, самый длинный и т.д.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5. Понимать слова, обозначающие взаимное расположение предметов: по картине отвечать на вопросы воспитателя, кто находится на(чём-либо), над, </w:t>
      </w:r>
      <w:r>
        <w:rPr>
          <w:rFonts w:eastAsia="Times New Roman" w:cs="Times New Roman"/>
          <w:sz w:val="28"/>
          <w:szCs w:val="28"/>
          <w:lang w:eastAsia="ru-RU"/>
        </w:rPr>
        <w:lastRenderedPageBreak/>
        <w:t>под, рядом, за, перед, между; что близко, а что далеко; что впереди, а что сзади; что внизу листа, что вверху, а что в середине.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6. Упорядочивать предметы и картинки в ряды: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по возрастанию размера предметов (сначала подобных, затем разных);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по убыванию размера предметов;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по порядку следования дел ребёнка в течении дня;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по порядку роста растения, животного, человека;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продолжение ряда по образцу(например, последовательность выкладывания бусин: красная-зелёная-красная-зелёная-красная-...);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иллюстрации к сказке( "Репка", "Колобок") в порядке разворачивания действия.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7. Собирать пятиместные матрёшки и пирамидки из 7-8 колец.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8. Собирать разрезные картинки из 4 частей.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9. Считать наизусть до 10.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10.Определять количество предметов в пределах 5 без пересчёта: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а) на какой карточке нарисовано 3...;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б) дай мне 3...;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в) сколько здесь?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11 .Сравнивать по количеству: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поиск множеств с одинаковым количеством элементов, составленных: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а) из одинаковых предметов,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б) из разных предметов;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поиск большего множества;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поиск меньшего множества.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12. Сравнивать непрерывные количества (воды, песка); поиск одинаковых , больших, меньших.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13. 0тмеривать непрерывные количества произвольной меркой («Дай мне 3 стаканчика риса»).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14. Понимать слова «сначала-потом», «долго-скоро», «быстро-медлено», «сейчас».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15. Классифицировать объекты по одному признаку.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16. Различать цифры в пределах 10.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Так же Носова Е.А. определила общие методические подходы к организации работы. Вот типовая структура работы с каждым числом: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1. Рассказывание воспитателем сказки с продолжением о числовом королевстве и его новом представителе.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2. Выявление, где встречается число в предметном мире; в природе. Важно, чтобы в приводимых примерах это число было не случайным, а существенным признаком явления. Так, яблок может быть сколько угодно, но каждый цветочек соцветия сирени имеет 4 лепестка, хотя их огромное количество. На руке человека 5 пальцев, у всех собак 4 ноги и т.п.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3. Рисование на тему числа.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4. Лепка соответствующей цифры.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lastRenderedPageBreak/>
        <w:t>5. Знакомство с соответствующим классом геометрических фигур, рисование, лепка их; конструирование объёмных тел.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6. Ритмические двигательные упражнения.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7. Преподнесение детям символических подарков сделанных воспитателем.</w:t>
      </w:r>
    </w:p>
    <w:p w:rsidR="00380F35" w:rsidRDefault="00380F35" w:rsidP="00380F35">
      <w:pPr>
        <w:pStyle w:val="Standard"/>
      </w:pPr>
      <w:r>
        <w:rPr>
          <w:rFonts w:eastAsia="Times New Roman" w:cs="Times New Roman"/>
          <w:sz w:val="28"/>
          <w:szCs w:val="28"/>
          <w:lang w:eastAsia="ru-RU"/>
        </w:rPr>
        <w:t>При таком подходе каждое число первого десятка обретает для ребёнка как бы своё собственное лицо, характер, становится персонажем, который невидимо действует в окружающем его мире. Это повышает интерес детей к данной реальности. Ведь когда количественные изменения рассматривались традиционной методике в отрыве от изменений качественных, - сам материал становился не интересен для детей.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Важно понимать, что речь идёт не о произвольном сочинительстве истории, а о рассказывании культурного мифа о числе. Миф не менее объективная реальность, чем стол или стул. Никто не может выдумать миф. Он не является плодом индивидуального воображения. И именно этим ценен. Несмотря на торжество научного знания, мифы дожили до нашего времени и продолжают существовать.</w:t>
      </w:r>
    </w:p>
    <w:p w:rsidR="00380F35" w:rsidRDefault="00380F35" w:rsidP="00380F35">
      <w:pPr>
        <w:pStyle w:val="Standard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Упор в методике работы с детьми данного возраста делается на образном начале, а также сделан шаг в направлении" реабилитации" в глазах педагогов ассоциативного мышления, которое, как известно, является одним из механизмов творческого процесса. Однако, увлеченные идеалами научности, строгости, логичности, мы нередко забываем, что мышлению для того, чтобы быть по-настоящему продуктивным, необходимы такие качества, как подвижность и гибкость, способность устанавливать неожиданные связи, находить неожиданные аналогии и таким путём двигаться по пути познания нового. </w:t>
      </w:r>
    </w:p>
    <w:p w:rsidR="00380F35" w:rsidRDefault="00380F35" w:rsidP="00380F35">
      <w:pPr>
        <w:pStyle w:val="Standard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В процессе игр закрепляются количественные отношения (много, мало, больше, столько же), умение различать геометрические фигуры, ориентироваться в пространстве и времени.</w:t>
      </w:r>
    </w:p>
    <w:p w:rsidR="00380F35" w:rsidRDefault="00380F35" w:rsidP="00380F35">
      <w:pPr>
        <w:pStyle w:val="Standard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Особое внимание уделяется формированию умения группировать предметы по признакам (свойствам), сначала по одному, а затем по двум (форма и размер).</w:t>
      </w:r>
    </w:p>
    <w:p w:rsidR="00380F35" w:rsidRDefault="00380F35" w:rsidP="00380F35">
      <w:pPr>
        <w:pStyle w:val="Standard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Игры должны быть направлены на развитие логического мышления, а именно на умение устанавливать простейшие закономерности: порядок чередования фигур по цвету, форме, размеру. Этому способствуют и игровые упражнения на нахождение пропущенной в ряду фигуры.</w:t>
      </w:r>
    </w:p>
    <w:p w:rsidR="00380F35" w:rsidRDefault="00380F35" w:rsidP="00380F35">
      <w:pPr>
        <w:pStyle w:val="Standard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Должное внимание уделено развитию речи. В ходе игры воспитатель не только задаёт заранее подготовленные вопросы, но и непринуждённо разговаривает с детьми по теме и сюжету игры, содействует вхождению ребёнка в игровую ситуацию. Педагог использует потешки, загадки, считалки, фрагменты сказок. Игровые познавательные задачи решаются с помощью наглядных пособий.</w:t>
      </w:r>
    </w:p>
    <w:p w:rsidR="00380F35" w:rsidRDefault="00380F35" w:rsidP="00380F35">
      <w:pPr>
        <w:pStyle w:val="Standard"/>
        <w:jc w:val="both"/>
      </w:pPr>
      <w:r>
        <w:rPr>
          <w:rFonts w:eastAsia="Times New Roman" w:cs="Times New Roman"/>
          <w:sz w:val="28"/>
          <w:szCs w:val="28"/>
          <w:lang w:eastAsia="ru-RU"/>
        </w:rPr>
        <w:t xml:space="preserve">Необходимым условием, обеспечивающим успех в работе, является творческое отношение воспитателя к математическим играм: варьирование игровых действий и вопросов, индивидуализация требований к детям, повторение игр в том же виде или с усложнением. Необходимость современных требований вызвана высоким уровнем современной школы к </w:t>
      </w:r>
      <w:r>
        <w:rPr>
          <w:rFonts w:eastAsia="Times New Roman" w:cs="Times New Roman"/>
          <w:sz w:val="28"/>
          <w:szCs w:val="28"/>
          <w:lang w:eastAsia="ru-RU"/>
        </w:rPr>
        <w:lastRenderedPageBreak/>
        <w:t>математической подготовке детей в детском саду в связи с переходом на обучение в школе с шести лет.</w:t>
      </w:r>
    </w:p>
    <w:p w:rsidR="00380F35" w:rsidRDefault="00380F35" w:rsidP="00380F35">
      <w:pPr>
        <w:pStyle w:val="Standard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Математическая подготовка детей к школе предполагает не только усвоение детьми определённых знаний, формирование у них количественных пространственных и временных представлений. Наиболее важным является развитие у дошкольников мыслительных способностей, умение решать различные задачи.</w:t>
      </w:r>
    </w:p>
    <w:p w:rsidR="00380F35" w:rsidRDefault="00380F35" w:rsidP="00380F35">
      <w:pPr>
        <w:pStyle w:val="Standard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Воспитатель должен знать не только как обучать дошкольников, но и то, чему он их обучает, то есть ему должна быть ясна математическая сущность тех представлений, которые он формирует у детей. Широкое использование специальных обучающих игр так же важно для пробуждения у дошкольников интереса к математическим знаниям, совершенствования познавательной деятельности, общего умственного развития.</w:t>
      </w:r>
    </w:p>
    <w:p w:rsidR="00380F35" w:rsidRDefault="00380F35" w:rsidP="00380F35">
      <w:pPr>
        <w:pStyle w:val="Standard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Методика формирования элементарных математических представлений в системе педагогических наук призвана оказать помощь в математике- одного из важнейших учебных предметов в школе, способствовать воспитанию всесторонне развитой личности.</w:t>
      </w:r>
    </w:p>
    <w:p w:rsidR="00380F35" w:rsidRDefault="00380F35" w:rsidP="00380F35">
      <w:pPr>
        <w:pStyle w:val="Standard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Выделившись из дошкольной педагогики методика формирования элементарных математических представлений стала самостоятельной научной и учебной областью. Предметом её исследования является изучение основных закономерностей процесса формирования элементарных математических представлений у дошкольников в условиях общественного воспитания. Круг задач, решаемых методикой, достаточно обширен:</w:t>
      </w:r>
    </w:p>
    <w:p w:rsidR="00380F35" w:rsidRDefault="00380F35" w:rsidP="00380F35">
      <w:pPr>
        <w:pStyle w:val="Standard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научное обоснование программных требований к уровню развития количественных, пространственных, временных и других математических представлений детей в каждой возрастной группе;</w:t>
      </w:r>
    </w:p>
    <w:p w:rsidR="00380F35" w:rsidRDefault="00380F35" w:rsidP="00380F35">
      <w:pPr>
        <w:pStyle w:val="Standard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определение содержания материала для подготовки ребёнка в детском саду к усвоению математики в школе;</w:t>
      </w:r>
    </w:p>
    <w:p w:rsidR="00380F35" w:rsidRDefault="00380F35" w:rsidP="00380F35">
      <w:pPr>
        <w:pStyle w:val="Standard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совершенствование материала по формированию математических представлений в программе детского сада;</w:t>
      </w:r>
    </w:p>
    <w:p w:rsidR="00380F35" w:rsidRDefault="00380F35" w:rsidP="00380F35">
      <w:pPr>
        <w:pStyle w:val="Standard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разработка и внедрение в практику эффективных дидактических средств, методов и разнообразных форм и организация процесса развития элементарных математических представлений;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реализация преемственности в формировании основных математических представлений в детском саду и соответствующих понятий в школе: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разработка содержания подготовки высококвалифицированных кадров, способных осуществлять педагогическую и методическую работу по формированию и развитию математических представлений у детей во всех звеньях системы дошкольного воспитания;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разработка на научной основе методических рекомендаций родителям по развитию математических представлений у детей в условиях семьи.</w:t>
      </w:r>
    </w:p>
    <w:p w:rsidR="00380F35" w:rsidRDefault="00380F35" w:rsidP="00380F35">
      <w:pPr>
        <w:pStyle w:val="Standard"/>
      </w:pPr>
      <w:r>
        <w:rPr>
          <w:rFonts w:eastAsia="Times New Roman" w:cs="Times New Roman"/>
          <w:sz w:val="28"/>
          <w:szCs w:val="28"/>
          <w:lang w:eastAsia="ru-RU"/>
        </w:rPr>
        <w:t xml:space="preserve">Теоретическую базу методики формирования элементарных математических представлений у дошкольников составляют не только общие, принципиальные, исходные положения философии, педагогики, психологии, </w:t>
      </w:r>
      <w:r>
        <w:rPr>
          <w:rFonts w:eastAsia="Times New Roman" w:cs="Times New Roman"/>
          <w:sz w:val="28"/>
          <w:szCs w:val="28"/>
          <w:lang w:eastAsia="ru-RU"/>
        </w:rPr>
        <w:lastRenderedPageBreak/>
        <w:t>математики и других наук. Как система педагогических знаний она имеет и свою собственную теорию, и свои источники. К последним относятся: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-научные исследования и публикации в которых отражены основные результаты научных поисков (статьи, монографии, сборники научных трудов и т.д.);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программно-инструктивные документы ("Программа воспитания и обучения в детском саду", методические указания и т.д.);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методическая литература (статьи в специализированных журналах, например, в "Дошкольном воспитании", пособия для воспитателей детского сада и родителей, сборники игр и упражнения, методические рекомендации и т.д.);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передовой коллективный и индивидуальный педагогический опыт по формированию элементарных математических представлений у детей в детском саду и семье, опыт и идеи педагогов-новаторов.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Методика формирования элементарных математических представлений у детей постоянно развивается, совершенствуется и обогащается результатами научных исследований и передового педагогического опыта.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В настоящее время благодаря усилиям ученых и практиков создана, успешно функционирует и совершенствуется научно-обоснованная методическая система по развитию математических представлений у детей. Её основные элементы - цель, содержание, методы, средства и формы организации работы - теснейшим образом связаны между собой и взаимообуславливают друг друга.</w:t>
      </w:r>
    </w:p>
    <w:p w:rsidR="00380F35" w:rsidRDefault="00380F35" w:rsidP="00380F35">
      <w:pPr>
        <w:pStyle w:val="Standard"/>
        <w:spacing w:before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Ведущим и определяющим среди них является цель, так как она ведёт к выполнению социального заказа общества детским садом, подготавливая детей к изучению основ наук (в том числе и математики) в школе.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Обучение ведёт за собой развитие. В условиях рационально построенного обучения, учитывая возрастные возможности дошкольников, можно сформировать у них полноценные представления об отдельных математических понятиях. Обучение при этом рассматривается как непременное условие развития, которое в свою очередь становится управляемым процессом, связанным с активным формированием математических представлений и логических операций. При таком подходе не игнорируется стихийный опыт и его влияние на развитие ребёнка, но ведущая роль отводится целенаправленному обучению.</w:t>
      </w:r>
    </w:p>
    <w:p w:rsidR="00380F35" w:rsidRDefault="00380F35" w:rsidP="00380F35">
      <w:pPr>
        <w:pStyle w:val="Standard"/>
        <w:spacing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Под математическим развитием следует понимать сдвиги и изменения в познавательной деятельности личности, которые происходят в результате формирования математических представлений и связанных с ними логических операций. Формирование математических представлений- это целенаправленный и организованный процесс передачи и усвоения знаний, приёмов и способов умственной деятельности, предусмотренных программными требованиями. Основная его цель- не только подготовка к успешному овладению математикой в школе, но и всестороннее развитие детей.</w:t>
      </w:r>
    </w:p>
    <w:p w:rsidR="00380F35" w:rsidRDefault="00380F35" w:rsidP="00380F35">
      <w:pPr>
        <w:pStyle w:val="Standard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lastRenderedPageBreak/>
        <w:t>1.2. Современные требования к математическому развитию детей дошкольного возраста.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Дети четырёх лет активно осваивают счёт, пользуются числами, осуществляют элементарные вычисления по наглядной основе и устно, осваивают простейшие временные и пространственные отношения, преобразуют предметы различных форм и величин. Ребёнок, не осознавая того, практически включается в простую математическую деятельность, осваивая при этом свойства, отношения, связи и зависимости на предметах и числовом уровне.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Объём представлений следует рассматривать в качестве основы познавательного развития. Познавательные и речевые умения составляют как бы технологию процесса познания, минимум умений, без освоения которых дальнейшее познание мира и развитие ребёнка будет затруднительно. Активность ребёнка, направленная на познание, реализуется в содержательной самостоятельной игровой и практической деятельности, в организуемых воспитателем познавательных развивающих играх.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Взрослый создаёт условия и обстановку, благоприятные для вовлечения ребёнка в деятельность сравнения, сосчитывания, воссоздания, группировки, перегруппировки и т.д. При этом инициатива в развёртывании игры, действия принадлежит ребёнку. Воспитатель вычленяет, анализирует ситуацию, направляет процесс её развития, способствует получению результата.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Ребёнка окружают игры, развивающие его мысль и приобщающие его к умственному труду. Например, игры из серии: "Логические кубики" , "Уголки", "Составь куб" и другие; из серии: "Кубики и цвет", "Сложи узор", "Куб-хамелеон" и другие.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Нельзя обойтись и без дидактических пособий. Они помогают ребёнку вычленить анализируемый объект, увидеть его во всём многообразии свойств, установить связи и зависимости, определить элементарные отношения, сходства и отличия. К дидактическим пособиям, выполняющим аналогичные функции, относятся логические блоки Дьенеша, цветные счётные палочки (палочки Кюизенера), модели и другие.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Играя и занимаясь с детьми, воспитатель способствует развитию у них умений и способностей: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оперировать свойствами, отношениями объектов, числами; выявлять простейшие изменения и зависимости объектов по форме, величине;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сравнивать, обобщать группы предметов, соотносить, вычленять закономерности чередования и следования, оперировать в плане представлений, стремиться к творчеству;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проявлять инициативу в деятельности, самостоятельность в уточнении или выдвижении цели, в ходе рассуждений, в выполнении и достижении результата;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рассказывать о выполняемом или выполненном действии, разговаривать со взрослыми, сверстниками по поводу содержания игрового (практического ) действия.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lastRenderedPageBreak/>
        <w:t>Основные представления, познавательные и речевые умения, которые осваиваются детьми 4-5 лет в процессе овладения математическими представлениями:</w:t>
      </w:r>
    </w:p>
    <w:p w:rsidR="00380F35" w:rsidRDefault="00380F35" w:rsidP="00380F35">
      <w:pPr>
        <w:pStyle w:val="Standard"/>
        <w:jc w:val="center"/>
        <w:rPr>
          <w:rFonts w:eastAsia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u w:val="single"/>
          <w:lang w:eastAsia="ru-RU"/>
        </w:rPr>
        <w:t>СВОЙСТВА.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Представления.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Размер предметов: по длине (длинный, короткий); по высоте (высокий, низкий); по ширине (широкий, узкий); по толщине (толстый, тонкий).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Геометрические фигуры и тела: круг, квадрат, треугольник, овал, прямоугольник, шар, куб, цилиндр.Структурные элементы геометрических фигур: сторона, угол, их количество.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Форма предметов: круглый, треугольный, квадратный. Логические связи между группами величин, форм: низкие, но толстые; найти общее и различное в группах фигур круглой, квадратной, треугольной форм.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Связи между изменениями(сменой) основания классификации (группировки) и количеством полученных групп, объектов в них.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Познавательные и речевые умения. Целенаправленно зрительно и осязательно двигательным способом обследовать геометрические фигуры, предметы с целью определения формы. Попарно сравнивать геометрические фигуры с целью выделения структурных элементов: углов, сторон, их количества. Самостоятельно находить и применять способ определения формы, размера предметов, геометрических фигур. Самостоятельно называть свойства предметов, геометрических фигур; выражать в речи способ определения таких свойств, как форма, размер; группировать их по признакам.</w:t>
      </w:r>
    </w:p>
    <w:p w:rsidR="00380F35" w:rsidRDefault="00380F35" w:rsidP="00380F35">
      <w:pPr>
        <w:pStyle w:val="Standard"/>
        <w:jc w:val="center"/>
        <w:rPr>
          <w:rFonts w:eastAsia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u w:val="single"/>
          <w:lang w:eastAsia="ru-RU"/>
        </w:rPr>
        <w:t>ОТНОШЕНИЯ.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Представления.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Отношения групп предметов: по количеству, по размеру и т.д. Последовательное увеличение(уменьшение) 3-5 предметов.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Пространственные отношения в парных направлениях от себя, от других объектов, в движении в указанном направлении; временные- в последовательности частей суток, настоящем, прошедшем и будущем времени: сегодня, вчера и завтра.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Обобщение 3-5 предметов, звуков, движение по свойствам - размеру, количеству, форме и др.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Познавательные и речевые умения. Сравнивать предметы на глаз, путём наложения, приложения. Выражать в речи количественные, пространственные, временные отношения между предметами, пояснить последовательное увеличение и уменьшение их по количеству, размеру.</w:t>
      </w:r>
    </w:p>
    <w:p w:rsidR="00380F35" w:rsidRDefault="00380F35" w:rsidP="00380F35">
      <w:pPr>
        <w:pStyle w:val="Standard"/>
        <w:jc w:val="center"/>
        <w:rPr>
          <w:rFonts w:eastAsia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u w:val="single"/>
          <w:lang w:eastAsia="ru-RU"/>
        </w:rPr>
        <w:t>ЧИСЛА И ЦИФРЫ.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Представления.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Обозначение количества числом и цифрой в пределах 5. Количественное и порядковое назначение числа. Обобщение групп предметов, звуков и движений по числу. Связи между числом, цифрой и количеством: чем больше предметов, тем большим числом они обозначаются; сосчитывание как однородных, так и разнородных предметов, в разном расположении и т.д.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lastRenderedPageBreak/>
        <w:t>Познавательные и речевые умения.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Сосчитывать, сравнивать по признакам, количеству и числу; воспроизводить количество по образцу и числу; отсчитывать.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Называть числа, согласовывать слова-числительные с существительными в роде, числе, падеже.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Отражать в речи способ практического действия. Отвечать на вопросы: "Как ты узнал, сколько всего?"; "Что ты узнаешь, если сосчитаешь?"</w:t>
      </w:r>
    </w:p>
    <w:p w:rsidR="00380F35" w:rsidRDefault="00380F35" w:rsidP="00380F35">
      <w:pPr>
        <w:pStyle w:val="Standard"/>
        <w:jc w:val="center"/>
        <w:rPr>
          <w:rFonts w:eastAsia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u w:val="single"/>
          <w:lang w:eastAsia="ru-RU"/>
        </w:rPr>
        <w:t>СОХРАНЕНИЕ (НЕИЗМЕННОСТЬ) КОЛИЧЕСТВА И ВЕЛИЧИН.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Представления.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Независимость количества числа предметов от их расположения в пространстве, сгруппированности.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Неизменность размеров, объёма жидких и сыпучих тел, отсутствие или наличие зависимости от формы и размера сосуда.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Обобщение по размеру, числу, по уровню наполненности одинаковых по форме сосудов и т.д.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Познавательные и речевые умения зрительно воспринимать величины, количества, свойства предметов, сосчитывать, сравнивать с целью доказательства равенства или неравенства.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Выражать в речи расположение предметов в пространстве. Пользоваться предлогами и наречиями: справа, сверху, от..., рядом с..., около, в, на, за и др.; пояснить способ сопоставления, обнаружения соответствия.</w:t>
      </w:r>
    </w:p>
    <w:p w:rsidR="00380F35" w:rsidRDefault="00380F35" w:rsidP="00380F35">
      <w:pPr>
        <w:pStyle w:val="Standard"/>
        <w:jc w:val="center"/>
        <w:rPr>
          <w:rFonts w:eastAsia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u w:val="single"/>
          <w:lang w:eastAsia="ru-RU"/>
        </w:rPr>
        <w:t>АЛГОРИТМЫ.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Представления.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Обозначение последовательности и этапности учебно-игрового действия, зависимости порядка следования объектов символом (стрелкой). Использование простейших алгоритмов разных типов (линейных и разветвленных).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Познавательные и речевые умения. Зрительно воспринимать и понимать последовательность развития, выполнения действия, ориентируясь на направление, указанное стрелкой.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Отражать в речи порядок выполнения действий: сначала; потом; раньше; позже; если..., то.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Пятилетки проявляют высокую познавательную активность, они буквально забрасывают старших разнообразными вопросами об окружающем мире. Исследуя предметы, их свойства и качества, дети пользуются разнообразными обследовательскими действиями: умеют группировать объекты по цвету, форме, величине, назначению, количеству; умеют составить целое из 4-6 частей; осваивают счёт.</w:t>
      </w:r>
    </w:p>
    <w:p w:rsidR="00380F35" w:rsidRDefault="00380F35" w:rsidP="00380F35">
      <w:pPr>
        <w:pStyle w:val="Standard"/>
        <w:spacing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Дети радуются своим достижениям и новым возможностям. Они нацелены на творческие проявления и доброжелательное отношение к окружающим. Индивидуальный подход воспитателя поможет каждому ребёнку проявить свои умения и склонности в разнообразной увлекательной деятельности.</w:t>
      </w:r>
    </w:p>
    <w:p w:rsidR="00380F35" w:rsidRDefault="00380F35" w:rsidP="00380F35">
      <w:pPr>
        <w:pStyle w:val="Standard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>1.3. Психолого-педагогические основы развития математических представлений у детей 4-5 лет.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lastRenderedPageBreak/>
        <w:t>Это большая ошибка думать, что ребёнок приобретает понятие числа и другие математические понятия непосредственно в обучении. Наоборот, в значительной степени он развивает их самостоятельно, независимо и спонтанно. Когда взрослые пытаются навязать ребёнку математические понятия преждевременно, он выучивает их только словесно; настоящие могут поставить себя на место своего слушателя. Они исходят из своих собственных позиций и непосредственно из того момента, в который происходят описываемые события. Ребёнок ещё не различает, что можно считать само собой разумеющимся, а что нет.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Таким образом, можно сказать, что ребёнок-дошкольник не обладает достаточными способностями для того, чтобы связывать друг с другом временные, пространственные и причинные последовательности и включать их в более широкую систему отношений. Он отражает действительность на уровне представлений, а эти связи усваиваются им в результате непосредственного восприятия вещей и деятельности с ними. При классификации объекты или явления объединяются на основе общих признаков в класс или группу, например: все люди, которые умеют водить машину и т.д. Классификация вынуждает детей подумать о том, что лежит в основе сходства и различия разнообразных вещей, поскольку ему необходимо сделать заключение о них.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Основные представления о постоянстве, операциях классификации и сериации образуют более общую схему у всех детей примерно между 4 и 7 годами жизни. Они создают фундамент для выработки логического последовательн</w:t>
      </w:r>
      <w:r>
        <w:rPr>
          <w:rFonts w:eastAsia="Times New Roman" w:cs="Times New Roman"/>
          <w:sz w:val="28"/>
          <w:szCs w:val="28"/>
          <w:lang w:eastAsia="ru-RU"/>
        </w:rPr>
        <w:t>ого мышления.</w:t>
      </w:r>
      <w:bookmarkStart w:id="0" w:name="_GoBack"/>
      <w:bookmarkEnd w:id="0"/>
    </w:p>
    <w:p w:rsidR="00380F35" w:rsidRDefault="00380F35" w:rsidP="00380F35">
      <w:pPr>
        <w:pStyle w:val="Standard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380F35" w:rsidRDefault="00380F35" w:rsidP="00380F35">
      <w:pPr>
        <w:pStyle w:val="Standard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>Глава II Методы и организация исследования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u w:val="single"/>
          <w:lang w:eastAsia="ru-RU"/>
        </w:rPr>
        <w:t>Методы: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1.Анализ специальных литературных источников.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2. Педагогический эксперимент: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-констатирующий (диагностика математического развития детей, соответствие его современным требованиям),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формирующий эксперимент,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контрольный эксперимент.</w:t>
      </w:r>
    </w:p>
    <w:p w:rsidR="00380F35" w:rsidRDefault="00380F35" w:rsidP="00380F35">
      <w:pPr>
        <w:pStyle w:val="Standard"/>
        <w:rPr>
          <w:rFonts w:eastAsia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sz w:val="28"/>
          <w:szCs w:val="28"/>
          <w:lang w:eastAsia="ru-RU"/>
        </w:rPr>
        <w:t>I. Методы исследования количественных представлений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u w:val="single"/>
          <w:lang w:eastAsia="ru-RU"/>
        </w:rPr>
      </w:pPr>
      <w:r>
        <w:rPr>
          <w:rFonts w:eastAsia="Times New Roman" w:cs="Times New Roman"/>
          <w:sz w:val="28"/>
          <w:szCs w:val="28"/>
          <w:u w:val="single"/>
          <w:lang w:eastAsia="ru-RU"/>
        </w:rPr>
        <w:t>Сосчитай себя.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1. Назвать части своего тела, которых по одной (голова, нос, рот, язык, живот, спина).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1. Назвать парные органы тела (2 уха, 2 брови, 2 глаза, 2 щеки, 2 губы: верхняя и нижняя, 2 руки, 2 ноги).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2. Показать те органы тела, которые можно считать до пяти (пальцы рук и ног).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u w:val="single"/>
          <w:lang w:eastAsia="ru-RU"/>
        </w:rPr>
      </w:pPr>
      <w:r>
        <w:rPr>
          <w:rFonts w:eastAsia="Times New Roman" w:cs="Times New Roman"/>
          <w:sz w:val="28"/>
          <w:szCs w:val="28"/>
          <w:u w:val="single"/>
          <w:lang w:eastAsia="ru-RU"/>
        </w:rPr>
        <w:t>Зажги звёзды.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Игровой материал: лист бумаги тёмно-синего цвета - модель ночного неба; кисть, жёлтая краска, числовые карточки( до пяти).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lastRenderedPageBreak/>
        <w:t>1. "Зажечь" (концом кисти) столько "звёзд на небе", сколько изображено фигур на числовой карточке.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2. Тоже самое. Выполнять, ориентируясь по слуху на количество ударов в бубен или под крышкой стола, сделанных взрослым.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u w:val="single"/>
          <w:lang w:eastAsia="ru-RU"/>
        </w:rPr>
      </w:pPr>
      <w:r>
        <w:rPr>
          <w:rFonts w:eastAsia="Times New Roman" w:cs="Times New Roman"/>
          <w:sz w:val="28"/>
          <w:szCs w:val="28"/>
          <w:u w:val="single"/>
          <w:lang w:eastAsia="ru-RU"/>
        </w:rPr>
        <w:t>Помоги Буратино.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Игровой материал: игрушка Буратино, монеты (в пределах 7-10 штук ). Задание: помочь Буратино отобрать такое количество монет, которое ему подарил Карабас Барабас.</w:t>
      </w:r>
    </w:p>
    <w:p w:rsidR="00380F35" w:rsidRDefault="00380F35" w:rsidP="00380F35">
      <w:pPr>
        <w:pStyle w:val="Standard"/>
        <w:rPr>
          <w:rFonts w:eastAsia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sz w:val="28"/>
          <w:szCs w:val="28"/>
          <w:lang w:eastAsia="ru-RU"/>
        </w:rPr>
        <w:t>II Величина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u w:val="single"/>
          <w:lang w:eastAsia="ru-RU"/>
        </w:rPr>
      </w:pPr>
      <w:r>
        <w:rPr>
          <w:rFonts w:eastAsia="Times New Roman" w:cs="Times New Roman"/>
          <w:sz w:val="28"/>
          <w:szCs w:val="28"/>
          <w:u w:val="single"/>
          <w:lang w:eastAsia="ru-RU"/>
        </w:rPr>
        <w:t>Ленточки.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Игровой материал: полоски бумаги разной длины- модели лент. Набор карандашей.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1.Самую длинную "ленточку" закрась синим карандашом, "ленточку" покороче закрась красным карандашом и т.д.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2. Уравнять все "ленточки" по длине.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u w:val="single"/>
          <w:lang w:eastAsia="ru-RU"/>
        </w:rPr>
      </w:pPr>
      <w:r>
        <w:rPr>
          <w:rFonts w:eastAsia="Times New Roman" w:cs="Times New Roman"/>
          <w:sz w:val="28"/>
          <w:szCs w:val="28"/>
          <w:u w:val="single"/>
          <w:lang w:eastAsia="ru-RU"/>
        </w:rPr>
        <w:t>Разложи карандаши.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На ощупь разложить карандаши разной длины в порядке возрастания или убывания.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u w:val="single"/>
          <w:lang w:eastAsia="ru-RU"/>
        </w:rPr>
      </w:pPr>
      <w:r>
        <w:rPr>
          <w:rFonts w:eastAsia="Times New Roman" w:cs="Times New Roman"/>
          <w:sz w:val="28"/>
          <w:szCs w:val="28"/>
          <w:u w:val="single"/>
          <w:lang w:eastAsia="ru-RU"/>
        </w:rPr>
        <w:t>Разложи коврики.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Разложить "коврики" в возрастающем и убывающем порядке по ширине.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sz w:val="28"/>
          <w:szCs w:val="28"/>
          <w:lang w:eastAsia="ru-RU"/>
        </w:rPr>
        <w:t>III. Методы исследования представлений о геометрических фигурах.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u w:val="single"/>
          <w:lang w:eastAsia="ru-RU"/>
        </w:rPr>
      </w:pPr>
      <w:r>
        <w:rPr>
          <w:rFonts w:eastAsia="Times New Roman" w:cs="Times New Roman"/>
          <w:sz w:val="28"/>
          <w:szCs w:val="28"/>
          <w:u w:val="single"/>
          <w:lang w:eastAsia="ru-RU"/>
        </w:rPr>
        <w:t>Какой формы ?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Игровой материал: набор карточек с изображением геометрических форм.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1. Взрослый называет какой-либо предмет окружающей обстановки, а ребёнок карточку с геометрической формой, соответствующей форме названного предмета.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2. Взрослый называет предмет, а ребёнок словесно определяет его форму. Например, косынка-треугольник, яйцо- овал и т.д.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u w:val="single"/>
          <w:lang w:eastAsia="ru-RU"/>
        </w:rPr>
      </w:pPr>
      <w:r>
        <w:rPr>
          <w:rFonts w:eastAsia="Times New Roman" w:cs="Times New Roman"/>
          <w:sz w:val="28"/>
          <w:szCs w:val="28"/>
          <w:u w:val="single"/>
          <w:lang w:eastAsia="ru-RU"/>
        </w:rPr>
        <w:t>Мозаика.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Игровой материал: набор геометрических форм. С помощью геометрических форм выложить сложные картинки.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u w:val="single"/>
          <w:lang w:eastAsia="ru-RU"/>
        </w:rPr>
      </w:pPr>
      <w:r>
        <w:rPr>
          <w:rFonts w:eastAsia="Times New Roman" w:cs="Times New Roman"/>
          <w:sz w:val="28"/>
          <w:szCs w:val="28"/>
          <w:u w:val="single"/>
          <w:lang w:eastAsia="ru-RU"/>
        </w:rPr>
        <w:t>Почини коврик.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Игровой материал: иллюстрация с геометрическим изображением порванных ковриков.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Найти подходящую (по форме и цвету) заплатку и "починить" (наложить) её на дырку.</w:t>
      </w:r>
    </w:p>
    <w:p w:rsidR="00380F35" w:rsidRDefault="00380F35" w:rsidP="00380F35">
      <w:pPr>
        <w:pStyle w:val="Standard"/>
        <w:rPr>
          <w:rFonts w:eastAsia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sz w:val="28"/>
          <w:szCs w:val="28"/>
          <w:lang w:eastAsia="ru-RU"/>
        </w:rPr>
        <w:t>IV. Методы исследования пространственных представлений.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u w:val="single"/>
          <w:lang w:eastAsia="ru-RU"/>
        </w:rPr>
      </w:pPr>
      <w:r>
        <w:rPr>
          <w:rFonts w:eastAsia="Times New Roman" w:cs="Times New Roman"/>
          <w:sz w:val="28"/>
          <w:szCs w:val="28"/>
          <w:u w:val="single"/>
          <w:lang w:eastAsia="ru-RU"/>
        </w:rPr>
        <w:t>Исправь ошибки.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Игровой материал: 4 больших квадрата белого, жёлтого, серого и черного цветов- модели частей суток. Сюжетные картинки, изображающие деятельность детей в течении суток. Они положены сверху квадратов без учёта соответствия сюжета модели. Исправить ошибки, допущенные Незнайкой, объяснить свои действия.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u w:val="single"/>
          <w:lang w:eastAsia="ru-RU"/>
        </w:rPr>
      </w:pPr>
      <w:r>
        <w:rPr>
          <w:rFonts w:eastAsia="Times New Roman" w:cs="Times New Roman"/>
          <w:sz w:val="28"/>
          <w:szCs w:val="28"/>
          <w:u w:val="single"/>
          <w:lang w:eastAsia="ru-RU"/>
        </w:rPr>
        <w:t>Узор.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lastRenderedPageBreak/>
        <w:t>Определить направления движения от себя (направо, налево, вперёд, назад, вверх, вниз).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Игровой материал: карточка с узором, составленным из геометрических форм.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Описать узор от себя.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u w:val="single"/>
          <w:lang w:eastAsia="ru-RU"/>
        </w:rPr>
      </w:pPr>
      <w:r>
        <w:rPr>
          <w:rFonts w:eastAsia="Times New Roman" w:cs="Times New Roman"/>
          <w:sz w:val="28"/>
          <w:szCs w:val="28"/>
          <w:u w:val="single"/>
          <w:lang w:eastAsia="ru-RU"/>
        </w:rPr>
        <w:t>Найди различия.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Игровой материал: набор иллюстраций с противоположным изображением предметов.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Найти различия.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В качестве критериев оценки уровня математического развития использовалась пятибальная система.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4-5 баллов - ребёнок оперирует свойствами объектов, обнаруживает зависимости и изменения в группах объектов в процессе группировки, сравнения; сосчитывает предметы в пределе 5. Устанавливает связи увеличения(уменьшения) количества, чисел, размеров предметов по длине, толщине, высоте, и т.д. Проявляет творческую самостоятельность в практической, игровой деятельности, применяет известные ему способы действия в иной обстановке. Уровень развития выше среднего, высокий уровень</w:t>
      </w:r>
      <w:r>
        <w:rPr>
          <w:rFonts w:eastAsia="Times New Roman" w:cs="Times New Roman"/>
          <w:sz w:val="28"/>
          <w:szCs w:val="28"/>
          <w:lang w:eastAsia="ru-RU"/>
        </w:rPr>
        <w:t xml:space="preserve"> развития. </w:t>
      </w:r>
    </w:p>
    <w:p w:rsidR="00380F35" w:rsidRDefault="00380F35" w:rsidP="00380F35">
      <w:pPr>
        <w:pStyle w:val="Standard"/>
        <w:spacing w:after="2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3-3 баллов - ребёнок различает, называет, обобщает предметы по выделенным свойствам. Выполняет действия по группировке, воссозданию фигур. Обобщает группы предметов по количеству (числу), размеру. Считает в пределе 4-5. Самостоятельно осуществляет действия, веющие к изменению количества, числа, величины. Затрудняется в высказываниях, пояснениях</w:t>
      </w:r>
      <w:r>
        <w:rPr>
          <w:rFonts w:eastAsia="Times New Roman" w:cs="Times New Roman"/>
          <w:sz w:val="28"/>
          <w:szCs w:val="28"/>
          <w:lang w:eastAsia="ru-RU"/>
        </w:rPr>
        <w:t xml:space="preserve">. Средний уровень развития. 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1-2 балла - ребёнок различает предметы по отдельным свойствам, называет их, группирует в совместной со взрослым деятельности. Пользуется числами в пределах 3, допускает ошибки. Выполняет игровые практические действия в определенной последовательности; связи между действиями (что сначала, что потом) не устанавливает. Тре</w:t>
      </w:r>
      <w:r>
        <w:rPr>
          <w:rFonts w:eastAsia="Times New Roman" w:cs="Times New Roman"/>
          <w:sz w:val="28"/>
          <w:szCs w:val="28"/>
          <w:lang w:eastAsia="ru-RU"/>
        </w:rPr>
        <w:t>буется внимание специалиста.</w:t>
      </w:r>
    </w:p>
    <w:p w:rsidR="00380F35" w:rsidRDefault="00380F35" w:rsidP="00380F35">
      <w:pPr>
        <w:pStyle w:val="Standard"/>
        <w:spacing w:before="28" w:after="28"/>
        <w:rPr>
          <w:rFonts w:eastAsia="Times New Roman" w:cs="Times New Roman"/>
          <w:sz w:val="28"/>
          <w:szCs w:val="28"/>
          <w:lang w:eastAsia="ru-RU"/>
        </w:rPr>
      </w:pPr>
    </w:p>
    <w:p w:rsidR="00380F35" w:rsidRDefault="00380F35" w:rsidP="00380F35">
      <w:pPr>
        <w:pStyle w:val="Standard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>ЛИТЕРАТУРА: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1. Асмолов А.Г. "Психология личности".- М. : Просвещение 1990г.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2. Альтхауз Д. , Дум Э. "Цвет, форма, количество". - М. : Просвещение 1984 г. стр. 11 -16, 40.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3. Под.ред. Ананьева Б.Г. и Ломова Б.Ф. "Проблемы восприятия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пространства и пространственных представлений". -М.: 1961г. стр.84-88.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4. Венгер Л.А. , Дьяченко О.М. "Игры и упражнения по развитию умственных способностей у детей дошкольного возраста". -М.: Просвещение 1989 г.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5. Гальперин П.Я. " О методе формирования умственных действий". Хрестоматия по возрастной и педагогической психологии М.: 1981г.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6 .Грин Р., Лаксон В. "Введение в мир числа М. : Педагогика 1982г. Стр. 13-20.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lastRenderedPageBreak/>
        <w:t>7. Дошкольное образование в России. Министерство образования РФ. - М. : Изд.АСТ, 1997г., 8-45, 147, 155.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8.Дошкольное воспитание , 2007г. № 7 стр. 57-65.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9.Дошкольное воспитание , 2008г.№ 1 стр.21-25.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10.Дошкольная педагогика , 2008г. № 4 стр. 26-30.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11.Дошкольная педагогика , 2013г. .№ 1 стр.59-62.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12.Дошкольная педагогика , 2012г. № 2 стр. 43-45.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13.Ерофеева Т.И. и другие. "Математика дня дошкольников",- М.: Просвещение 1992г.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14.Под.ред. Запорожца А.В. и Усовой А.П. «Психология и педагогика игры дошкольника» М. : Просвещение 1966г. стр. 216-220.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15.3вонкин А. "Малыш и математика, непохожая на математику". Знание и сила, 1985г. стр. 41-44.</w:t>
      </w:r>
    </w:p>
    <w:p w:rsidR="00380F35" w:rsidRDefault="00380F35" w:rsidP="00380F35">
      <w:pPr>
        <w:pStyle w:val="Standard"/>
      </w:pPr>
      <w:r>
        <w:rPr>
          <w:rFonts w:eastAsia="Times New Roman" w:cs="Times New Roman"/>
          <w:sz w:val="28"/>
          <w:szCs w:val="28"/>
          <w:lang w:eastAsia="ru-RU"/>
        </w:rPr>
        <w:t>16. Логинова В.И. "Формирование у детей дошкольного возраста (3-6 лет) знаний о материалах и признаках, свойствах и качествах".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 xml:space="preserve"> -</w:t>
      </w:r>
      <w:r>
        <w:rPr>
          <w:rFonts w:eastAsia="Times New Roman" w:cs="Times New Roman"/>
          <w:sz w:val="28"/>
          <w:szCs w:val="28"/>
          <w:lang w:eastAsia="ru-RU"/>
        </w:rPr>
        <w:t>Л.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 xml:space="preserve">: </w:t>
      </w:r>
      <w:r>
        <w:rPr>
          <w:rFonts w:eastAsia="Times New Roman" w:cs="Times New Roman"/>
          <w:sz w:val="28"/>
          <w:szCs w:val="28"/>
          <w:lang w:eastAsia="ru-RU"/>
        </w:rPr>
        <w:t>1964г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17. Логинова В.И. "Формирование умения решать логические задачи в дошкольном возрасте. Совершенствование процесса формирования элементарных математических представлений в детском саду". -Л. : 1990г. стр.24-37.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18. Леушина А.М. "Обучение счёту в детском саду". -М. : Учпедиз. 1961г.стр. 17-20.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19. Монтессори М. "Дом ребёнка". Изд. 4-е.-М. : Изд. "Задруга" 1920г. стр. 182-183.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20. Метлина Л.С. "Математика в детском саду". - М. : Просвещение 1984г. Стр. 11-22, 52-57, 97-110, 165-168.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21. Носова Е.А. "Предлогическая подготовка детей дошкольного возраста. Использование игровых методов при формировании у дошкольников математических представлений". -Л. : 1990г. стр.47-62.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22. Носова Е.А. "Формирование умения решать логические задачи в дошкольном возрасте. Совершенствование процесса формирования элементарных математических представлений в детском саду". -Л. : 1990г. стр.24-37.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23. Непомнящая Н.Н. "Психологический анализ обучения детей 3-7 лет ( на материале математики)".-М. : Педагогика 1983г. стр.7-15.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24. Обухова Л.Ф. "Этапы развития детского мышления "- М. : МГУ, 1972г. стр.41-74.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25. Песталоцци И.Г. Избранные педагогические сочинения.Т-1.,-М.: Педагогика 1981г. стр.167-168.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26. Проскура Е.В. "Развитие познавательных способностей дошкольника ".Под ред. Венгер Л.А. -Киев :1985г. стр. 39-42.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27. Рихтерман Т.Д. "Формирование представлений о времени у детей дошкольного возраста". - М. : Просвещение 1982г.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28. Смоленцева А.А. "Сюжетно- дидактические игры с математическим содержанием ".- М. : Просвещение 1987г. стр. 9-19.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lastRenderedPageBreak/>
        <w:t>29. Тарунтаева Т.В. "Развитие элементарных математических представлений дошкольников", -М.6 Просвещение 1980г. стр.37-40.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30. Федлер М. "Математика уже в детском саду". -М.: Просвещение 1981г. Стр. 28-32,97-99.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31. От рождения до школы. Примерная основная общеобразовательная программа дошкольного образования/ Под ред. Н.Е. Вераксы, Т.С. Комаровой.- М.: Мозаика-Синтез, 2012.-336 с.</w:t>
      </w:r>
    </w:p>
    <w:p w:rsidR="00380F35" w:rsidRDefault="00380F35" w:rsidP="00380F35">
      <w:pPr>
        <w:pStyle w:val="Standard"/>
        <w:rPr>
          <w:rFonts w:eastAsia="Times New Roman" w:cs="Times New Roman"/>
          <w:sz w:val="28"/>
          <w:szCs w:val="28"/>
          <w:lang w:eastAsia="ru-RU"/>
        </w:rPr>
      </w:pPr>
    </w:p>
    <w:p w:rsidR="00344993" w:rsidRDefault="00344993"/>
    <w:sectPr w:rsidR="00344993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F35"/>
    <w:rsid w:val="00344993"/>
    <w:rsid w:val="0038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14A6A1-B062-49B6-9618-5D77B71BD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80F35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6850</Words>
  <Characters>39048</Characters>
  <Application>Microsoft Office Word</Application>
  <DocSecurity>0</DocSecurity>
  <Lines>325</Lines>
  <Paragraphs>91</Paragraphs>
  <ScaleCrop>false</ScaleCrop>
  <Company/>
  <LinksUpToDate>false</LinksUpToDate>
  <CharactersWithSpaces>45807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1</cp:revision>
  <dcterms:created xsi:type="dcterms:W3CDTF">2018-09-12T15:31:00Z</dcterms:created>
  <dcterms:modified xsi:type="dcterms:W3CDTF">2018-09-12T15:34:00Z</dcterms:modified>
</cp:coreProperties>
</file>