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D30" w:rsidRPr="004D4D30" w:rsidRDefault="004D4D30" w:rsidP="004D4D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3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</w:t>
      </w:r>
      <w:r w:rsidRPr="004D4D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Предметно-развивающая среда в ДОУ</w:t>
      </w:r>
      <w:r w:rsidR="00F35D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ФГОС </w:t>
      </w:r>
      <w:proofErr w:type="gramStart"/>
      <w:r w:rsidR="00F35D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</w:t>
      </w:r>
      <w:proofErr w:type="gramEnd"/>
      <w:r w:rsidRPr="004D4D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4D4D30" w:rsidRPr="004D4D30" w:rsidRDefault="004D4D30" w:rsidP="004D4D30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 актуально на сегодняшний день стоит вопрос организации предметно-развивающей среды ДОУ. Это связано с введением Федерального государственного образовательного стандарта (ФГОС) к структуре основной общеобразовательной программы дошкольного образования.</w:t>
      </w:r>
    </w:p>
    <w:bookmarkEnd w:id="0"/>
    <w:p w:rsidR="004D4D30" w:rsidRPr="004D4D30" w:rsidRDefault="004D4D30" w:rsidP="004D4D30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ФГОС программа должна строиться с учетом принципа интеграции образовательных областей и в соответствии с возрастными возможностями и особенностями воспитанников. Решение программных образовательных задач предусматривается не только в совместной деятельности взрослого и детей, но и в самостоятельной деятельности детей, а также при проведении режимных моментов.</w:t>
      </w:r>
    </w:p>
    <w:p w:rsidR="004D4D30" w:rsidRDefault="004D4D30" w:rsidP="004D4D30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известно, что основной формой работы с дошкольниками и ведущим видом деятельности детей является игра. Именно поэтому мы воспитатели испытываем повышенный интерес к обновлению предметно-развивающей среды ДОУ. </w:t>
      </w:r>
    </w:p>
    <w:p w:rsidR="004D4D30" w:rsidRPr="004D4D30" w:rsidRDefault="004D4D30" w:rsidP="004D4D30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D30" w:rsidRDefault="004D4D30" w:rsidP="004D4D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предметно - развивающая среда? (Терминология)</w:t>
      </w:r>
      <w:proofErr w:type="gramStart"/>
      <w:r w:rsidRP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> .</w:t>
      </w:r>
      <w:proofErr w:type="gramEnd"/>
    </w:p>
    <w:p w:rsidR="004D4D30" w:rsidRPr="004D4D30" w:rsidRDefault="004D4D30" w:rsidP="004D4D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D30" w:rsidRPr="004D4D30" w:rsidRDefault="004D4D30" w:rsidP="004D4D30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Среда развития ребёнка в структуре ФГО</w:t>
      </w:r>
      <w:proofErr w:type="gramStart"/>
      <w:r w:rsidRPr="004D4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P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gramEnd"/>
      <w:r w:rsidRP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комплекс материально-технических, </w:t>
      </w:r>
      <w:proofErr w:type="spellStart"/>
      <w:r w:rsidRP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</w:t>
      </w:r>
      <w:proofErr w:type="spellEnd"/>
      <w:r w:rsidRP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-гигиенических, социально- бытовых, общественных, эргономических, эстетических, психолого-педагогических , духовных условий, обеспечивающих организацию жизни детей и взрослых в ДОУ. </w:t>
      </w:r>
    </w:p>
    <w:p w:rsidR="00433AEE" w:rsidRPr="004D4D30" w:rsidRDefault="00433AEE" w:rsidP="004D4D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D30" w:rsidRPr="004D4D30" w:rsidRDefault="004D4D30" w:rsidP="004D4D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4D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ФГОС к предметно - развивающей среде:</w:t>
      </w:r>
    </w:p>
    <w:p w:rsidR="004D4D30" w:rsidRPr="004D4D30" w:rsidRDefault="004D4D30" w:rsidP="004D4D3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Доступность для воспитанников всех помещений организации, где осуществляется образовате</w:t>
      </w:r>
      <w:r w:rsidR="0034393A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льный процесс.</w:t>
      </w:r>
    </w:p>
    <w:p w:rsidR="004D4D30" w:rsidRDefault="004D4D30" w:rsidP="004D4D3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Свободный доступ воспитанников к играм, игрушкам, материалам, пособиям, обеспечивающих вс</w:t>
      </w:r>
      <w:r w:rsidR="0034393A">
        <w:rPr>
          <w:rFonts w:ascii="Times New Roman" w:eastAsia="Times New Roman" w:hAnsi="Times New Roman" w:cs="Times New Roman"/>
          <w:sz w:val="28"/>
          <w:szCs w:val="28"/>
          <w:lang w:eastAsia="ru-RU"/>
        </w:rPr>
        <w:t>е основные виды деятельности.</w:t>
      </w:r>
    </w:p>
    <w:p w:rsidR="004D4D30" w:rsidRPr="004D4D30" w:rsidRDefault="004D4D30" w:rsidP="004D4D3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AEE" w:rsidRPr="004D4D30" w:rsidRDefault="00433AEE" w:rsidP="004D4D3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формировании предметно-развивающей среды в нашей группе, мы поставили себе цель выполнять это с минимальными экономическими затратами, поскольку не можем рассчитывать на серьезные материальные вложения в оснащение предметной среды. Мы старались сделать предметно-развивающую среду разнообразной, яркой, информативно богатой, для того чтобы максимально ускорить и облегчить адаптационный период детей в детском саду, создать эмоционально положительную атмосферу в группе, обеспечить индивидуальное гармоничное развитие ребенка. Мы соблюдали принцип зонирования. Благодаря организации различных игровых зон и уголков с помощью открытых стеллажей, не загромождающих помещение. В группе созданы условия для разных видов детской деятельности (игровой, продуктивной и познавательно-исследовательской). Для того</w:t>
      </w:r>
      <w:proofErr w:type="gramStart"/>
      <w:r w:rsidRPr="00433A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433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каждый ребенок смог найти себе дело и занятие по душе и чувствовал себя комфортно, в группе выделены центры определенного вида деятельности. </w:t>
      </w:r>
    </w:p>
    <w:p w:rsidR="004D4D30" w:rsidRPr="004D4D30" w:rsidRDefault="004D4D30" w:rsidP="004D4D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D30" w:rsidRDefault="004D4D30" w:rsidP="0034393A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Центре «Творческая мастерская»</w:t>
      </w:r>
      <w:r w:rsidR="0034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находится материал и оборудование для художественно-творческой деятельности: рисования, лепки и аппликации. По </w:t>
      </w:r>
      <w:r w:rsidRP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желанию ребенок может найти и воспользоваться необходимым, для воплощения своих творческих идей, замыслов, фантазии. К данному центру имеется свободный доступ</w:t>
      </w:r>
      <w:proofErr w:type="gramStart"/>
      <w:r w:rsidRP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D4D30" w:rsidRPr="004D4D30" w:rsidRDefault="004D4D30" w:rsidP="004D4D3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AEE" w:rsidRDefault="00433AEE" w:rsidP="0034393A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Центр «Мир книги»</w:t>
      </w:r>
      <w:r w:rsidR="0034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3AE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играет существенную роль в формировании у детей интереса и любви к художественной литературе. В этом уголке ребенок имеет возможность самостоятельно, по своему вкусу выбрать книгу и спокойно рассмотреть ее с яркими иллюстрациями. </w:t>
      </w:r>
    </w:p>
    <w:p w:rsidR="004D4D30" w:rsidRPr="00433AEE" w:rsidRDefault="004D4D30" w:rsidP="004D4D3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AEE" w:rsidRPr="00433AEE" w:rsidRDefault="00433AEE" w:rsidP="004D4D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AEE" w:rsidRDefault="00433AEE" w:rsidP="0034393A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Центр опытно-экспериментальной деятельности</w:t>
      </w:r>
      <w:r w:rsid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3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33AE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нем находится материал, для осуще</w:t>
      </w:r>
      <w:r w:rsid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ствления опытной деятельности: </w:t>
      </w:r>
      <w:r w:rsidRPr="00433AEE">
        <w:rPr>
          <w:rFonts w:ascii="Times New Roman" w:eastAsia="Times New Roman" w:hAnsi="Times New Roman" w:cs="Times New Roman"/>
          <w:sz w:val="28"/>
          <w:szCs w:val="28"/>
          <w:lang w:eastAsia="ru-RU"/>
        </w:rPr>
        <w:t>лупы, колбы, мерные стаканчики, воронки, песочные часы, грунт,</w:t>
      </w:r>
      <w:r w:rsid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камни, семена, крупы и т. Наши  </w:t>
      </w:r>
      <w:r w:rsidRPr="00433AE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</w:t>
      </w:r>
      <w:r w:rsid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ькие «почемучки» проводят несложные опыты, определяют свойства различных природных </w:t>
      </w:r>
      <w:r w:rsidRPr="00433AE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материалов. </w:t>
      </w:r>
      <w:proofErr w:type="gramEnd"/>
    </w:p>
    <w:p w:rsidR="004D4D30" w:rsidRPr="00433AEE" w:rsidRDefault="004D4D30" w:rsidP="004D4D3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D30" w:rsidRDefault="004D4D30" w:rsidP="0034393A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Центр «Природы» </w:t>
      </w:r>
      <w:r w:rsidR="00433AEE" w:rsidRPr="00433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включает в себя экологическую деятельность. В данном уголке содержатся </w:t>
      </w:r>
      <w:r w:rsidRP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</w:t>
      </w:r>
      <w:r w:rsidR="00433AEE" w:rsidRPr="00433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виды комнатных растений,</w:t>
      </w:r>
      <w:proofErr w:type="gramStart"/>
      <w:r w:rsidR="00433AEE" w:rsidRPr="00433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433AEE" w:rsidRPr="00433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инструменты по уходу за этими растениями: палочки для рыхления, пульверизатор, лейки и др. </w:t>
      </w:r>
    </w:p>
    <w:p w:rsidR="004D4D30" w:rsidRDefault="004D4D30" w:rsidP="004D4D30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3AEE" w:rsidRDefault="00433AEE" w:rsidP="0034393A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«Строительный» (конструктивный) центр</w:t>
      </w:r>
      <w:r w:rsid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33AE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и сосредоточен на одном месте и занимает немного пространства, он достаточно мобилен. Практичность его состоит в том, что с содержанием строительного уголка (конструктор различного вида, крупный и мелкий конструктор) можно перемещаться в любое место группы и орга</w:t>
      </w:r>
      <w:r w:rsidR="004D4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низовывать данную деятельность.</w:t>
      </w:r>
    </w:p>
    <w:p w:rsidR="004D4D30" w:rsidRPr="00433AEE" w:rsidRDefault="004D4D30" w:rsidP="004D4D3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AEE" w:rsidRPr="00433AEE" w:rsidRDefault="00433AEE" w:rsidP="004D4D3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Центр «Дидактических игр» (игротека)</w:t>
      </w:r>
    </w:p>
    <w:p w:rsidR="00433AEE" w:rsidRPr="00433AEE" w:rsidRDefault="004D4D30" w:rsidP="003439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 решает следующие </w:t>
      </w:r>
      <w:r w:rsidR="00433AEE" w:rsidRPr="00433A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 целенаправленное формирование у детей интереса к элементарной математической деятельности, воспитание у детей потребности занимать свое свободное время не только интересными, но и требующими умственного напряжения, 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теллектуального усилия играми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433AEE" w:rsidRPr="004D4D30" w:rsidRDefault="00433AEE" w:rsidP="004D4D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AEE" w:rsidRPr="00433AEE" w:rsidRDefault="00433AEE" w:rsidP="003439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E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Дошкольный возраст - это то время, когда закладывается фундамент всей жизни человека. И если уделять внимание предметно-развивающей среде ребёнка, его сенсорной восприимчивости окружающего мира, это будет способствовать становлен</w:t>
      </w:r>
      <w:r w:rsidR="0034393A">
        <w:rPr>
          <w:rFonts w:ascii="Times New Roman" w:eastAsia="Times New Roman" w:hAnsi="Times New Roman" w:cs="Times New Roman"/>
          <w:sz w:val="28"/>
          <w:szCs w:val="28"/>
          <w:lang w:eastAsia="ru-RU"/>
        </w:rPr>
        <w:t>ию гармоничной, самодостаточной личности.</w:t>
      </w:r>
    </w:p>
    <w:p w:rsidR="00433AEE" w:rsidRPr="004D4D30" w:rsidRDefault="00433AEE" w:rsidP="004D4D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AEE" w:rsidRPr="004D4D30" w:rsidRDefault="00433AEE" w:rsidP="004D4D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AEE" w:rsidRPr="004D4D30" w:rsidRDefault="00433AEE" w:rsidP="004D4D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702C" w:rsidRPr="004D4D30" w:rsidRDefault="00D4702C" w:rsidP="004D4D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4702C" w:rsidRPr="004D4D30" w:rsidSect="004D4D30">
      <w:pgSz w:w="11906" w:h="16838"/>
      <w:pgMar w:top="851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D0A85"/>
    <w:multiLevelType w:val="multilevel"/>
    <w:tmpl w:val="A36E6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9C0CDE"/>
    <w:multiLevelType w:val="multilevel"/>
    <w:tmpl w:val="C7AC8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D513B5"/>
    <w:multiLevelType w:val="multilevel"/>
    <w:tmpl w:val="5A9A22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304C17"/>
    <w:multiLevelType w:val="multilevel"/>
    <w:tmpl w:val="85300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DB38EB"/>
    <w:multiLevelType w:val="multilevel"/>
    <w:tmpl w:val="98EAC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CC020E"/>
    <w:multiLevelType w:val="multilevel"/>
    <w:tmpl w:val="0854B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086A23"/>
    <w:multiLevelType w:val="multilevel"/>
    <w:tmpl w:val="39FE4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455C78"/>
    <w:multiLevelType w:val="multilevel"/>
    <w:tmpl w:val="7ABE7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9E5F69"/>
    <w:multiLevelType w:val="multilevel"/>
    <w:tmpl w:val="219E2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A20CDC"/>
    <w:multiLevelType w:val="multilevel"/>
    <w:tmpl w:val="10BAF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396430"/>
    <w:multiLevelType w:val="multilevel"/>
    <w:tmpl w:val="7F9C2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85327C"/>
    <w:multiLevelType w:val="multilevel"/>
    <w:tmpl w:val="011A7F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C361FF"/>
    <w:multiLevelType w:val="multilevel"/>
    <w:tmpl w:val="77AC62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F017B7"/>
    <w:multiLevelType w:val="multilevel"/>
    <w:tmpl w:val="F55A1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EA08FB"/>
    <w:multiLevelType w:val="multilevel"/>
    <w:tmpl w:val="574C5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"/>
  </w:num>
  <w:num w:numId="3">
    <w:abstractNumId w:val="11"/>
  </w:num>
  <w:num w:numId="4">
    <w:abstractNumId w:val="13"/>
  </w:num>
  <w:num w:numId="5">
    <w:abstractNumId w:val="10"/>
  </w:num>
  <w:num w:numId="6">
    <w:abstractNumId w:val="1"/>
  </w:num>
  <w:num w:numId="7">
    <w:abstractNumId w:val="8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5"/>
  </w:num>
  <w:num w:numId="13">
    <w:abstractNumId w:val="3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876"/>
    <w:rsid w:val="00113773"/>
    <w:rsid w:val="0034393A"/>
    <w:rsid w:val="00433AEE"/>
    <w:rsid w:val="004D4D30"/>
    <w:rsid w:val="00B26092"/>
    <w:rsid w:val="00D4702C"/>
    <w:rsid w:val="00DD7876"/>
    <w:rsid w:val="00F3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3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D4D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3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D4D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51649-2DCE-442C-92B2-0F41D591C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ARES</dc:creator>
  <cp:lastModifiedBy>ARES</cp:lastModifiedBy>
  <cp:revision>4</cp:revision>
  <dcterms:created xsi:type="dcterms:W3CDTF">2018-01-11T06:15:00Z</dcterms:created>
  <dcterms:modified xsi:type="dcterms:W3CDTF">2018-11-28T07:56:00Z</dcterms:modified>
</cp:coreProperties>
</file>