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Интегрированный урок по дисциплине: «Техническая эксплуатация железной дороги и безопасность движения»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Цель урока: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1. Обучающая: Обучить знанию правил технической эксплуатации подвижного состава.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2. Развивающая: Дать дополнительные информации о 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новшействах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железнодорожного транспорта.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 xml:space="preserve">3. Воспитательная: Привить интерес к выбранной 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професии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Вид урока: 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Интегрированный урок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Методика урока (</w:t>
      </w:r>
      <w:proofErr w:type="spellStart"/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педтехнология</w:t>
      </w:r>
      <w:proofErr w:type="spellEnd"/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):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технология развития навыков обучения</w:t>
      </w:r>
    </w:p>
    <w:p w:rsidR="00A16457" w:rsidRPr="00A16457" w:rsidRDefault="00A16457" w:rsidP="00A16457">
      <w:pPr>
        <w:shd w:val="clear" w:color="auto" w:fill="FFFFFF"/>
        <w:spacing w:after="150" w:line="410" w:lineRule="atLeast"/>
        <w:outlineLvl w:val="1"/>
        <w:rPr>
          <w:rFonts w:ascii="Helvetica" w:eastAsia="Times New Roman" w:hAnsi="Helvetica" w:cs="Helvetica"/>
          <w:b/>
          <w:bCs/>
          <w:color w:val="181818"/>
          <w:spacing w:val="-15"/>
          <w:sz w:val="36"/>
          <w:szCs w:val="36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181818"/>
          <w:spacing w:val="-15"/>
          <w:sz w:val="36"/>
          <w:szCs w:val="36"/>
          <w:lang w:eastAsia="ru-RU"/>
        </w:rPr>
        <w:t>Ход урока: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Группа делится на две команды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 табличном виде задаются темы вопросов из 4 категорий, вопросы разделены на 5 разделов, каждая категория и раздел имеют определенные баллы за ответы.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Какая из команд набирает больше баллов, тот и считается победителем.</w:t>
      </w:r>
    </w:p>
    <w:p w:rsidR="00A16457" w:rsidRPr="00A16457" w:rsidRDefault="00A16457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noProof/>
          <w:color w:val="444444"/>
          <w:sz w:val="21"/>
          <w:szCs w:val="21"/>
          <w:lang w:eastAsia="ru-RU"/>
        </w:rPr>
        <w:drawing>
          <wp:inline distT="0" distB="0" distL="0" distR="0" wp14:anchorId="5A75ECEE" wp14:editId="3A69CF68">
            <wp:extent cx="4552950" cy="2686050"/>
            <wp:effectExtent l="0" t="0" r="0" b="0"/>
            <wp:docPr id="1" name="Рисунок 1" descr="http://azbyka.kz/images/525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zbyka.kz/images/525/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1. Общие положения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Перечислите что входит в общие положения ПТЭ?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Правила технической эксплуатации железнодорожного транспорта (далее — Правила) устанавливают основной порядок эксплуатации железнодорожного транспорта и </w:t>
      </w:r>
      <w:proofErr w:type="gram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требования</w:t>
      </w:r>
      <w:proofErr w:type="gram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предъявляемые к нему.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Настоящие Правила необходимы для всех подразделений и работников железнодорожного транспорта.</w:t>
      </w:r>
    </w:p>
    <w:p w:rsid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Выполнение настоящих Правил обеспечивает слаженность всех звеньев железнодорожного транспорта, четкую и бесперебойную работу железнодорожных организаций и безопасность движения.</w:t>
      </w:r>
    </w:p>
    <w:p w:rsidR="006132B6" w:rsidRPr="00A16457" w:rsidRDefault="006132B6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lastRenderedPageBreak/>
        <w:t>2. Общие положения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Перечислите количество терминов, применяемые в настоящих Правилах?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76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3. Общие положения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Что означает термин автоматическая локомотивная сигнализация как самостоятельное средство сигнализации и связи?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система, при которой движение поездов на перегоне осуществляется по сигналам локомотивных светофоров, а раздельными пунктами являются обозначенные границы блок-участков.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4. Общие положения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Что означает термин перегон?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часть железнодорожной линии, ограниченная смежными станциями, разъездами, обгонными пунктами или путевыми постами.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5. Общие положения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Что означает термин стрелочный перевод?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Ответ: устройство, служащее для перевода подвижного состава с одного пути на другой. Стрелочные переводы состоят из стрелок, крестовин и соединительных путей между ними. Крестовины бывают с неподвижным или подвижным сердечником. Основными элементами крестовины без подвижных элементов являются сердечник, два 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усовика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, два контррельса, 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прикрепители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и подкладки, стыковые скрепления и болты с шайбами и гайками для объединения 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усовиков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и сердечника в единую конструкцию при сборных крестовинах.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1. Общие функции работников железнодорожного транспорта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Что должны обеспечивать работники железнодорожного транспорта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Работники железнодорожного транспорта обеспечивают перевозку пассажиров, грузов, багажа и 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грузобагажа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с соблюдением безопасности движения и сохранности перевозимых грузов, багажа и 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грузобагажа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, используют технические средства, соблюдают требования охраны окружающей среды.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2. Общие функции работников железнодорожного транспорта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Что должен соблюдать каждый работник железнодорожного транспорта?</w:t>
      </w:r>
    </w:p>
    <w:p w:rsid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Каждый работник железнодорожного транспорта соблюдает правила и инструкции по охране труда, пожарной безопасности, санитарные правила и </w:t>
      </w:r>
      <w:proofErr w:type="gram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нормы</w:t>
      </w:r>
      <w:proofErr w:type="gram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и иных нормативных документов, установленных для выполняемой им работы.</w:t>
      </w:r>
    </w:p>
    <w:p w:rsidR="006132B6" w:rsidRDefault="006132B6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6132B6" w:rsidRDefault="006132B6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6132B6" w:rsidRPr="00A16457" w:rsidRDefault="006132B6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lastRenderedPageBreak/>
        <w:t>3. Общие функции работников железнодорожного транспорта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Перечислите должности и </w:t>
      </w:r>
      <w:proofErr w:type="gram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профессии связанных с движением поездов</w:t>
      </w:r>
      <w:proofErr w:type="gram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к которым не допускаются лица моложе 18 лет?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1) машинистов локомотивов, 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моторвагонных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поездов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2) грузоподъемных кранов на железнодорожном ходу и их помощников;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3) кочегаров паровозов, водителей дрезин и их помощников;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4) диспетчеров, дежурных по станциям, дежурных по постам, паркам и горкам;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5) операторов сортировочных горок;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6) операторов при дежурных по станциям;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7) кондукторов поездов;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8) работников составительских бригад;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4. Общие функции работников железнодорожного транспорта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Перечислите какие знаки и надписи имеет подвижной состав?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Каждая единица подвижного состава, в том числе специального самоходного подвижного состава, имеет следующие отличительные четкие знаки и надписи: Государственный герб (на локомотивах и пассажирских вагонах), знак железной организации Казахстана, номер (для пассажирских вагонов содержит код региона приписки), табличку завода-изготовителя с указанием даты и места постройки, дату и место производства установленных видов ремонта, вес тары (кроме локомотивов и специального самоходного подвижного состава).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5. Общие функции работников железнодорожного транспорта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Поездные локомотивы и 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моторвагонные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поезда при обслуживании одним машинистом дополнительно оборудуются какими средствами и устройствами безопасности?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Поездные локомотивы и 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моторвагонные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поезда при обслуживании одним машинистом дополнительно оборудуются следующими средствами и устройствами безопасности:</w:t>
      </w:r>
    </w:p>
    <w:p w:rsidR="00A16457" w:rsidRPr="00A16457" w:rsidRDefault="00A16457" w:rsidP="00A16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системой автоматического управления торможением поезда или комплексным локомотивным устройством безопасности, а также системой контроля бодрствования машиниста;</w:t>
      </w:r>
    </w:p>
    <w:p w:rsidR="00A16457" w:rsidRPr="00A16457" w:rsidRDefault="00A16457" w:rsidP="00A16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зеркалами заднего вида;</w:t>
      </w:r>
    </w:p>
    <w:p w:rsidR="00A16457" w:rsidRPr="00A16457" w:rsidRDefault="00A16457" w:rsidP="00A16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системой пожаротушения — тепловозы;</w:t>
      </w:r>
    </w:p>
    <w:p w:rsidR="00A16457" w:rsidRPr="00A16457" w:rsidRDefault="00A16457" w:rsidP="00A164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блокировкой тормоза.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1. Логические вопросы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Вопрос: Проведите через все девять </w:t>
      </w:r>
      <w:proofErr w:type="gram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точек</w:t>
      </w:r>
      <w:proofErr w:type="gram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не отрывая руки ломаную линию, состоящую из четырех прямых</w:t>
      </w:r>
    </w:p>
    <w:p w:rsidR="00A16457" w:rsidRDefault="00A16457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noProof/>
          <w:color w:val="444444"/>
          <w:sz w:val="21"/>
          <w:szCs w:val="21"/>
          <w:lang w:eastAsia="ru-RU"/>
        </w:rPr>
        <w:drawing>
          <wp:inline distT="0" distB="0" distL="0" distR="0" wp14:anchorId="790F4850" wp14:editId="7C8489E5">
            <wp:extent cx="4762500" cy="657225"/>
            <wp:effectExtent l="0" t="0" r="0" b="9525"/>
            <wp:docPr id="2" name="Рисунок 2" descr="http://azbyka.kz/images/525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zbyka.kz/images/525/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2B6" w:rsidRDefault="006132B6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6132B6" w:rsidRDefault="006132B6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6132B6" w:rsidRDefault="006132B6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6132B6" w:rsidRDefault="006132B6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6132B6" w:rsidRPr="00A16457" w:rsidRDefault="006132B6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bookmarkStart w:id="0" w:name="_GoBack"/>
      <w:bookmarkEnd w:id="0"/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lastRenderedPageBreak/>
        <w:t>2. Логические вопросы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На рисунке изображена своеобразная кристаллическая решетка, атомы которой соединены между собой связями и образуют восемь равносторонних одинаковых треугольников. Уберите четыре связи так, чтобы атомы образовали четыре таких же равносторонних треугольника.</w:t>
      </w:r>
    </w:p>
    <w:p w:rsidR="00A16457" w:rsidRPr="00A16457" w:rsidRDefault="00A16457" w:rsidP="00A1645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noProof/>
          <w:color w:val="444444"/>
          <w:sz w:val="21"/>
          <w:szCs w:val="21"/>
          <w:lang w:eastAsia="ru-RU"/>
        </w:rPr>
        <w:drawing>
          <wp:inline distT="0" distB="0" distL="0" distR="0" wp14:anchorId="5A562DCE" wp14:editId="53BF172A">
            <wp:extent cx="4762500" cy="1047750"/>
            <wp:effectExtent l="0" t="0" r="0" b="0"/>
            <wp:docPr id="3" name="Рисунок 3" descr="http://azbyka.kz/images/525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zbyka.kz/images/525/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3. Логические вопросы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Вопрос: </w:t>
      </w:r>
      <w:proofErr w:type="gram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</w:t>
      </w:r>
      <w:proofErr w:type="gram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магазин зашло трое человек, а вышло четверо. Почему?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Четвёртым был продавец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4. Логические вопросы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Отцу и сыну вместе 38 лет, сыну и дедушке вместе 64 года, а отцу и дедушке вместе 84 года.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О+С=38 Д+С=64 О+Д=84 С=38-О Д+38-О=64; Д=26+О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О+26+О=84; 2О=58; О=29 С=38-29=9 Д=26+29=55</w:t>
      </w: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  <w:t>Сыну 9, Отцу 29, Дедушке 55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5. Логические вопросы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Вопрос: 8 7 6 5 4 3 2 1 = 3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Расставьте знаки «-» так, чтобы выполнялось равенство.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Ответ: 87 — 6 — 54 — 3 — 21 = 3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Последняя категория состоит из 5 видео вопросов.</w:t>
      </w:r>
    </w:p>
    <w:p w:rsidR="00A16457" w:rsidRPr="00A16457" w:rsidRDefault="00A16457" w:rsidP="00A16457">
      <w:pPr>
        <w:shd w:val="clear" w:color="auto" w:fill="FFFFFF"/>
        <w:spacing w:after="120" w:line="332" w:lineRule="atLeast"/>
        <w:outlineLvl w:val="2"/>
        <w:rPr>
          <w:rFonts w:ascii="Helvetica" w:eastAsia="Times New Roman" w:hAnsi="Helvetica" w:cs="Helvetica"/>
          <w:color w:val="181818"/>
          <w:spacing w:val="-15"/>
          <w:sz w:val="26"/>
          <w:szCs w:val="26"/>
          <w:lang w:eastAsia="ru-RU"/>
        </w:rPr>
      </w:pPr>
      <w:r w:rsidRPr="00A16457">
        <w:rPr>
          <w:rFonts w:ascii="Helvetica" w:eastAsia="Times New Roman" w:hAnsi="Helvetica" w:cs="Helvetica"/>
          <w:color w:val="181818"/>
          <w:spacing w:val="-15"/>
          <w:sz w:val="26"/>
          <w:szCs w:val="26"/>
          <w:lang w:eastAsia="ru-RU"/>
        </w:rPr>
        <w:t>Закрепление урока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Выявить победителей, самым активным участникам урока оценить и выставить оценки.</w:t>
      </w:r>
    </w:p>
    <w:p w:rsidR="00A16457" w:rsidRPr="00A16457" w:rsidRDefault="00A16457" w:rsidP="00A1645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b/>
          <w:bCs/>
          <w:color w:val="444444"/>
          <w:sz w:val="21"/>
          <w:szCs w:val="21"/>
          <w:lang w:eastAsia="ru-RU"/>
        </w:rPr>
        <w:t>Список литературы:</w:t>
      </w:r>
    </w:p>
    <w:p w:rsidR="00A16457" w:rsidRPr="00A16457" w:rsidRDefault="00A16457" w:rsidP="00A16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Асандченко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В. Р. «Автоматические тормоза подвижного состава»</w:t>
      </w:r>
    </w:p>
    <w:p w:rsidR="00A16457" w:rsidRPr="00A16457" w:rsidRDefault="00A16457" w:rsidP="00A16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Быков Б. В. Пирогов Е. Д. «Технология ремонта вагонов»</w:t>
      </w:r>
    </w:p>
    <w:p w:rsidR="00A16457" w:rsidRPr="00A16457" w:rsidRDefault="00A16457" w:rsidP="00A16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Воробьев Э. В. Техническая эксплуатация железных дорог</w:t>
      </w:r>
    </w:p>
    <w:p w:rsidR="00A16457" w:rsidRPr="00A16457" w:rsidRDefault="00A16457" w:rsidP="00A16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Ветров Ю. Н. Конструкция тягового подвижного состава</w:t>
      </w:r>
    </w:p>
    <w:p w:rsidR="00A16457" w:rsidRPr="00A16457" w:rsidRDefault="00A16457" w:rsidP="00A16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Астрахан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 В. И., Зорин В. И., </w:t>
      </w:r>
      <w:proofErr w:type="spell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Кисельгоф</w:t>
      </w:r>
      <w:proofErr w:type="spell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Г. К. Унифицированное комплексное локомотивное устройство безопасности (</w:t>
      </w:r>
      <w:proofErr w:type="gramStart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КЛУБ-У</w:t>
      </w:r>
      <w:proofErr w:type="gramEnd"/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), М.: УМЦ по образованию на железнодорожном транспорте, 2007. С. 272</w:t>
      </w:r>
    </w:p>
    <w:p w:rsidR="00A16457" w:rsidRPr="00A16457" w:rsidRDefault="00A16457" w:rsidP="00A164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A16457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Лукин В. В. Общий курс железных дорог</w:t>
      </w:r>
    </w:p>
    <w:p w:rsidR="005A3DBF" w:rsidRDefault="005A3DBF"/>
    <w:sectPr w:rsidR="005A3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D44"/>
    <w:multiLevelType w:val="multilevel"/>
    <w:tmpl w:val="3BACA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186CD5"/>
    <w:multiLevelType w:val="multilevel"/>
    <w:tmpl w:val="DB82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A5"/>
    <w:rsid w:val="005A3DBF"/>
    <w:rsid w:val="006132B6"/>
    <w:rsid w:val="008215A5"/>
    <w:rsid w:val="00A1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CB6D"/>
  <w15:chartTrackingRefBased/>
  <w15:docId w15:val="{746A5D4A-1D2E-4365-BEC8-207AF0F2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5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2017-06-10T08:17:00Z</dcterms:created>
  <dcterms:modified xsi:type="dcterms:W3CDTF">2017-07-06T19:29:00Z</dcterms:modified>
</cp:coreProperties>
</file>