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518" w:rsidRDefault="00732518" w:rsidP="0073251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732518" w:rsidRDefault="00732518" w:rsidP="0073251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732518" w:rsidRDefault="00732518" w:rsidP="0073251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732518" w:rsidRDefault="00732518" w:rsidP="0073251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732518" w:rsidRDefault="00732518" w:rsidP="00732518">
      <w:pPr>
        <w:jc w:val="center"/>
        <w:rPr>
          <w:rFonts w:ascii="Times New Roman" w:hAnsi="Times New Roman" w:cs="Times New Roman"/>
          <w:sz w:val="28"/>
        </w:rPr>
      </w:pPr>
    </w:p>
    <w:p w:rsidR="00732518" w:rsidRDefault="00732518" w:rsidP="00732518">
      <w:pPr>
        <w:rPr>
          <w:rFonts w:ascii="Times New Roman" w:hAnsi="Times New Roman" w:cs="Times New Roman"/>
          <w:sz w:val="28"/>
        </w:rPr>
      </w:pPr>
    </w:p>
    <w:p w:rsidR="00732518" w:rsidRDefault="00732518" w:rsidP="00732518">
      <w:pPr>
        <w:rPr>
          <w:rFonts w:ascii="Times New Roman" w:hAnsi="Times New Roman" w:cs="Times New Roman"/>
          <w:sz w:val="28"/>
        </w:rPr>
      </w:pPr>
    </w:p>
    <w:p w:rsidR="00732518" w:rsidRDefault="00732518" w:rsidP="00732518">
      <w:pPr>
        <w:rPr>
          <w:rFonts w:ascii="Times New Roman" w:hAnsi="Times New Roman" w:cs="Times New Roman"/>
          <w:sz w:val="28"/>
        </w:rPr>
      </w:pPr>
    </w:p>
    <w:p w:rsidR="00732518" w:rsidRDefault="00732518" w:rsidP="00732518">
      <w:pPr>
        <w:rPr>
          <w:rFonts w:ascii="Times New Roman" w:hAnsi="Times New Roman" w:cs="Times New Roman"/>
          <w:sz w:val="28"/>
        </w:rPr>
      </w:pPr>
    </w:p>
    <w:p w:rsidR="00732518" w:rsidRDefault="00732518" w:rsidP="00732518">
      <w:pPr>
        <w:rPr>
          <w:rFonts w:ascii="Times New Roman" w:hAnsi="Times New Roman" w:cs="Times New Roman"/>
          <w:sz w:val="28"/>
        </w:rPr>
      </w:pPr>
    </w:p>
    <w:p w:rsidR="00732518" w:rsidRDefault="00732518" w:rsidP="0073251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РЕДКИЕ НАСЕКОМЫЕ ИЗ КРАСНОЙ КНИГИ РОССИИ»</w:t>
      </w:r>
    </w:p>
    <w:p w:rsidR="00732518" w:rsidRDefault="00732518" w:rsidP="0073251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732518" w:rsidRDefault="00732518" w:rsidP="00732518">
      <w:pPr>
        <w:jc w:val="center"/>
        <w:rPr>
          <w:rFonts w:ascii="Times New Roman" w:hAnsi="Times New Roman" w:cs="Times New Roman"/>
          <w:sz w:val="28"/>
        </w:rPr>
      </w:pPr>
    </w:p>
    <w:p w:rsidR="00732518" w:rsidRDefault="00732518" w:rsidP="00732518">
      <w:pPr>
        <w:jc w:val="center"/>
        <w:rPr>
          <w:rFonts w:ascii="Times New Roman" w:hAnsi="Times New Roman" w:cs="Times New Roman"/>
          <w:sz w:val="28"/>
        </w:rPr>
      </w:pPr>
    </w:p>
    <w:p w:rsidR="00732518" w:rsidRDefault="00732518" w:rsidP="00732518">
      <w:pPr>
        <w:jc w:val="center"/>
        <w:rPr>
          <w:rFonts w:ascii="Times New Roman" w:hAnsi="Times New Roman" w:cs="Times New Roman"/>
          <w:sz w:val="28"/>
        </w:rPr>
      </w:pPr>
    </w:p>
    <w:p w:rsidR="00732518" w:rsidRDefault="00732518" w:rsidP="00732518">
      <w:pPr>
        <w:jc w:val="center"/>
        <w:rPr>
          <w:rFonts w:ascii="Times New Roman" w:hAnsi="Times New Roman" w:cs="Times New Roman"/>
          <w:sz w:val="28"/>
        </w:rPr>
      </w:pPr>
    </w:p>
    <w:p w:rsidR="00732518" w:rsidRDefault="00732518" w:rsidP="00732518">
      <w:pPr>
        <w:jc w:val="center"/>
        <w:rPr>
          <w:rFonts w:ascii="Times New Roman" w:hAnsi="Times New Roman" w:cs="Times New Roman"/>
          <w:sz w:val="28"/>
        </w:rPr>
      </w:pPr>
    </w:p>
    <w:p w:rsidR="00732518" w:rsidRDefault="00732518" w:rsidP="0073251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732518" w:rsidRDefault="00732518" w:rsidP="0073251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732518" w:rsidRDefault="00732518" w:rsidP="00732518">
      <w:pPr>
        <w:rPr>
          <w:rFonts w:ascii="Times New Roman" w:hAnsi="Times New Roman" w:cs="Times New Roman"/>
        </w:rPr>
      </w:pPr>
    </w:p>
    <w:p w:rsidR="00732518" w:rsidRDefault="00732518" w:rsidP="00732518">
      <w:pPr>
        <w:jc w:val="center"/>
        <w:rPr>
          <w:rFonts w:ascii="Times New Roman" w:hAnsi="Times New Roman" w:cs="Times New Roman"/>
        </w:rPr>
      </w:pPr>
    </w:p>
    <w:p w:rsidR="00732518" w:rsidRDefault="00732518" w:rsidP="00732518">
      <w:pPr>
        <w:jc w:val="center"/>
        <w:rPr>
          <w:rFonts w:ascii="Times New Roman" w:hAnsi="Times New Roman" w:cs="Times New Roman"/>
        </w:rPr>
      </w:pPr>
    </w:p>
    <w:p w:rsidR="00732518" w:rsidRDefault="00732518" w:rsidP="00732518">
      <w:pPr>
        <w:rPr>
          <w:rFonts w:ascii="Times New Roman" w:hAnsi="Times New Roman" w:cs="Times New Roman"/>
        </w:rPr>
      </w:pPr>
    </w:p>
    <w:p w:rsidR="00732518" w:rsidRDefault="00732518" w:rsidP="0073251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732518" w:rsidRDefault="00732518" w:rsidP="0073251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732518" w:rsidRPr="00732518" w:rsidRDefault="00732518" w:rsidP="00732518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2018 год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lastRenderedPageBreak/>
        <w:t>Насекомые вездесущи. Мы встречаемся с ними в лесу и в поле, на берегу реки, в парке и приусадебном саду, на улицах большого города. По видовому многообразию и численности они превзошли остальных животных и расселились по всему земному шару, освоив континентальные водоемы и едва ли не все уголки суши разных климатических поясов – от полярных и высокогорных областей до степей и пустынь.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В современной фауне представлены, по разным оценкам, от 2 до 10 и даже до 30 миллионов видов насекомых из которых лишь немногим более 1 миллиона стали пока достоянием энтомологов-систематиков.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Огромное (даже по самым скромным прогнозам) количество видов еще ждет своих открывателей. Ошеломляющее разнообразие насекомых достигает наивысших пределов в тропических лесах, но впечатляет и в умеренном климате.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Только на европейском континенте насчитывается до 120-160 тысяч видов, а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энтомофауна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России включает приблизительно 80-100 тысяч видов (для сравнения – на территории России обитает около 720 видов птиц, чуть более 300 видов млекопитающих, еще меньше амфибий и рептилий).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К сожалению, резко отрицательные эмоции, вызываемые некоторыми насекомыми (комарами, тараканами, огородными и садовыми вредителями и т. д.), возникают слишком часто, из-за чего люди, в большинстве своем, психологически настроены на истребление насекомых, а вовсе не на близкое знакомство с ними. Насекомые – не только интереснейший, но и общедоступный объект изучения и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коллектирования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>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Здесь</w:t>
      </w:r>
      <w:r w:rsidRPr="00A21969">
        <w:rPr>
          <w:rFonts w:ascii="Times New Roman" w:hAnsi="Times New Roman" w:cs="Times New Roman"/>
          <w:sz w:val="24"/>
          <w:szCs w:val="24"/>
        </w:rPr>
        <w:t xml:space="preserve"> представлены некоторые насекомые, находящиеся под угрозой исчезновения и требующие охраны.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Некоторые исчезающие насекомые Красной книги России</w:t>
      </w:r>
      <w:r w:rsidR="009673A9">
        <w:rPr>
          <w:rFonts w:ascii="Times New Roman" w:hAnsi="Times New Roman" w:cs="Times New Roman"/>
          <w:sz w:val="24"/>
          <w:szCs w:val="24"/>
        </w:rPr>
        <w:t>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969">
        <w:rPr>
          <w:rFonts w:ascii="Times New Roman" w:hAnsi="Times New Roman" w:cs="Times New Roman"/>
          <w:b/>
          <w:sz w:val="24"/>
          <w:szCs w:val="24"/>
        </w:rPr>
        <w:t>Дозорщик-император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6024317" cy="3895725"/>
            <wp:effectExtent l="19050" t="0" r="0" b="0"/>
            <wp:docPr id="1" name="Рисунок 1" descr="http://animals-mf.ru/wp-content/uploads/2018/04/b518f226703a161ccb8f73f32bbaacbc-e1524244817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nimals-mf.ru/wp-content/uploads/2018/04/b518f226703a161ccb8f73f32bbaacbc-e152424481758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317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Ареал дозорщика-императора необычайно широк и охватывает земли от Скандинавского полуострова до Южной Африки, а в Европе тянется от Португалии через Германию на север. Стрекозу можно встретить в южной части Швеции до города Упсалы. Вид широко распространен в Великобритании, особенно в южной Англии и южном Уэльсе. На востоке Евразии ареал доходит до Аравийского полуострова и Центральной Азии. В России насекомое обитает в пределах южной половины европейской части, ареал мозаичный, с нарастающей фрагментацией в направлении с юго-запада на северо-восток. В целом стрекоза распространена локально. Насекомое встречается на водоемах, расположенных на открытых и лесных ландшафтах. Основные места обитания – литоральные зоны больших озер, иногда слабопроточные водоемы.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Лёт насекомых начинается в мае и продолжается до конца августа. Взрослые особи – активные хищники. В их рацион входят очень крупные ночные мотыльки, мелкие стрекозы, комары и мухи. У самца есть территория, которую он постоянно патрулирует. В свои владения он допускает только самок. Здесь же происходит спаривание и откладка яиц. При совокуплении самец захватывает голову самки клешнеобразными придатками, расположенными на заднем конце брюшка, и таскает ее до тех пор, пока она не поднесет к сперматофору свое половое отверстие. Самка откладывает яйца на водных растениях, например стеблях тростника, или на плавающих в воде предметах – кусочках коры, веточках. Самец ее при этом не сопровождает.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969">
        <w:rPr>
          <w:rFonts w:ascii="Times New Roman" w:hAnsi="Times New Roman" w:cs="Times New Roman"/>
          <w:b/>
          <w:sz w:val="24"/>
          <w:szCs w:val="24"/>
        </w:rPr>
        <w:t>Бронзовка гладкая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6124575" cy="4426026"/>
            <wp:effectExtent l="19050" t="0" r="9525" b="0"/>
            <wp:docPr id="2" name="Рисунок 2" descr="http://animals-mf.ru/wp-content/uploads/2018/04/fa75e258fe0733b6e5791d8a3307b53c-e1524244915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nimals-mf.ru/wp-content/uploads/2018/04/fa75e258fe0733b6e5791d8a3307b53c-e152424491592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426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Большая часть ареала гладкой бронзовки приходится на центральную часть Европы – от юго-запада Франции до Каспийского моря. На юге насекомое обитает в Малой Азии.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В России населяет южные и центральные регионы, северная граница распространения проходит от Калининградской области через Брянскую, Воронежскую и Самарскую области до дельты Волги. </w:t>
      </w:r>
      <w:proofErr w:type="gramStart"/>
      <w:r w:rsidRPr="00A21969">
        <w:rPr>
          <w:rFonts w:ascii="Times New Roman" w:hAnsi="Times New Roman" w:cs="Times New Roman"/>
          <w:sz w:val="24"/>
          <w:szCs w:val="24"/>
        </w:rPr>
        <w:t>По непроверенным данным бронзовку можно также увидеть в Рязанской и Калужской областях.</w:t>
      </w:r>
      <w:proofErr w:type="gramEnd"/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Гладкая бронзовка – довольно крупный представитель подсемейства жуков, достигает почти 3 см в длину. Тело овальной формы, выпуклое. В отличие от других жуков надкрылья у бронзовок не поднимаются, задняя пара перепончатых крыльев выдвигается через специальные прорези, расположенные по бокам. Окрас тела ярко-зеленый с металлическим блеском, у отдельных особей может быть с медным или голубоватым отливом. Конечности голубовато-зеленые.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969">
        <w:rPr>
          <w:rFonts w:ascii="Times New Roman" w:hAnsi="Times New Roman" w:cs="Times New Roman"/>
          <w:b/>
          <w:sz w:val="24"/>
          <w:szCs w:val="24"/>
        </w:rPr>
        <w:t xml:space="preserve">Жужелица </w:t>
      </w:r>
      <w:proofErr w:type="spellStart"/>
      <w:r w:rsidRPr="00A21969">
        <w:rPr>
          <w:rFonts w:ascii="Times New Roman" w:hAnsi="Times New Roman" w:cs="Times New Roman"/>
          <w:b/>
          <w:sz w:val="24"/>
          <w:szCs w:val="24"/>
        </w:rPr>
        <w:t>Авинова</w:t>
      </w:r>
      <w:proofErr w:type="spellEnd"/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772025" cy="5715000"/>
            <wp:effectExtent l="19050" t="0" r="9525" b="0"/>
            <wp:docPr id="3" name="Рисунок 3" descr="http://animals-mf.ru/wp-content/uploads/2018/04/5529501c675f63cea710cd7053197f69-e1524245054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nimals-mf.ru/wp-content/uploads/2018/04/5529501c675f63cea710cd7053197f69-e152424505472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Жужелица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Авинова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– жук из семейства жужелиц. Видовое название дано в честь Андрея Николаевича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Авинова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– американского энтомолога русского происхождения. Вид был описан А. П. Семеновым-Тян-Шанским и Д. В.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Знойко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в 1932 году по единственному экземпляру, доставленному с сухопутной границы между СССР и Японией, проложенной после 1905 года на Сахалине по 50 параллели. Эндемик Сахалина, встречается также на острове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Монерон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>, вне России в настоящее время неизвестен.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Жук длиной 20–26 мм, голова и 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переднеспинка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> медно-красного цвета. Надкрылья зеленовато-бронзовые, их скульптура представлена ямками различного размера, почти ячеистая. Первичные промежутки разбиты на длинные узкие бугорки чёрного цвета с глубокими ямками. Нижняя сторона тела чёрная, бока с металлическим отливом.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Эндемик Сахалина. Обитает в горных районах острова. Встречаются спорадически, образуя локальные разреженные скопления, преимущественно в елово-пихтовых травянистых и зеленомошных лесах, реже – в смешанных лесах на высоте 50-500 м, значительно реже – в зоне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курильского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бамбука и кедрового стланика. Общий характер распределения – гетерогенный.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lastRenderedPageBreak/>
        <w:t xml:space="preserve">Биология вида практически не изучена. Хищник-полифаг, питается моллюсками и другими наземными беспозвоночными. Повышение суточной активности взрослых жуков, связанное с периодом размножения, в предгорьях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Сусунайского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хребта отмечено в первой декаде июля. Ушедшие на зимовку жуки встречались в комлевой части гнилых пней пихты.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969">
        <w:rPr>
          <w:rFonts w:ascii="Times New Roman" w:hAnsi="Times New Roman" w:cs="Times New Roman"/>
          <w:b/>
          <w:sz w:val="24"/>
          <w:szCs w:val="24"/>
        </w:rPr>
        <w:t>Жук олень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7143750" cy="4762500"/>
            <wp:effectExtent l="19050" t="0" r="0" b="0"/>
            <wp:docPr id="4" name="Рисунок 4" descr="http://animals-mf.ru/wp-content/uploads/2018/04/3093227_large-e15242451239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animals-mf.ru/wp-content/uploads/2018/04/3093227_large-e1524245123914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С античных времен этот необычный жук вызывает неподдельный интерес. Его изображения можно найти на полотнах известных художников, на почтовых марках и монетах. Даже в самом первом кукольном анимационном фильме, повествующем о рыцарских боях, в качестве персонажей использовались засушенные жуки-рогачи.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Свое название жук-олень получил благодаря </w:t>
      </w:r>
      <w:proofErr w:type="gramStart"/>
      <w:r w:rsidRPr="00A21969">
        <w:rPr>
          <w:rFonts w:ascii="Times New Roman" w:hAnsi="Times New Roman" w:cs="Times New Roman"/>
          <w:sz w:val="24"/>
          <w:szCs w:val="24"/>
        </w:rPr>
        <w:t>огромных</w:t>
      </w:r>
      <w:proofErr w:type="gramEnd"/>
      <w:r w:rsidRPr="00A21969">
        <w:rPr>
          <w:rFonts w:ascii="Times New Roman" w:hAnsi="Times New Roman" w:cs="Times New Roman"/>
          <w:sz w:val="24"/>
          <w:szCs w:val="24"/>
        </w:rPr>
        <w:t xml:space="preserve"> челюстям, похожим на оленьи рога. Это членистоногое насекомое относится к семейству «Рогачи».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Трехконцовые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рога, направленные острыми концами внутрь, является грозным оружие самцов, позволяющим им устраивать настоящие сражения.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Самки рогов не имеют. Они выглядят обычно, зато самцы – настоящие красавцы. Их главным украшением являются необычные рога, представляющие собой невероятно увеличенные верхние челюсти – мандибулы и благородный темно-коричневый с красноватым отливом цвет тела. Самцы выделяются размерами, достигая вместе с рогами в длину около 70 – 74 мм, при этом самки имеют более скромные размеры.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1969">
        <w:rPr>
          <w:rFonts w:ascii="Times New Roman" w:hAnsi="Times New Roman" w:cs="Times New Roman"/>
          <w:sz w:val="24"/>
          <w:szCs w:val="24"/>
        </w:rPr>
        <w:lastRenderedPageBreak/>
        <w:t>Вопреки</w:t>
      </w:r>
      <w:proofErr w:type="gramEnd"/>
      <w:r w:rsidRPr="00A21969">
        <w:rPr>
          <w:rFonts w:ascii="Times New Roman" w:hAnsi="Times New Roman" w:cs="Times New Roman"/>
          <w:sz w:val="24"/>
          <w:szCs w:val="24"/>
        </w:rPr>
        <w:t xml:space="preserve"> респектабельной внешностью, жуки-олени довольно сварливы. Самцы часто устраивают турниры, причиной которых может быть самка или еда. Соперники принимают угрожающие позы. Они приподнимают </w:t>
      </w:r>
      <w:proofErr w:type="gramStart"/>
      <w:r w:rsidRPr="00A21969">
        <w:rPr>
          <w:rFonts w:ascii="Times New Roman" w:hAnsi="Times New Roman" w:cs="Times New Roman"/>
          <w:sz w:val="24"/>
          <w:szCs w:val="24"/>
        </w:rPr>
        <w:t>переднюю</w:t>
      </w:r>
      <w:proofErr w:type="gramEnd"/>
      <w:r w:rsidRPr="00A21969">
        <w:rPr>
          <w:rFonts w:ascii="Times New Roman" w:hAnsi="Times New Roman" w:cs="Times New Roman"/>
          <w:sz w:val="24"/>
          <w:szCs w:val="24"/>
        </w:rPr>
        <w:t xml:space="preserve"> часть тела вверх, широко раздвигают усики. Во время атаки самцы бросаются друг на друга, стараясь с помощью своих мандибул сбросить противника вниз с дерева. Увечья, наносимые при этом, не являются смертельными.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Основным рационом жуков-оленей является сок растений. Они собираются большими группами возле ранки на коре дерева и слизывают сок, лакая его нижней губой. Трапеза может длиться несколько часов. Иногда жуки надкусывают молодые побеги, чтобы затем потреблять сок. В домашних условиях жуков-оленей содержат в ящике с травой и землей. Для питания им достаточно сахарного сиропа, куда можно добавить мед или сок.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21969">
        <w:rPr>
          <w:rFonts w:ascii="Times New Roman" w:hAnsi="Times New Roman" w:cs="Times New Roman"/>
          <w:b/>
          <w:sz w:val="24"/>
          <w:szCs w:val="24"/>
        </w:rPr>
        <w:t>Красотел</w:t>
      </w:r>
      <w:proofErr w:type="spellEnd"/>
      <w:r w:rsidRPr="00A21969">
        <w:rPr>
          <w:rFonts w:ascii="Times New Roman" w:hAnsi="Times New Roman" w:cs="Times New Roman"/>
          <w:b/>
          <w:sz w:val="24"/>
          <w:szCs w:val="24"/>
        </w:rPr>
        <w:t xml:space="preserve"> пахучий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24550" cy="4297274"/>
            <wp:effectExtent l="19050" t="0" r="0" b="0"/>
            <wp:docPr id="5" name="Рисунок 5" descr="http://animals-mf.ru/wp-content/uploads/2018/04/9711f0b2489f9ab9c7292891cf86c0b2-e1524245182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animals-mf.ru/wp-content/uploads/2018/04/9711f0b2489f9ab9c7292891cf86c0b2-e152424518240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297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Удивительно, но столь непохожими именами называют одного и того же жука. В отличие от других жужелиц, местом постоянного обитания вида служит не почва, а деревья. Можно сказать, что он живет не в двухмерном плоском пространстве полей и лугов, как остальные его сородичи, а в трехмерном, охотясь на земле и рыская в поисках жертвы по кронам высоких деревьев.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Красотел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водится в садах и широколиственных лесах юга и запада европейской части России, а также на Кавказе, в Крыму, в Западной Европе и в горах Средней Азии. По внешнему виду этот крупный, иногда свыше 3 см длиной, жук – один из красивейших представителей нашей фауны жесткокрылых насекомых. Отсюда и его русское родовое </w:t>
      </w:r>
      <w:r w:rsidRPr="00A21969">
        <w:rPr>
          <w:rFonts w:ascii="Times New Roman" w:hAnsi="Times New Roman" w:cs="Times New Roman"/>
          <w:sz w:val="24"/>
          <w:szCs w:val="24"/>
        </w:rPr>
        <w:lastRenderedPageBreak/>
        <w:t xml:space="preserve">название –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красотел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>. Надкрылья голубовато-зеленые, иногда золотисто-зеленые с несколькими рядами точек. Окраска нижней части тела синяя или черно-синяя.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Повадки и особенности поведения этой жужелицы вызывают совершенно иные ассоциации, которые дали основание для явно отрицательных русских видовых ее названий – пахучий жук, охотник, бандит. Удивительный образ нашел Фабр (знаменитый французский исследователь поведения насекомых), описывая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красотела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>: «Этот князь между жужелицами – палач гусениц, которому не страшны самые сильные из них».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Взрослые жуки и личинки – активные хищники, они в массе уничтожают гусениц и куколок разнообразных бабочек. Но на это способны и многие другие хищные жуки. И только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красотелу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«по зубам» чрезмерно волосистые гусеницы, которых избегают поедать даже насекомоядные птицы. </w:t>
      </w:r>
      <w:proofErr w:type="gramStart"/>
      <w:r w:rsidRPr="00A21969">
        <w:rPr>
          <w:rFonts w:ascii="Times New Roman" w:hAnsi="Times New Roman" w:cs="Times New Roman"/>
          <w:sz w:val="24"/>
          <w:szCs w:val="24"/>
        </w:rPr>
        <w:t>Это</w:t>
      </w:r>
      <w:proofErr w:type="gramEnd"/>
      <w:r w:rsidRPr="00A21969">
        <w:rPr>
          <w:rFonts w:ascii="Times New Roman" w:hAnsi="Times New Roman" w:cs="Times New Roman"/>
          <w:sz w:val="24"/>
          <w:szCs w:val="24"/>
        </w:rPr>
        <w:t xml:space="preserve"> прежде всего гусеницы такого опасного и широко распространенного вредителя лиственных насаждений, как непарный шелкопряд. За сезон семейство пахучего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красотела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(«папа</w:t>
      </w:r>
      <w:proofErr w:type="gramStart"/>
      <w:r w:rsidRPr="00A21969">
        <w:rPr>
          <w:rFonts w:ascii="Times New Roman" w:hAnsi="Times New Roman" w:cs="Times New Roman"/>
          <w:sz w:val="24"/>
          <w:szCs w:val="24"/>
        </w:rPr>
        <w:t>»-</w:t>
      </w:r>
      <w:proofErr w:type="gramEnd"/>
      <w:r w:rsidRPr="00A21969">
        <w:rPr>
          <w:rFonts w:ascii="Times New Roman" w:hAnsi="Times New Roman" w:cs="Times New Roman"/>
          <w:sz w:val="24"/>
          <w:szCs w:val="24"/>
        </w:rPr>
        <w:t>жук, «мама»-жук и их потомство – личинки) уничтожает 5–6 тыс. гусениц непарного шелкопряда. За это он по праву заслужил лавры победителя шелкопряда и считается соратником лесоводов.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969">
        <w:rPr>
          <w:rFonts w:ascii="Times New Roman" w:hAnsi="Times New Roman" w:cs="Times New Roman"/>
          <w:b/>
          <w:sz w:val="24"/>
          <w:szCs w:val="24"/>
        </w:rPr>
        <w:t>Отшельник обыкновенный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42567" cy="4385841"/>
            <wp:effectExtent l="19050" t="0" r="5783" b="0"/>
            <wp:docPr id="6" name="Рисунок 6" descr="http://animals-mf.ru/wp-content/uploads/2018/04/s1200-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animals-mf.ru/wp-content/uploads/2018/04/s1200-5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567" cy="4385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Отшельник обыкновенный, или отшельник пахучий – жук, принадлежащий к семейству 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пластинчатоусые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>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Жук длиной 22–34 мм. Окраска блестящая, чёрная или буро-чёрная, с бронзовым или зелёным блеском.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Переднеспинка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самца с глубоким продольным вдавлением, у самки с </w:t>
      </w:r>
      <w:r w:rsidRPr="00A21969">
        <w:rPr>
          <w:rFonts w:ascii="Times New Roman" w:hAnsi="Times New Roman" w:cs="Times New Roman"/>
          <w:sz w:val="24"/>
          <w:szCs w:val="24"/>
        </w:rPr>
        <w:lastRenderedPageBreak/>
        <w:t>мелким вдавлением, с двумя бугорками, её бока в задней половине почти прямые, с явственными задними углами и сравнительно глубокими выемками по бокам заднего края. Надкрылья в мелких точках и морщинках. Передние голени с тремя зубцами. Боковой край надкрылий без выемки за плечом.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1969">
        <w:rPr>
          <w:rFonts w:ascii="Times New Roman" w:hAnsi="Times New Roman" w:cs="Times New Roman"/>
          <w:sz w:val="24"/>
          <w:szCs w:val="24"/>
        </w:rPr>
        <w:t>Европа: юг Франции, Италии и Греции до южной Норвегии, Швеции и южной Финляндии; Литва, Латвия, Эстония, Белоруссия, Молдавия, Украина; в России южная граница проходит через Белгородскую, Саратовскую, Самарскую области на востоке распространен до Бирска (Башкортостан).</w:t>
      </w:r>
      <w:proofErr w:type="gramEnd"/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Изолированно встречается в горных лесах Краснодарского края (Майкоп). Северная граница проходит от Ленинградской области </w:t>
      </w:r>
      <w:proofErr w:type="gramStart"/>
      <w:r w:rsidRPr="00A2196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A21969">
        <w:rPr>
          <w:rFonts w:ascii="Times New Roman" w:hAnsi="Times New Roman" w:cs="Times New Roman"/>
          <w:sz w:val="24"/>
          <w:szCs w:val="24"/>
        </w:rPr>
        <w:t xml:space="preserve"> Московской – примерно до Подольска, на Казань, на востоке до Бирска. Обитает в старых широколиственных и смешанных лесах, встречаются на опушках леса, полянах, старых аллеях и вдоль дорог. Личинка развивается в трухлявой древесине дуба, реже ивы, осокоря, липы, яблони и груши. Также личинка может развиваться в гнилых частях еще живых деревьев. Лет жуков с конца июня, начала июля до сентября.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Имаго питаются соком деревьев. Жуки ведут обычно сумеречной и ночной образ жизни Продолжительность цикла развития 3–4 года.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969">
        <w:rPr>
          <w:rFonts w:ascii="Times New Roman" w:hAnsi="Times New Roman" w:cs="Times New Roman"/>
          <w:b/>
          <w:sz w:val="24"/>
          <w:szCs w:val="24"/>
        </w:rPr>
        <w:t>Альпийский усач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090294" cy="3524250"/>
            <wp:effectExtent l="19050" t="0" r="5706" b="0"/>
            <wp:docPr id="7" name="Рисунок 7" descr="http://animals-mf.ru/wp-content/uploads/2018/04/usach-alpiyskiy-e1524245290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nimals-mf.ru/wp-content/uploads/2018/04/usach-alpiyskiy-e152424529010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94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Это насекомое ни по цвету, ни по форме нисколько не напоминает цветок розы. Но, подобно розе, символу величия и красоты среди цветов, альпийский усач выделяется среди насекомых как один из самых крупных и изумительно красивых жуков, украшающих собой нашу природу.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Экземпляры, которые описывал Линней, были собраны в швейцарских Альпах, и поэтому название вида – розалия альпийская. Но альпийский усач обитает не только в Альпах, до </w:t>
      </w:r>
      <w:r w:rsidRPr="00A21969">
        <w:rPr>
          <w:rFonts w:ascii="Times New Roman" w:hAnsi="Times New Roman" w:cs="Times New Roman"/>
          <w:sz w:val="24"/>
          <w:szCs w:val="24"/>
        </w:rPr>
        <w:lastRenderedPageBreak/>
        <w:t>недавнего времени его можно было встретить в Центральной и Южной Европе, в Передней Азии, на Северном Кавказе и Закавказье. Сейчас численность его значительно сократилась, и во многих странах он находится на грани исчезновения.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Всего описано шесть видов реликтового рода розалия. В Европе встречается только розалия альпийская. На Дальнем Востоке водится другой представитель этого рода, названный усачом небесным. Говорят, его окраска может удивительно точно передавать лазурный небесный цвет, хотя встречаются и жуки изумрудных оттенков.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Вариаций окраски альпийского усача множество. Были описаны полностью серо-голубые и совсем черные жуки, есть формы бледно-розового цвета. Но большинство жуков окрашено все-таки в красивые серо-голубые тона с черными пятнами. Собственно, тело альпийского усача черного цвета, но его покрывают густые волоски, создающие различные опенки.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Альпийский усач любит жить в старых горных разреженных буковых и ильмовых лесах на хорошо прогретых южных и западных склонах, поднимаясь до высоты около 1500 м над уровнем моря. Но в Центральной Европе усачи иногда заселяют и низинные леса вдоль крупных рек.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Жуки начинают выходить с начала июля и летают до сентября. Они теплолюбивы и активны обычно днем в солнечную погоду. Их можно встретить поодиночке на солнечных местах, на складах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свежезаготовленной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древесины, сидящими на стоячих, поваленных и срубленных буках и других подходящих им деревьях, где они любят подолгу греться. Выгрызая в коре небольшие отверстия, розалии питаются вытекающим соком. Иногда собираются на подходящих для откладки яиц местах, перелетая с одного дерева на другое, бегая по стволам и спариваясь. Пойманные жуки активно защищаются, пытаясь ухватить обидчика челюстями.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21969">
        <w:rPr>
          <w:rFonts w:ascii="Times New Roman" w:hAnsi="Times New Roman" w:cs="Times New Roman"/>
          <w:b/>
          <w:sz w:val="24"/>
          <w:szCs w:val="24"/>
        </w:rPr>
        <w:t>Алкиной</w:t>
      </w:r>
      <w:proofErr w:type="spellEnd"/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05488" cy="3870325"/>
            <wp:effectExtent l="19050" t="0" r="4762" b="0"/>
            <wp:docPr id="8" name="Рисунок 8" descr="http://animals-mf.ru/wp-content/uploads/2018/04/s1200-57-e1524245345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animals-mf.ru/wp-content/uploads/2018/04/s1200-57-e152424534543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5488" cy="387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Ареал распространения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алкиноя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довольно обширен и приходится на Китай, Корейский полуостров и Японию. На территории России расположен самый северный участок ареала.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Алкиной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встречается только в южной части Приморского края. Колонии бабочки отмечены в Уссурийском,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Надеждинском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Хасанском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районах, а также на полуостровах </w:t>
      </w:r>
      <w:proofErr w:type="gramStart"/>
      <w:r w:rsidRPr="00A21969">
        <w:rPr>
          <w:rFonts w:ascii="Times New Roman" w:hAnsi="Times New Roman" w:cs="Times New Roman"/>
          <w:sz w:val="24"/>
          <w:szCs w:val="24"/>
        </w:rPr>
        <w:t>Песчаный</w:t>
      </w:r>
      <w:proofErr w:type="gramEnd"/>
      <w:r w:rsidRPr="00A21969">
        <w:rPr>
          <w:rFonts w:ascii="Times New Roman" w:hAnsi="Times New Roman" w:cs="Times New Roman"/>
          <w:sz w:val="24"/>
          <w:szCs w:val="24"/>
        </w:rPr>
        <w:t xml:space="preserve"> и Янковского. Большая часть бабочек обитает в долине реки Раздольная, на Борисовском плато, которая на сегодняшний день входит в состав заказника «Леопардовый».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Алкиной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предпочитает селиться в широколиственных лесах по берегам рек и озер, где обязательно должен произрастать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кирказон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>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Алкиной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– одна из самых элегантных бабочек, встречающихся в России. Размах ее крыльев небольшой и редко достигает 1 см. Окрас крыльев у самцов темно-коричневый, у самок он более светлый, с кофейным оттенком и ярко выраженными черными жилками. У обоих полов нижняя часть крыльев ярче, чем верхняя. На задних крыльях по краю проходит ряд полулунных пятен, у самок желтого цвета, у самцов – оранжевого. На конце крыла располагаются темные хвостовидные выросты, достигающие 2 см в длину.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В течение сезона появляются два поколения бабочек, первое – в мае из перезимовавших куколок, второе – в середине июля. Летние бабочки немного меньше по размеру, чем весенние.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Алкиной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отлично летает, однако большую часть времени проводит сидя: самцы в кроне деревьев, самки в траве. Питается нектаром на цветках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кирказона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, жимолости, черемухи. Естественных врагов у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алкиноя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немного, поскольку гусеницы и бабочки ядовиты, на что указывают яркие красные и желтые пятна в их окраске. После оплодотворения самка откладывает отдельные яйца на молодых побегах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кирказона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, таким </w:t>
      </w:r>
      <w:proofErr w:type="gramStart"/>
      <w:r w:rsidRPr="00A21969">
        <w:rPr>
          <w:rFonts w:ascii="Times New Roman" w:hAnsi="Times New Roman" w:cs="Times New Roman"/>
          <w:sz w:val="24"/>
          <w:szCs w:val="24"/>
        </w:rPr>
        <w:t>образом</w:t>
      </w:r>
      <w:proofErr w:type="gramEnd"/>
      <w:r w:rsidRPr="00A21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алкиной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избегает конкуренции в пище с гусеницами других видов.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969">
        <w:rPr>
          <w:rFonts w:ascii="Times New Roman" w:hAnsi="Times New Roman" w:cs="Times New Roman"/>
          <w:b/>
          <w:sz w:val="24"/>
          <w:szCs w:val="24"/>
        </w:rPr>
        <w:lastRenderedPageBreak/>
        <w:t>Бабочка Аполлон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05500" cy="3937000"/>
            <wp:effectExtent l="19050" t="0" r="0" b="0"/>
            <wp:docPr id="9" name="Рисунок 9" descr="http://animals-mf.ru/wp-content/uploads/2018/04/DSC_0343_1000-e1524245553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animals-mf.ru/wp-content/uploads/2018/04/DSC_0343_1000-e152424555313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3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Бабочка аполлон обладает удивительной окраской. У только </w:t>
      </w:r>
      <w:proofErr w:type="gramStart"/>
      <w:r w:rsidRPr="00A21969">
        <w:rPr>
          <w:rFonts w:ascii="Times New Roman" w:hAnsi="Times New Roman" w:cs="Times New Roman"/>
          <w:sz w:val="24"/>
          <w:szCs w:val="24"/>
        </w:rPr>
        <w:t>вылупившийся</w:t>
      </w:r>
      <w:proofErr w:type="gramEnd"/>
      <w:r w:rsidRPr="00A21969">
        <w:rPr>
          <w:rFonts w:ascii="Times New Roman" w:hAnsi="Times New Roman" w:cs="Times New Roman"/>
          <w:sz w:val="24"/>
          <w:szCs w:val="24"/>
        </w:rPr>
        <w:t xml:space="preserve"> из куколки особи – крылья немножко жёлтые.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Но у большинства видов уже взрослой бабочки крылья благородного белого цвета, прозрачные или желтоватые на вершине. Многочисленные маленькие разноцветные чешуйки формируют чёрно-красный узор на нижнем крыле и несколько чёрных пятен на верхнем.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Глаза большие, а усики немного напоминают антенны. Верхняя часть туловища – волосатая, и к ней прикрепляются три пары тонких ножек.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Самки, как правило, больше и ярче самцов. А в основном размах крыльев аполлона бывает от 40–95 мм, то есть это насекомое может быть больше, чем ладонь у двухлетнего ребёнка. Время активности – исключительно дневное. Их можно увидеть только солнечным днём в полуденный час. Наибольшую опасность для этих чудо созданий представляют люди. Во-первых, это уничтожение условий для их жизнедеятельности (например, их пищи), а во-вторых – истребление самих бабочек.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В отличие от других дневных сородичей, аполлоны плохо летают. Но, несмотря на такой факт, иногда они могут пролететь около 5 км в день.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Очень удивительна и их защитная реакция. Помогают им безопасно летать красные пятнышки на крыльях, которые говорят о ядовитости.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Но в случаях нападения сначала пытается улететь, а если не выходит, то падает на спину и, скребя лапками о чешуйки на крыльях, издаёт шипящий звук.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969">
        <w:rPr>
          <w:rFonts w:ascii="Times New Roman" w:hAnsi="Times New Roman" w:cs="Times New Roman"/>
          <w:b/>
          <w:sz w:val="24"/>
          <w:szCs w:val="24"/>
        </w:rPr>
        <w:lastRenderedPageBreak/>
        <w:t>Бабочка голубянка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212561" cy="4257675"/>
            <wp:effectExtent l="19050" t="0" r="0" b="0"/>
            <wp:docPr id="10" name="Рисунок 10" descr="http://animals-mf.ru/wp-content/uploads/2018/04/DSC09921_-e1524245619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animals-mf.ru/wp-content/uploads/2018/04/DSC09921_-e152424561911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561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Бабочки этого семейства насчитывают более 5 тысяч видов. Обитают повсеместно в регионах с теплым климатом. Умеренный пояс Северного полушария насчитывает только десятую часть от видового многообразия бабочек голубянок. Самое большое количество видов предпочитают тропики.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На территории России энтомологи насчитали около пятидесяти видов голубянок. Обитают на луговых и лесных полянах, где много цветущих трав.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Размер этих бабочек не большой, а вот окраска крыльев очень разнообразная. Разные виды голубянок имеют окраску крыльев от всех оттенков голубого и синего цвета </w:t>
      </w:r>
      <w:proofErr w:type="gramStart"/>
      <w:r w:rsidRPr="00A21969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A21969">
        <w:rPr>
          <w:rFonts w:ascii="Times New Roman" w:hAnsi="Times New Roman" w:cs="Times New Roman"/>
          <w:sz w:val="24"/>
          <w:szCs w:val="24"/>
        </w:rPr>
        <w:t xml:space="preserve"> оранжево-красного. Окраска самцов намного ярче, чем у самок.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Голубянки дневные бабочки. Они летают, питаются и откладывают яйца в светлое время суток. Предпочитают жаркую, солнечную погоду, а на ночь прячутся в укрытия. Ведут оседлый образ жизни и очень редко покидают облюбованную территорию.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969">
        <w:rPr>
          <w:rFonts w:ascii="Times New Roman" w:hAnsi="Times New Roman" w:cs="Times New Roman"/>
          <w:b/>
          <w:sz w:val="24"/>
          <w:szCs w:val="24"/>
        </w:rPr>
        <w:t>Волнянка мрачная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90102" cy="3857625"/>
            <wp:effectExtent l="19050" t="0" r="0" b="0"/>
            <wp:docPr id="11" name="Рисунок 11" descr="http://animals-mf.ru/wp-content/uploads/2018/04/16844e067b9eed62f3b0f57b7c85fcf4-e1524245718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animals-mf.ru/wp-content/uploads/2018/04/16844e067b9eed62f3b0f57b7c85fcf4-e1524245718654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801" cy="386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Волнянка мрачная – бабочка из семейства Волнянки. Реликт плиоценовой ксерофильной фауны восточной Азии.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Размах крыльев самцов 23–25 мм, самок 30–32 мм. Передние крылья буровато-серого цвета, с напылением из светло-серых, пепельного цвета чешуек, многочисленных во внешнем поле и вдоль дорсального края крыла. Рисунок выражен слабо и представлен двумя чёрными штрихами по жилкам у основания крыла, узкой волнистой перевязью во внешнем поле, которая начинается размытым штрихом у переднего края и дает штрихи в нижней половине крыла и тонкой краевой линией буро-серого цвета.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Бахромка шашечная из бурых и белых чешуек. Задние крылья несколько светлее передних, тускло-серые, одного цвета с брюшком. Крылья самок более светлые, со слабо просвечивающимися жилками. Голова и грудь темно-серого цвета.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Ареал – Северо-Восточный Китай, Корейский полуостров, Япония (Хонсю,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Сикоку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 и Кюсю). В России встречается только на юге Приморского края, откуда </w:t>
      </w:r>
      <w:proofErr w:type="gramStart"/>
      <w:r w:rsidRPr="00A21969">
        <w:rPr>
          <w:rFonts w:ascii="Times New Roman" w:hAnsi="Times New Roman" w:cs="Times New Roman"/>
          <w:sz w:val="24"/>
          <w:szCs w:val="24"/>
        </w:rPr>
        <w:t>известна</w:t>
      </w:r>
      <w:proofErr w:type="gramEnd"/>
      <w:r w:rsidRPr="00A21969">
        <w:rPr>
          <w:rFonts w:ascii="Times New Roman" w:hAnsi="Times New Roman" w:cs="Times New Roman"/>
          <w:sz w:val="24"/>
          <w:szCs w:val="24"/>
        </w:rPr>
        <w:t xml:space="preserve"> всего из 2 местонахождений.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Встречается исключительно в сухих сосново-абрикосовых или сосново-дубовых лесах на известняковых скалах и скальных обнажениях, где произрастает можжевельник твердый. Лёт в июле-августе. </w:t>
      </w:r>
      <w:proofErr w:type="gramStart"/>
      <w:r w:rsidRPr="00A21969">
        <w:rPr>
          <w:rFonts w:ascii="Times New Roman" w:hAnsi="Times New Roman" w:cs="Times New Roman"/>
          <w:sz w:val="24"/>
          <w:szCs w:val="24"/>
        </w:rPr>
        <w:t>Активны</w:t>
      </w:r>
      <w:proofErr w:type="gramEnd"/>
      <w:r w:rsidRPr="00A21969">
        <w:rPr>
          <w:rFonts w:ascii="Times New Roman" w:hAnsi="Times New Roman" w:cs="Times New Roman"/>
          <w:sz w:val="24"/>
          <w:szCs w:val="24"/>
        </w:rPr>
        <w:t xml:space="preserve"> в сумерках и ночью. Бабочки держатся только вблизи одиночных деревьев можжевельника.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Количественные учеты не проводились. Вид представлен несколькими малочисленными и сильно изолированными друг от друга популяциями.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969">
        <w:rPr>
          <w:rFonts w:ascii="Times New Roman" w:hAnsi="Times New Roman" w:cs="Times New Roman"/>
          <w:b/>
          <w:sz w:val="24"/>
          <w:szCs w:val="24"/>
        </w:rPr>
        <w:t xml:space="preserve">Медведица </w:t>
      </w:r>
      <w:proofErr w:type="spellStart"/>
      <w:r w:rsidRPr="00A21969">
        <w:rPr>
          <w:rFonts w:ascii="Times New Roman" w:hAnsi="Times New Roman" w:cs="Times New Roman"/>
          <w:b/>
          <w:sz w:val="24"/>
          <w:szCs w:val="24"/>
        </w:rPr>
        <w:t>Киндерманна</w:t>
      </w:r>
      <w:proofErr w:type="spellEnd"/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6000750" cy="3824478"/>
            <wp:effectExtent l="19050" t="0" r="0" b="0"/>
            <wp:docPr id="12" name="Рисунок 12" descr="http://animals-mf.ru/wp-content/uploads/2018/04/post-21275-1201623219-1-e1524245990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animals-mf.ru/wp-content/uploads/2018/04/post-21275-1201623219-1-e152424599075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824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Длина переднего крыла 11-16 мм. Основной фон передних крыльев белый или серый с коричневыми или чёрными пятнами, расположенными следующим образом: 3 – в основании, 2 – в центральной ячейке, 1 – на анальном крае.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Подкраевая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перевязь состоит из 4-х, краевая – из 3-х треугольных тёмных пятен. Задние крылья оранжево-жёлтые с 2 пятнами в основании,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дискальным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пятном и 2-3 крупными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подкраевыми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пятнами. Грудь чёрная, с двумя узкими белыми полосками. Брюшко жёлтое с чёрной полосой сверху и двумя рядами мелких пятен снизу.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В Амурской области известен по единственной находке в центре Благовещенска; вероятно, бабочка залетела из пограничной части поймы реки Амур. В Приамурье, по всей видимости, придерживается, как и в Забайкалье,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остепнённых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или сухих луговых склонов. Вероятно обитание вида и на луговых островах реки Амур. Бабочки в природе летают в июле и начале августа. Сведения по образу жизни отсутствуют. Зимуют, по всей видимости, гусеницы. Окукливание происходит в мягком коконе. Необходимо выявление постоянных мест обитания вида в Амурской области.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На юге Дальнего Востока России встречается очень редко, единичными экземплярами. Лимитирующие факторы пока не установлены; </w:t>
      </w:r>
      <w:proofErr w:type="gramStart"/>
      <w:r w:rsidRPr="00A21969">
        <w:rPr>
          <w:rFonts w:ascii="Times New Roman" w:hAnsi="Times New Roman" w:cs="Times New Roman"/>
          <w:sz w:val="24"/>
          <w:szCs w:val="24"/>
        </w:rPr>
        <w:t>вероятно</w:t>
      </w:r>
      <w:proofErr w:type="gramEnd"/>
      <w:r w:rsidRPr="00A21969">
        <w:rPr>
          <w:rFonts w:ascii="Times New Roman" w:hAnsi="Times New Roman" w:cs="Times New Roman"/>
          <w:sz w:val="24"/>
          <w:szCs w:val="24"/>
        </w:rPr>
        <w:t xml:space="preserve"> негативное воздействие пожаров.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969">
        <w:rPr>
          <w:rFonts w:ascii="Times New Roman" w:hAnsi="Times New Roman" w:cs="Times New Roman"/>
          <w:b/>
          <w:sz w:val="24"/>
          <w:szCs w:val="24"/>
        </w:rPr>
        <w:t>Мнемозина (бабочка)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81700" cy="4490263"/>
            <wp:effectExtent l="19050" t="0" r="0" b="0"/>
            <wp:docPr id="13" name="Рисунок 13" descr="http://animals-mf.ru/wp-content/uploads/2018/04/632c7e5d062ac1b01fb8208d2d125cab-e1524246065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animals-mf.ru/wp-content/uploads/2018/04/632c7e5d062ac1b01fb8208d2d125cab-e1524246065308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490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Мнемозина – дневная бабочка из рода 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Парнассиусы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>, занесённая в Красную книгу, обитает в Европейской части России и на Южном Алтае. Название происходит от имени древнегреческой богини памяти, матери девяти муз, дочери Урана и Геи – Мнемозины.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Длина переднего крыла 20–35 мм. Размах крыльев до 70 мм. Усики короткие, булавовидные, черные, вершина булавы чёрная. Грудь и брюшко черные, покрыты густыми белесоватыми волосками. У самки брюшко сверху голое, блестящее, иногда с желтыми пятнами. Крылья округлые, без выступов и вырезов по краям, покрыты редкими чешуйками. Краевая область переднего крыла полупрозрачная, стекловидная. Жилки тёмные, резко контрастируют с фоном по всей длине. Переднее крыло с 2 черными пятнами: в центральной ячейке с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дискальным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пятном, заднее – с более или менее развитым тёмным полем в анальной области и разными по величине и форме пятнами. Половой диморфизм выражен слабо, самки обычно темнее, с более обширными стекловидными участками на крыльях.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В умеренных широтах лет бабочек наблюдается с начала мая по середину июня, в предгорьях Южных Карпат и на Кавказе – с апреля. В тайге и на высокогорьях лёт задерживается до середины июля. Бабочки активны в основном в безветренную солнечную погоду. Самки появляются примерно на неделю позднее самцов, обычно сидят на траве и редко перелетают на небольшие расстояния.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Опушки смешанных лесов, поляны по берегам небольших рек и ручьев. Встречается вне лесных массивов по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закустаренным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поймам небольших рек с обязательным присутствием открытых нетронутых участков. Летает в местах произрастания кормовых растений. В </w:t>
      </w:r>
      <w:r w:rsidRPr="00A21969">
        <w:rPr>
          <w:rFonts w:ascii="Times New Roman" w:hAnsi="Times New Roman" w:cs="Times New Roman"/>
          <w:sz w:val="24"/>
          <w:szCs w:val="24"/>
        </w:rPr>
        <w:lastRenderedPageBreak/>
        <w:t xml:space="preserve">горах и предгорьях по лесным полянам, разнотравным пойменным лугам и криволесьям, реже вырубкам и просекам. В Карпатах поднимается высоты до 1600 м над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ур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>. м., в горах Кавказа обитает в поясе от 400 до 2500 м. На севере вид предпочитает открытые луговые местообитания.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21969">
        <w:rPr>
          <w:rFonts w:ascii="Times New Roman" w:hAnsi="Times New Roman" w:cs="Times New Roman"/>
          <w:b/>
          <w:sz w:val="24"/>
          <w:szCs w:val="24"/>
        </w:rPr>
        <w:t>Серицин</w:t>
      </w:r>
      <w:proofErr w:type="spellEnd"/>
      <w:r w:rsidRPr="00A219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21969">
        <w:rPr>
          <w:rFonts w:ascii="Times New Roman" w:hAnsi="Times New Roman" w:cs="Times New Roman"/>
          <w:b/>
          <w:sz w:val="24"/>
          <w:szCs w:val="24"/>
        </w:rPr>
        <w:t>монтела</w:t>
      </w:r>
      <w:proofErr w:type="spellEnd"/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97753" cy="4270400"/>
            <wp:effectExtent l="19050" t="0" r="2997" b="0"/>
            <wp:docPr id="14" name="Рисунок 14" descr="http://animals-mf.ru/wp-content/uploads/2018/04/s1200-58-e1524253072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animals-mf.ru/wp-content/uploads/2018/04/s1200-58-e1524253072165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753" cy="427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1969">
        <w:rPr>
          <w:rFonts w:ascii="Times New Roman" w:hAnsi="Times New Roman" w:cs="Times New Roman"/>
          <w:sz w:val="24"/>
          <w:szCs w:val="24"/>
        </w:rPr>
        <w:t>Размах крыльев около 40–50 мм (у весенней формы), 55–65 мм (у летней).</w:t>
      </w:r>
      <w:proofErr w:type="gramEnd"/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Фон крыльев самца желтоват</w:t>
      </w:r>
      <w:proofErr w:type="gramStart"/>
      <w:r w:rsidRPr="00A21969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A21969">
        <w:rPr>
          <w:rFonts w:ascii="Times New Roman" w:hAnsi="Times New Roman" w:cs="Times New Roman"/>
          <w:sz w:val="24"/>
          <w:szCs w:val="24"/>
        </w:rPr>
        <w:t xml:space="preserve"> или кремово-белый. Черные пятна на ПК у самца весеннего поколения контрастные, нередко с красными чешуйками в центре; у летнего поколения темные пятна имеют более размытые очертания. У переднего края ЗК обычно проявляется красное пятнышко в черной оправе. У заднего угла ЗК проходит ярко-красная короткая перевязь, к которой с внешней стороны примыкают голубые пятнышки на черном фоне. Длинный тонкий хвостик частично покрыт черными чешуйками. Окраска самки совершенно иная. Фоновый цвет ее крыльев темно-коричневый.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Желтые пятна особенно яркие у весенних самок. Брюшко с боков более пестрое, чем у самца. Гусеница питается на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кирказоне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>; окукливается, подпоясавшись на стебле. Куколка коричневая в темных пятнах, зимует.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Весеннее поколение появляется во второй половине мая, летнее – во второй половине июля и летает до последней декады августа. Бабочки встречаются очень локально.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21969">
        <w:rPr>
          <w:rFonts w:ascii="Times New Roman" w:hAnsi="Times New Roman" w:cs="Times New Roman"/>
          <w:b/>
          <w:sz w:val="24"/>
          <w:szCs w:val="24"/>
        </w:rPr>
        <w:t>Эребия</w:t>
      </w:r>
      <w:proofErr w:type="spellEnd"/>
      <w:r w:rsidRPr="00A219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21969">
        <w:rPr>
          <w:rFonts w:ascii="Times New Roman" w:hAnsi="Times New Roman" w:cs="Times New Roman"/>
          <w:b/>
          <w:sz w:val="24"/>
          <w:szCs w:val="24"/>
        </w:rPr>
        <w:t>Киндерманна</w:t>
      </w:r>
      <w:proofErr w:type="spellEnd"/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69925" cy="4481424"/>
            <wp:effectExtent l="19050" t="0" r="0" b="0"/>
            <wp:docPr id="15" name="Рисунок 15" descr="http://animals-mf.ru/wp-content/uploads/2018/04/s1200-1-15-e1524248633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animals-mf.ru/wp-content/uploads/2018/04/s1200-1-15-e1524248633522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26" cy="4483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1969">
        <w:rPr>
          <w:rFonts w:ascii="Times New Roman" w:hAnsi="Times New Roman" w:cs="Times New Roman"/>
          <w:sz w:val="24"/>
          <w:szCs w:val="24"/>
        </w:rPr>
        <w:t>Эребия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Киндерманна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, или чернушка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Киндерманна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– дневная бабочка семейства Бархатницы. Эндемик Алтая.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Длина переднего крыла 12–17 мм. Размах крыльев около 30 мм. Верх темно-коричневый с красно-светло-коричневыми перевязями, разделенными темными жилками. Сверху большая часть переднего крыла занята охристым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дискальным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полем, пересечённым тёмными жилками, к которому примыкает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субмаргинальная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перевязь, состоящая из охристых пятен, отделённых друг от друга тёмными жилками. На переднем крыле перевязь более или менее равномерно широкая. Ячейка красно-светло-коричневая, снаружи тёмно-коричневая. У самки все среднее поле вплоть до внешней перевязи с тёмно-коричневым опылением. На задних крыльях 3–6 более или менее четырёхугольных красно-светло-коричневых </w:t>
      </w:r>
      <w:proofErr w:type="gramStart"/>
      <w:r w:rsidRPr="00A21969">
        <w:rPr>
          <w:rFonts w:ascii="Times New Roman" w:hAnsi="Times New Roman" w:cs="Times New Roman"/>
          <w:sz w:val="24"/>
          <w:szCs w:val="24"/>
        </w:rPr>
        <w:t>пятен</w:t>
      </w:r>
      <w:proofErr w:type="gramEnd"/>
      <w:r w:rsidRPr="00A21969">
        <w:rPr>
          <w:rFonts w:ascii="Times New Roman" w:hAnsi="Times New Roman" w:cs="Times New Roman"/>
          <w:sz w:val="24"/>
          <w:szCs w:val="24"/>
        </w:rPr>
        <w:t xml:space="preserve"> в которых могут быть небольшие чёрные точки.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На нижней стороне крыльев срединное поле переднего крыла коричневое, перевязи несколько шире, чем сверху, но менее отчетливы. У самки пятна в четвёртой-пятой ячейках переднего крыла и второй-четвёртой ячейках заднего крыла окрашены чёрный цвет. Нижняя сторона крыльев окрашена аналогичной окраски, но бледнее.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1969">
        <w:rPr>
          <w:rFonts w:ascii="Times New Roman" w:hAnsi="Times New Roman" w:cs="Times New Roman"/>
          <w:sz w:val="24"/>
          <w:szCs w:val="24"/>
        </w:rPr>
        <w:t>Эребия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Киндерманна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обитает в Казахстане (хр.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Курчумский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, Нарымский,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Ульбинский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Холзун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Листвяга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); в России встречается локально: на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Чулышманском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плато, в окрестностях озера 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Джулукуль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> (Алтайский заповедник) и на Катунском хребте (Катунский заповедник).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lastRenderedPageBreak/>
        <w:t xml:space="preserve">Альпийские луга и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сублуга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, тундры, в горах поднимается на высоты до 2200–2600 метров над уровнем моря.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Преимагинальные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стадии неизвестны. Кормовые растения гусениц также неизвестны, вероятно, это злаки или осоки, скорее всего, без приуроченности к определённому их виду.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969">
        <w:rPr>
          <w:rFonts w:ascii="Times New Roman" w:hAnsi="Times New Roman" w:cs="Times New Roman"/>
          <w:b/>
          <w:sz w:val="24"/>
          <w:szCs w:val="24"/>
        </w:rPr>
        <w:t xml:space="preserve">Прибайкальская </w:t>
      </w:r>
      <w:proofErr w:type="spellStart"/>
      <w:r w:rsidRPr="00A21969">
        <w:rPr>
          <w:rFonts w:ascii="Times New Roman" w:hAnsi="Times New Roman" w:cs="Times New Roman"/>
          <w:b/>
          <w:sz w:val="24"/>
          <w:szCs w:val="24"/>
        </w:rPr>
        <w:t>абия</w:t>
      </w:r>
      <w:proofErr w:type="spellEnd"/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72150" cy="4340657"/>
            <wp:effectExtent l="19050" t="0" r="0" b="0"/>
            <wp:docPr id="16" name="Рисунок 16" descr="http://animals-mf.ru/wp-content/uploads/2018/04/Cimbicidae_-_Abia_sericea_female-e1524251970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animals-mf.ru/wp-content/uploads/2018/04/Cimbicidae_-_Abia_sericea_female-e1524251970313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4340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Самец неизвестен. Длина тела самки 11,5 мм. Все тело в редких и коротких мелких волосках, блестящее, металлически голубовато-зеленое, лишь сверху на голове и задней части груди с золотистым оттенком. Наличник на переднем крае прямо усечен; верхние челюсти и верхняя губа рыжие. Усики также рыжие, булавовидные, 7-члениковые, с резко утолщенными к вершине 4 – 7-м члениками. Грудь блестящая, сверху пунктированная, с очень выпуклым щитиком, крылья слегка желтоватые, со слабой буроватой срединной перевязью (под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птеростигмой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>) и буроватым мазком на вершине. Ноги бурые, от колен желтые, с рыжеватыми лапками; коготки с сильным срединным зубцом. Брюшко блестящее, металлически-голубовато-зеленое, с разреженной пунктировкой.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Сверху сегменты брюшка выпуклые, разделенные ясными межсегментными перетяжками. Первый сегмент сверху с поперечным срединным килем, восьмой (предпоследний) рыжий, с металлически-зеленым оттенком посередине основания; девятый (последний) сегмент целиком рыжий. Низ брюшка темно-красно-бурый. Створки яйцеклада рыжие.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969">
        <w:rPr>
          <w:rFonts w:ascii="Times New Roman" w:hAnsi="Times New Roman" w:cs="Times New Roman"/>
          <w:b/>
          <w:sz w:val="24"/>
          <w:szCs w:val="24"/>
        </w:rPr>
        <w:t>Пчела восковая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38825" cy="4328515"/>
            <wp:effectExtent l="19050" t="0" r="9525" b="0"/>
            <wp:docPr id="17" name="Рисунок 17" descr="http://animals-mf.ru/wp-content/uploads/2018/04/Lebah-e1524252128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animals-mf.ru/wp-content/uploads/2018/04/Lebah-e1524252128536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432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Восковая пчела распространена в Южной и Восточной Азии. В основном она обитает в Китае, Индии, Японии, Корее, Малайзии,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Бангладеше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и Непале. На территории России встречается только в Приморском и Хабаровском краях. Населяет южные районы на границе с Китаем. Почти везде пчела стала очень редкой, относительно часто ее можно увидеть только в заповеднике «Кедровая падь» в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Хасанском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районе. Для обитания насекомое выбирает широколиственные леса со старыми дуплистыми деревьями, в которых может устроить гнездо. Изредка занимает пустующие ульи на пасеках в населенных пунктах.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По размерам восковая пчела немного уступает </w:t>
      </w:r>
      <w:proofErr w:type="gramStart"/>
      <w:r w:rsidRPr="00A21969">
        <w:rPr>
          <w:rFonts w:ascii="Times New Roman" w:hAnsi="Times New Roman" w:cs="Times New Roman"/>
          <w:sz w:val="24"/>
          <w:szCs w:val="24"/>
        </w:rPr>
        <w:t>медоносной</w:t>
      </w:r>
      <w:proofErr w:type="gramEnd"/>
      <w:r w:rsidRPr="00A21969">
        <w:rPr>
          <w:rFonts w:ascii="Times New Roman" w:hAnsi="Times New Roman" w:cs="Times New Roman"/>
          <w:sz w:val="24"/>
          <w:szCs w:val="24"/>
        </w:rPr>
        <w:t xml:space="preserve">. Длина рабочего насекомого составляет до 1,2 см, самца (трутня) – 1,4 см, матки – чуть более 1,6 см. Антенны довольно длинные, состоят из нескольких разных по длине члеников.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Опушение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тела </w:t>
      </w:r>
      <w:proofErr w:type="gramStart"/>
      <w:r w:rsidRPr="00A21969">
        <w:rPr>
          <w:rFonts w:ascii="Times New Roman" w:hAnsi="Times New Roman" w:cs="Times New Roman"/>
          <w:sz w:val="24"/>
          <w:szCs w:val="24"/>
        </w:rPr>
        <w:t>незначительное</w:t>
      </w:r>
      <w:proofErr w:type="gramEnd"/>
      <w:r w:rsidRPr="00A21969">
        <w:rPr>
          <w:rFonts w:ascii="Times New Roman" w:hAnsi="Times New Roman" w:cs="Times New Roman"/>
          <w:sz w:val="24"/>
          <w:szCs w:val="24"/>
        </w:rPr>
        <w:t xml:space="preserve">. Окраска брюшка представлена чередующимися черными и желтыми кольцами. На заднем крыле имеется небольшой отросток срединной жилки, по которому можно легко отличить восковую пчелу </w:t>
      </w:r>
      <w:proofErr w:type="gramStart"/>
      <w:r w:rsidRPr="00A21969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A21969">
        <w:rPr>
          <w:rFonts w:ascii="Times New Roman" w:hAnsi="Times New Roman" w:cs="Times New Roman"/>
          <w:sz w:val="24"/>
          <w:szCs w:val="24"/>
        </w:rPr>
        <w:t xml:space="preserve"> медоносной.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Свое название пчела получила из-за способности вырабатывать большое количество воска.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Восковые пчелы, как и медоносные, живут семьями, в которых поддерживается строгая иерархия. Во главе каждой семьи находится матка, она выполняет функцию воспроизводства и на протяжении жизни откладывает огромное количество яиц. Все остальные самки являются рабочими пчелами. Среди них также выделяется несколько </w:t>
      </w:r>
      <w:r w:rsidRPr="00A21969">
        <w:rPr>
          <w:rFonts w:ascii="Times New Roman" w:hAnsi="Times New Roman" w:cs="Times New Roman"/>
          <w:sz w:val="24"/>
          <w:szCs w:val="24"/>
        </w:rPr>
        <w:lastRenderedPageBreak/>
        <w:t>групп. Одни охраняют улья, другие собирают нектар и пыльцу, третьи очищают соты или кормят личинок.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Восковые пчелы посещают многие растения и тщательно исследуют цветок, что способствует более эффективному опылению. При этом насекомые почти никогда не улетают на расстояние более 1 км, а погодные условия не являются для них преградой при сборе нектара и пыльцы. Почуяв опасность, пчелы чаще всего кусают врага, хоть способны и жалить. В зимнее время иногда можно заметить пчел, летающих возле гнезда, они выбираются специально, чтобы опорожнить кишечник.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969">
        <w:rPr>
          <w:rFonts w:ascii="Times New Roman" w:hAnsi="Times New Roman" w:cs="Times New Roman"/>
          <w:b/>
          <w:sz w:val="24"/>
          <w:szCs w:val="24"/>
        </w:rPr>
        <w:t>Пчела-плотник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3600" cy="3962400"/>
            <wp:effectExtent l="19050" t="0" r="0" b="0"/>
            <wp:docPr id="18" name="Рисунок 18" descr="http://animals-mf.ru/wp-content/uploads/2018/04/4380120-e1524252190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animals-mf.ru/wp-content/uploads/2018/04/4380120-e1524252190951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Пчела-плотник – вид одиночных пчёл семейства 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Apidae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>. Крупные (длина тела 30–35 мм) одиночные пчёлы. Голова, грудь, брюшко и ноги чёрные, блестящие, в редких чёрных волосках. Крылья тёмные, с сине-фиолетовым блеском. Усики сверху чёрные, снизу рыжеватые. Лёт имаго с конца мая по сентябрь.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Чёрно–синее плотное тело этой крупной пчелы густо покрыто фиолетовыми волосками, небольшие крылья с изрезанными краями также имеют фиолетовую окраску. Свои гнёзда пчёлы выгрызают в древесине, делая для этого длинные ходы, создавая некое подобие многоэтажного дома, с потолками и полом, разделяющими каждую ячейку, в которой будет развиваться личинка.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 xml:space="preserve">Ареал охватывает Западную и Центральную Европу (за исключением северных районов), Закавказье, Ближний Восток, Среднюю Азию и Монголию. Населяет опушки островных лесов, посёлки и города восточной Европы на юге зоны лиственных лесов, в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лесостепье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>, степи и предгорьях Большого Кавказа на высоте до 1300 м над уровнем моря.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lastRenderedPageBreak/>
        <w:t xml:space="preserve">Редкий вид, внесённый в Красные Книги России и Украины. </w:t>
      </w:r>
      <w:proofErr w:type="gramStart"/>
      <w:r w:rsidRPr="00A21969">
        <w:rPr>
          <w:rFonts w:ascii="Times New Roman" w:hAnsi="Times New Roman" w:cs="Times New Roman"/>
          <w:sz w:val="24"/>
          <w:szCs w:val="24"/>
        </w:rPr>
        <w:t xml:space="preserve">В России вид обитает на юге Краснодарского, Ростовской области и Ставропольского краев, Северном Кавказе, в среднем и нижнем Поволжье, в Центрально-Чернозёмном районе, Тульской, Московской, Псковской, Ленинградской и Архангельской областях, в южном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Приуралье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и Тыве, однако в Татарстане довольно обычна.</w:t>
      </w:r>
      <w:proofErr w:type="gramEnd"/>
    </w:p>
    <w:p w:rsidR="00A21969" w:rsidRPr="00A21969" w:rsidRDefault="00A21969" w:rsidP="00A219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969">
        <w:rPr>
          <w:rFonts w:ascii="Times New Roman" w:hAnsi="Times New Roman" w:cs="Times New Roman"/>
          <w:b/>
          <w:sz w:val="24"/>
          <w:szCs w:val="24"/>
        </w:rPr>
        <w:t>Необыкновенный шмель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153150" cy="5715000"/>
            <wp:effectExtent l="19050" t="0" r="0" b="0"/>
            <wp:docPr id="19" name="Рисунок 19" descr="http://animals-mf.ru/wp-content/uploads/2018/04/Bombus_confisus_male-768x713-e1524252307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animals-mf.ru/wp-content/uploads/2018/04/Bombus_confisus_male-768x713-e1524252307304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 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В окраске преобладают темные тона. На спинке между крыльями широкая перевязь из темных волосков, передняя и задняя части спинки в светлых желтоватых волосках, конец брюшка белый или желтоватый.</w:t>
      </w:r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1969">
        <w:rPr>
          <w:rFonts w:ascii="Times New Roman" w:hAnsi="Times New Roman" w:cs="Times New Roman"/>
          <w:sz w:val="24"/>
          <w:szCs w:val="24"/>
        </w:rPr>
        <w:t>Распространён</w:t>
      </w:r>
      <w:proofErr w:type="gramEnd"/>
      <w:r w:rsidRPr="00A21969">
        <w:rPr>
          <w:rFonts w:ascii="Times New Roman" w:hAnsi="Times New Roman" w:cs="Times New Roman"/>
          <w:sz w:val="24"/>
          <w:szCs w:val="24"/>
        </w:rPr>
        <w:t xml:space="preserve"> в Европе – от Франции до Украины. В России – зоны степей и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лесостепей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европейской части, Южный Урал, юго-восток Западной Сибири, предгорья Алтая. На территории РБ </w:t>
      </w:r>
      <w:proofErr w:type="gramStart"/>
      <w:r w:rsidRPr="00A21969">
        <w:rPr>
          <w:rFonts w:ascii="Times New Roman" w:hAnsi="Times New Roman" w:cs="Times New Roman"/>
          <w:sz w:val="24"/>
          <w:szCs w:val="24"/>
        </w:rPr>
        <w:t>отмечен</w:t>
      </w:r>
      <w:proofErr w:type="gramEnd"/>
      <w:r w:rsidRPr="00A2196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Дюртюлинском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, Уфимском,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Зианчуринском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районах. Считается характерным элементом фауны насекомых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лесостепей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и степей. В РБ </w:t>
      </w:r>
      <w:proofErr w:type="gramStart"/>
      <w:r w:rsidRPr="00A21969">
        <w:rPr>
          <w:rFonts w:ascii="Times New Roman" w:hAnsi="Times New Roman" w:cs="Times New Roman"/>
          <w:sz w:val="24"/>
          <w:szCs w:val="24"/>
        </w:rPr>
        <w:t>встречен</w:t>
      </w:r>
      <w:proofErr w:type="gramEnd"/>
      <w:r w:rsidRPr="00A21969">
        <w:rPr>
          <w:rFonts w:ascii="Times New Roman" w:hAnsi="Times New Roman" w:cs="Times New Roman"/>
          <w:sz w:val="24"/>
          <w:szCs w:val="24"/>
        </w:rPr>
        <w:t xml:space="preserve"> в </w:t>
      </w:r>
      <w:r w:rsidRPr="00A21969">
        <w:rPr>
          <w:rFonts w:ascii="Times New Roman" w:hAnsi="Times New Roman" w:cs="Times New Roman"/>
          <w:sz w:val="24"/>
          <w:szCs w:val="24"/>
        </w:rPr>
        <w:lastRenderedPageBreak/>
        <w:t>лесостепных районах с богатым и разнообразным травостоем. Общественное насекомое. За год развивается одно поколение семьи. Шмели собирают нектар и пыльцу цветов растений из семейств бобовых, сложноцветных и др. Особенности биологии вида изучены крайне слабо. Повсеместно встречается редко, численность продолжает снижаться. Однажды, в августе 1997 года, в окрестностях села Абзаково (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Зианчуринский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район) на крутом склоне была зарегистрирована более высокая численность. Снижение численности связано с распашкой степей, </w:t>
      </w:r>
      <w:proofErr w:type="spellStart"/>
      <w:r w:rsidRPr="00A21969">
        <w:rPr>
          <w:rFonts w:ascii="Times New Roman" w:hAnsi="Times New Roman" w:cs="Times New Roman"/>
          <w:sz w:val="24"/>
          <w:szCs w:val="24"/>
        </w:rPr>
        <w:t>перевыпасом</w:t>
      </w:r>
      <w:proofErr w:type="spellEnd"/>
      <w:r w:rsidRPr="00A21969">
        <w:rPr>
          <w:rFonts w:ascii="Times New Roman" w:hAnsi="Times New Roman" w:cs="Times New Roman"/>
          <w:sz w:val="24"/>
          <w:szCs w:val="24"/>
        </w:rPr>
        <w:t xml:space="preserve"> скота, сенокошением, интенсивным применением пестицидов.</w:t>
      </w:r>
    </w:p>
    <w:p w:rsidR="00000000" w:rsidRDefault="00A21969" w:rsidP="00A2196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969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3" w:history="1">
        <w:r w:rsidRPr="00BD0725">
          <w:rPr>
            <w:rStyle w:val="a6"/>
            <w:rFonts w:ascii="Times New Roman" w:hAnsi="Times New Roman" w:cs="Times New Roman"/>
            <w:sz w:val="24"/>
            <w:szCs w:val="24"/>
          </w:rPr>
          <w:t>http://animals-mf.ru/nasekomye-krasnoj-knigi-rossii/</w:t>
        </w:r>
      </w:hyperlink>
    </w:p>
    <w:p w:rsidR="00A21969" w:rsidRPr="00A21969" w:rsidRDefault="00A21969" w:rsidP="00A21969">
      <w:pPr>
        <w:jc w:val="both"/>
        <w:rPr>
          <w:rFonts w:ascii="Times New Roman" w:hAnsi="Times New Roman" w:cs="Times New Roman"/>
          <w:sz w:val="24"/>
          <w:szCs w:val="24"/>
        </w:rPr>
      </w:pPr>
      <w:r w:rsidRPr="00A21969">
        <w:rPr>
          <w:rFonts w:ascii="Times New Roman" w:hAnsi="Times New Roman" w:cs="Times New Roman"/>
          <w:sz w:val="24"/>
          <w:szCs w:val="24"/>
        </w:rPr>
        <w:t>https://givotniymir.ru/nasekomye-krasnoj-knigi-rossii/</w:t>
      </w:r>
    </w:p>
    <w:sectPr w:rsidR="00A21969" w:rsidRPr="00A21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21969"/>
    <w:rsid w:val="00732518"/>
    <w:rsid w:val="009673A9"/>
    <w:rsid w:val="00A21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219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219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2196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A2196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A21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21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196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21969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A2196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hyperlink" Target="http://animals-mf.ru/nasekomye-krasnoj-knigi-rossii/" TargetMode="Externa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4494</Words>
  <Characters>25617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30051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4</cp:revision>
  <dcterms:created xsi:type="dcterms:W3CDTF">2019-02-15T07:45:00Z</dcterms:created>
  <dcterms:modified xsi:type="dcterms:W3CDTF">2019-02-15T08:00:00Z</dcterms:modified>
</cp:coreProperties>
</file>