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03F" w:rsidRDefault="00A05E27" w:rsidP="0086303F">
      <w:pPr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Использование </w:t>
      </w:r>
      <w:proofErr w:type="spellStart"/>
      <w:r w:rsidRPr="00A05E27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здоровьесберегающих</w:t>
      </w:r>
      <w:proofErr w:type="spellEnd"/>
      <w:r w:rsidRPr="00A05E27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технологий на уроках русского языка и литературы</w:t>
      </w:r>
      <w:r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различных типов</w:t>
      </w:r>
      <w:r w:rsidRPr="00A05E27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.</w:t>
      </w:r>
    </w:p>
    <w:p w:rsidR="00A05E27" w:rsidRPr="00865FB6" w:rsidRDefault="0086303F" w:rsidP="00865FB6">
      <w:pPr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</w:pPr>
      <w:r w:rsidRPr="0086303F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 xml:space="preserve">      </w:t>
      </w:r>
      <w:r w:rsidR="00A05E27" w:rsidRPr="0086303F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</w:rPr>
        <w:t xml:space="preserve"> </w:t>
      </w:r>
      <w:r w:rsidRPr="0086303F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На своих уроках я использую п</w:t>
      </w:r>
      <w:r w:rsidR="00A05E27" w:rsidRPr="0086303F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 xml:space="preserve">сихолого-педагогические технологии </w:t>
      </w:r>
      <w:proofErr w:type="spellStart"/>
      <w:proofErr w:type="gramStart"/>
      <w:r w:rsidR="00A05E27" w:rsidRPr="0086303F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здоровьесбережения</w:t>
      </w:r>
      <w:proofErr w:type="spellEnd"/>
      <w:r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 xml:space="preserve">  такие</w:t>
      </w:r>
      <w:proofErr w:type="gramEnd"/>
      <w:r w:rsidRPr="0086303F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, как:</w:t>
      </w:r>
      <w:r w:rsidRPr="0086303F"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4"/>
          <w:szCs w:val="24"/>
        </w:rPr>
        <w:t xml:space="preserve"> </w:t>
      </w:r>
      <w:r w:rsidRPr="0086303F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с</w:t>
      </w:r>
      <w:r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>нятие</w:t>
      </w:r>
      <w:r w:rsidRPr="0086303F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 xml:space="preserve"> эмоционального напряжения,</w:t>
      </w:r>
      <w:r w:rsidRPr="00D92377">
        <w:rPr>
          <w:rFonts w:ascii="Times New Roman" w:hAnsi="Times New Roman" w:cs="Times New Roman"/>
          <w:bCs/>
          <w:i/>
          <w:iCs/>
          <w:color w:val="262626" w:themeColor="text1" w:themeTint="D9"/>
          <w:sz w:val="24"/>
          <w:szCs w:val="24"/>
        </w:rPr>
        <w:t xml:space="preserve"> </w:t>
      </w:r>
      <w:r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игровые технологии, </w:t>
      </w:r>
      <w:proofErr w:type="spellStart"/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ф</w:t>
      </w:r>
      <w:r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изминутки</w:t>
      </w:r>
      <w:proofErr w:type="spellEnd"/>
      <w:r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, </w:t>
      </w:r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элементы </w:t>
      </w:r>
      <w:proofErr w:type="spellStart"/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ортобиоза</w:t>
      </w:r>
      <w:proofErr w:type="spellEnd"/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 (науки о </w:t>
      </w:r>
      <w:proofErr w:type="spellStart"/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самосбережении</w:t>
      </w:r>
      <w:proofErr w:type="spellEnd"/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 здоровья)</w:t>
      </w:r>
      <w:r w:rsid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, </w:t>
      </w:r>
      <w:r w:rsidR="00D92377" w:rsidRP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создание благоприятного психологического климата на уроке</w:t>
      </w:r>
      <w:r w:rsidR="00D92377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>.</w:t>
      </w:r>
    </w:p>
    <w:p w:rsidR="00A05E27" w:rsidRPr="0086303F" w:rsidRDefault="0086303F" w:rsidP="0086303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4"/>
          <w:szCs w:val="24"/>
        </w:rPr>
        <w:t>С</w:t>
      </w:r>
      <w:r w:rsidRPr="0086303F"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4"/>
          <w:szCs w:val="24"/>
        </w:rPr>
        <w:t>нятия</w:t>
      </w:r>
      <w:r w:rsidR="00A05E27" w:rsidRPr="0086303F">
        <w:rPr>
          <w:rFonts w:ascii="Times New Roman" w:hAnsi="Times New Roman" w:cs="Times New Roman"/>
          <w:b/>
          <w:bCs/>
          <w:i/>
          <w:iCs/>
          <w:color w:val="262626" w:themeColor="text1" w:themeTint="D9"/>
          <w:sz w:val="24"/>
          <w:szCs w:val="24"/>
        </w:rPr>
        <w:t xml:space="preserve"> эмоционального напряжения.</w:t>
      </w:r>
    </w:p>
    <w:p w:rsidR="00DF7E59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Огромное значение для развития личности имеет психическое здоровье, то есть состояние душевного, физического и эмоционального благополучия. Снятию эмоционального напряжения способствует использование игровых технологий, игровых обучающих программ, оригинальных творческих заданий, введение исторических экскурсов.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Одним из методов снятия нервно-психического напряжения является метод отвлечения, состоящий в произвольном переключении внимания с одного объекта на другой. 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  <w:u w:val="single"/>
        </w:rPr>
        <w:t xml:space="preserve">Использование интеграции 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различных видов искусства на занятиях помогает восприятию и осмыслению материала, положительно влияет на эмоциональное состояние учащихся. </w:t>
      </w:r>
    </w:p>
    <w:p w:rsidR="00A05E27" w:rsidRPr="00A05E27" w:rsidRDefault="0049748A" w:rsidP="00A05E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Литература и живопись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(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При изучении 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русских народных 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сказок на уроках литер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атуры демонстрирую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иллюстрации к сказкам 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художников </w:t>
      </w:r>
      <w:proofErr w:type="spellStart"/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В.Васнецова</w:t>
      </w:r>
      <w:proofErr w:type="spellEnd"/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Билибина</w:t>
      </w:r>
      <w:proofErr w:type="spellEnd"/>
      <w:r w:rsidR="00D9237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т.п.</w:t>
      </w:r>
      <w:r w:rsidR="00D9237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)</w:t>
      </w:r>
      <w:proofErr w:type="gramEnd"/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</w:p>
    <w:p w:rsidR="00A05E27" w:rsidRPr="00A05E27" w:rsidRDefault="00D92377" w:rsidP="00A05E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Литература и музыка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(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При изучении поэзии</w:t>
      </w:r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spellStart"/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С.Есенина</w:t>
      </w:r>
      <w:proofErr w:type="spellEnd"/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proofErr w:type="spellStart"/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А.С.Пушкина</w:t>
      </w:r>
      <w:proofErr w:type="spellEnd"/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предлагаю прослушать музыкальные произведения на стихи поэтов)</w:t>
      </w:r>
    </w:p>
    <w:p w:rsidR="00A05E27" w:rsidRPr="00A05E27" w:rsidRDefault="00A05E27" w:rsidP="00A05E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Литература и биология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 (И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зуч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ение пейзажной лирики, пейзажных зарисовок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в прозаических произведениях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сопровождается просмотром и анализом картин природы, иллюстраций с изображением животных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).</w:t>
      </w:r>
    </w:p>
    <w:p w:rsidR="00A05E27" w:rsidRPr="00A05E27" w:rsidRDefault="00A05E27" w:rsidP="00A05E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Программа по литературе предусматривает естественную внутреннюю </w:t>
      </w:r>
      <w:r w:rsidRPr="00A05E27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интеграцию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 историко-</w:t>
      </w:r>
      <w:r w:rsidRPr="00A05E27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литературных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 связей. При изучении некоторых произведений дается историч</w:t>
      </w:r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еская справка о герое, эпохе</w:t>
      </w:r>
      <w:r w:rsidR="00865FB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  (Например, тема «декабристы п</w:t>
      </w:r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ри </w:t>
      </w:r>
      <w:proofErr w:type="gramStart"/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изучении  творчества</w:t>
      </w:r>
      <w:proofErr w:type="gramEnd"/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spell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А.С.Пушкин</w:t>
      </w:r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</w:t>
      </w:r>
      <w:proofErr w:type="spellEnd"/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proofErr w:type="spellStart"/>
      <w:r w:rsidR="0049748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Н.А.Некрасова</w:t>
      </w:r>
      <w:proofErr w:type="spellEnd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). 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Интегрирование предметов позволяет решить одновременно несколько различных задач: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 обеспечить психологическую разгрузку учащихся,</w:t>
      </w:r>
    </w:p>
    <w:p w:rsidR="00A05E27" w:rsidRPr="00A05E27" w:rsidRDefault="00865FB6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-возможность получить учащимся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сведения развивающего и воспитательного плана,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 показать практическую значимость изучаемой темы,</w:t>
      </w:r>
    </w:p>
    <w:p w:rsid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-побудить к активизации самостоятельной познавательной деятельности.</w:t>
      </w:r>
    </w:p>
    <w:p w:rsidR="004506DE" w:rsidRDefault="00DF7E59" w:rsidP="00B05880">
      <w:pPr>
        <w:pStyle w:val="a8"/>
        <w:spacing w:line="360" w:lineRule="auto"/>
        <w:rPr>
          <w:color w:val="262626" w:themeColor="text1" w:themeTint="D9"/>
        </w:rPr>
      </w:pPr>
      <w:r>
        <w:rPr>
          <w:color w:val="262626" w:themeColor="text1" w:themeTint="D9"/>
        </w:rPr>
        <w:t xml:space="preserve">      Излюбленным методом снятия напряжения </w:t>
      </w:r>
      <w:proofErr w:type="gramStart"/>
      <w:r>
        <w:rPr>
          <w:color w:val="262626" w:themeColor="text1" w:themeTint="D9"/>
        </w:rPr>
        <w:t xml:space="preserve">являются  </w:t>
      </w:r>
      <w:r>
        <w:rPr>
          <w:color w:val="262626" w:themeColor="text1" w:themeTint="D9"/>
          <w:u w:val="single"/>
        </w:rPr>
        <w:t>м</w:t>
      </w:r>
      <w:r w:rsidR="00B05880">
        <w:rPr>
          <w:color w:val="262626" w:themeColor="text1" w:themeTint="D9"/>
          <w:u w:val="single"/>
        </w:rPr>
        <w:t>орфологические</w:t>
      </w:r>
      <w:proofErr w:type="gramEnd"/>
      <w:r w:rsidR="00B05880">
        <w:rPr>
          <w:color w:val="262626" w:themeColor="text1" w:themeTint="D9"/>
          <w:u w:val="single"/>
        </w:rPr>
        <w:t xml:space="preserve">, рифмованные </w:t>
      </w:r>
      <w:r w:rsidRPr="00DF7E59">
        <w:rPr>
          <w:color w:val="262626" w:themeColor="text1" w:themeTint="D9"/>
          <w:u w:val="single"/>
        </w:rPr>
        <w:t>шарады.</w:t>
      </w:r>
      <w:r>
        <w:rPr>
          <w:color w:val="262626" w:themeColor="text1" w:themeTint="D9"/>
          <w:u w:val="single"/>
        </w:rPr>
        <w:t xml:space="preserve"> </w:t>
      </w:r>
      <w:r w:rsidRPr="00DF7E59">
        <w:rPr>
          <w:color w:val="262626" w:themeColor="text1" w:themeTint="D9"/>
        </w:rPr>
        <w:t>Например:</w:t>
      </w:r>
      <w:r w:rsidR="00B05880">
        <w:rPr>
          <w:color w:val="262626" w:themeColor="text1" w:themeTint="D9"/>
        </w:rPr>
        <w:t xml:space="preserve">   </w:t>
      </w:r>
    </w:p>
    <w:p w:rsidR="00B05880" w:rsidRPr="00B05880" w:rsidRDefault="00B05880" w:rsidP="00B05880">
      <w:pPr>
        <w:pStyle w:val="a8"/>
        <w:spacing w:line="360" w:lineRule="auto"/>
        <w:rPr>
          <w:color w:val="262626" w:themeColor="text1" w:themeTint="D9"/>
        </w:rPr>
      </w:pPr>
      <w:r>
        <w:rPr>
          <w:color w:val="262626" w:themeColor="text1" w:themeTint="D9"/>
        </w:rPr>
        <w:t xml:space="preserve"> </w:t>
      </w:r>
      <w:r w:rsidRPr="00B05880">
        <w:rPr>
          <w:color w:val="262626" w:themeColor="text1" w:themeTint="D9"/>
        </w:rPr>
        <w:t xml:space="preserve">В </w:t>
      </w:r>
      <w:r w:rsidRPr="00B05880">
        <w:rPr>
          <w:i/>
          <w:iCs/>
          <w:color w:val="262626" w:themeColor="text1" w:themeTint="D9"/>
        </w:rPr>
        <w:t>списке</w:t>
      </w:r>
      <w:r w:rsidRPr="00B05880">
        <w:rPr>
          <w:color w:val="262626" w:themeColor="text1" w:themeTint="D9"/>
        </w:rPr>
        <w:t xml:space="preserve"> вы мой обнаружите корень,</w:t>
      </w:r>
    </w:p>
    <w:p w:rsidR="00B05880" w:rsidRPr="00B05880" w:rsidRDefault="00B05880" w:rsidP="00B05880">
      <w:pPr>
        <w:pStyle w:val="a8"/>
        <w:rPr>
          <w:color w:val="262626" w:themeColor="text1" w:themeTint="D9"/>
        </w:rPr>
      </w:pPr>
      <w:r w:rsidRPr="00B05880">
        <w:rPr>
          <w:color w:val="262626" w:themeColor="text1" w:themeTint="D9"/>
        </w:rPr>
        <w:t xml:space="preserve">Суффикс – в </w:t>
      </w:r>
      <w:r w:rsidRPr="00B05880">
        <w:rPr>
          <w:i/>
          <w:iCs/>
          <w:color w:val="262626" w:themeColor="text1" w:themeTint="D9"/>
        </w:rPr>
        <w:t>собрании</w:t>
      </w:r>
      <w:r w:rsidRPr="00B05880">
        <w:rPr>
          <w:color w:val="262626" w:themeColor="text1" w:themeTint="D9"/>
        </w:rPr>
        <w:t xml:space="preserve"> встретите вскоре,</w:t>
      </w:r>
    </w:p>
    <w:p w:rsidR="00B05880" w:rsidRPr="00B05880" w:rsidRDefault="00B05880" w:rsidP="00B05880">
      <w:pPr>
        <w:pStyle w:val="a8"/>
        <w:rPr>
          <w:color w:val="262626" w:themeColor="text1" w:themeTint="D9"/>
        </w:rPr>
      </w:pPr>
      <w:r w:rsidRPr="00B05880">
        <w:rPr>
          <w:color w:val="262626" w:themeColor="text1" w:themeTint="D9"/>
        </w:rPr>
        <w:t xml:space="preserve">В слове </w:t>
      </w:r>
      <w:r w:rsidRPr="00B05880">
        <w:rPr>
          <w:i/>
          <w:iCs/>
          <w:color w:val="262626" w:themeColor="text1" w:themeTint="D9"/>
        </w:rPr>
        <w:t>рассказ</w:t>
      </w:r>
      <w:r w:rsidRPr="00B05880">
        <w:rPr>
          <w:color w:val="262626" w:themeColor="text1" w:themeTint="D9"/>
        </w:rPr>
        <w:t xml:space="preserve"> вы приставку найдете.</w:t>
      </w:r>
    </w:p>
    <w:p w:rsidR="00B05880" w:rsidRPr="00B05880" w:rsidRDefault="00B05880" w:rsidP="00B05880">
      <w:pPr>
        <w:pStyle w:val="a8"/>
        <w:rPr>
          <w:color w:val="262626" w:themeColor="text1" w:themeTint="D9"/>
        </w:rPr>
      </w:pPr>
      <w:r w:rsidRPr="00B05880">
        <w:rPr>
          <w:color w:val="262626" w:themeColor="text1" w:themeTint="D9"/>
        </w:rPr>
        <w:t>В целом – по мне на уроки пойдете.</w:t>
      </w:r>
    </w:p>
    <w:p w:rsidR="00DF7E59" w:rsidRPr="00B05880" w:rsidRDefault="00B05880" w:rsidP="00B05880">
      <w:pPr>
        <w:pStyle w:val="a8"/>
        <w:rPr>
          <w:i/>
          <w:iCs/>
          <w:color w:val="262626" w:themeColor="text1" w:themeTint="D9"/>
        </w:rPr>
      </w:pPr>
      <w:r>
        <w:rPr>
          <w:i/>
          <w:iCs/>
          <w:color w:val="262626" w:themeColor="text1" w:themeTint="D9"/>
        </w:rPr>
        <w:t>(Расписание)</w:t>
      </w:r>
    </w:p>
    <w:p w:rsidR="005F1538" w:rsidRPr="004506DE" w:rsidRDefault="00A05E27" w:rsidP="004506DE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lastRenderedPageBreak/>
        <w:t xml:space="preserve"> 2. Использование игровых технологий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создаёт на уроке атмосферу жизнерадостности, эмоциональной </w:t>
      </w:r>
      <w:proofErr w:type="spell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раскр</w:t>
      </w:r>
      <w:r w:rsidR="004506D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епощённости</w:t>
      </w:r>
      <w:proofErr w:type="spellEnd"/>
      <w:r w:rsidR="004506D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 доброжелательности.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К тому же игра способствует психологической разгрузке учеников, помогает снять напряжение, избавиться от страха и зажимов.</w:t>
      </w:r>
    </w:p>
    <w:p w:rsidR="005F1538" w:rsidRDefault="004506DE" w:rsidP="005F1538">
      <w:pPr>
        <w:pStyle w:val="a8"/>
        <w:rPr>
          <w:color w:val="262626" w:themeColor="text1" w:themeTint="D9"/>
          <w:u w:val="single"/>
        </w:rPr>
      </w:pPr>
      <w:r>
        <w:rPr>
          <w:color w:val="262626" w:themeColor="text1" w:themeTint="D9"/>
          <w:u w:val="single"/>
        </w:rPr>
        <w:t xml:space="preserve">Например: </w:t>
      </w:r>
      <w:r>
        <w:rPr>
          <w:color w:val="262626" w:themeColor="text1" w:themeTint="D9"/>
        </w:rPr>
        <w:t>и</w:t>
      </w:r>
      <w:r w:rsidR="005F1538" w:rsidRPr="004506DE">
        <w:rPr>
          <w:color w:val="262626" w:themeColor="text1" w:themeTint="D9"/>
        </w:rPr>
        <w:t>гра с мячом на этапе повторения изученного материала</w:t>
      </w:r>
      <w:r w:rsidRPr="004506DE">
        <w:rPr>
          <w:color w:val="262626" w:themeColor="text1" w:themeTint="D9"/>
        </w:rPr>
        <w:t xml:space="preserve">. </w:t>
      </w:r>
      <w:r w:rsidRPr="004506DE">
        <w:rPr>
          <w:b/>
          <w:bCs/>
          <w:color w:val="262626" w:themeColor="text1" w:themeTint="D9"/>
        </w:rPr>
        <w:t>Тема урока:</w:t>
      </w:r>
      <w:r w:rsidRPr="004506DE">
        <w:rPr>
          <w:b/>
          <w:color w:val="262626" w:themeColor="text1" w:themeTint="D9"/>
        </w:rPr>
        <w:t xml:space="preserve"> «Простое и сложное предложение».</w:t>
      </w:r>
    </w:p>
    <w:p w:rsidR="005F1538" w:rsidRPr="0027405C" w:rsidRDefault="004506DE" w:rsidP="005F1538">
      <w:pPr>
        <w:pStyle w:val="a8"/>
        <w:rPr>
          <w:color w:val="262626" w:themeColor="text1" w:themeTint="D9"/>
          <w:u w:val="single"/>
        </w:rPr>
      </w:pPr>
      <w:r>
        <w:rPr>
          <w:color w:val="262626" w:themeColor="text1" w:themeTint="D9"/>
          <w:u w:val="single"/>
        </w:rPr>
        <w:t>Задание:</w:t>
      </w:r>
      <w:r w:rsidR="005F1538" w:rsidRPr="0027405C">
        <w:rPr>
          <w:color w:val="262626" w:themeColor="text1" w:themeTint="D9"/>
          <w:u w:val="single"/>
        </w:rPr>
        <w:t xml:space="preserve"> </w:t>
      </w:r>
      <w:r w:rsidRPr="004506DE">
        <w:rPr>
          <w:color w:val="262626" w:themeColor="text1" w:themeTint="D9"/>
        </w:rPr>
        <w:t>дополните</w:t>
      </w:r>
      <w:r w:rsidR="005F1538" w:rsidRPr="004506DE">
        <w:rPr>
          <w:color w:val="262626" w:themeColor="text1" w:themeTint="D9"/>
        </w:rPr>
        <w:t xml:space="preserve"> объяснение…</w:t>
      </w:r>
      <w:r w:rsidR="005F1538">
        <w:rPr>
          <w:color w:val="262626" w:themeColor="text1" w:themeTint="D9"/>
          <w:u w:val="single"/>
        </w:rPr>
        <w:t xml:space="preserve"> </w:t>
      </w:r>
      <w:r w:rsidR="005F1538" w:rsidRPr="0027405C">
        <w:rPr>
          <w:color w:val="262626" w:themeColor="text1" w:themeTint="D9"/>
        </w:rPr>
        <w:t>(игра с мячом)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-Наша речь состоит из…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-Предложение выражает законченную…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-Все слова в предложении являются …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-Главные ЧП – это…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-Остальные ЧП являются…</w:t>
      </w:r>
    </w:p>
    <w:p w:rsidR="005F1538" w:rsidRPr="0027405C" w:rsidRDefault="005F1538" w:rsidP="005F1538">
      <w:pPr>
        <w:pStyle w:val="a8"/>
        <w:ind w:left="720"/>
        <w:rPr>
          <w:color w:val="262626" w:themeColor="text1" w:themeTint="D9"/>
        </w:rPr>
      </w:pPr>
      <w:r w:rsidRPr="0027405C">
        <w:rPr>
          <w:color w:val="262626" w:themeColor="text1" w:themeTint="D9"/>
        </w:rPr>
        <w:t>- Предложения по цели высказывания бывают…</w:t>
      </w:r>
    </w:p>
    <w:p w:rsidR="002513EE" w:rsidRPr="002D28B9" w:rsidRDefault="004506DE" w:rsidP="002D28B9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  <w:u w:val="single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      </w:t>
      </w:r>
      <w:r w:rsidR="005F1538" w:rsidRPr="004506D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- По наличию второстепенных ЧП бывают…</w:t>
      </w:r>
      <w:r w:rsidR="00865FB6" w:rsidRPr="004506D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2D28B9">
        <w:rPr>
          <w:color w:val="262626" w:themeColor="text1" w:themeTint="D9"/>
        </w:rPr>
        <w:t>___________________________</w:t>
      </w:r>
      <w:r w:rsidR="00E7041E">
        <w:rPr>
          <w:color w:val="262626" w:themeColor="text1" w:themeTint="D9"/>
        </w:rPr>
        <w:t>__________________________________________________</w:t>
      </w:r>
    </w:p>
    <w:p w:rsidR="005F1538" w:rsidRPr="004506DE" w:rsidRDefault="00E127BB" w:rsidP="004506DE">
      <w:pPr>
        <w:pStyle w:val="a8"/>
        <w:ind w:left="720"/>
        <w:rPr>
          <w:color w:val="262626" w:themeColor="text1" w:themeTint="D9"/>
        </w:rPr>
      </w:pPr>
      <w:r w:rsidRPr="00E127BB">
        <w:rPr>
          <w:color w:val="262626" w:themeColor="text1" w:themeTint="D9"/>
          <w:u w:val="single"/>
        </w:rPr>
        <w:t>И</w:t>
      </w:r>
      <w:r w:rsidR="004506DE">
        <w:rPr>
          <w:color w:val="262626" w:themeColor="text1" w:themeTint="D9"/>
          <w:u w:val="single"/>
        </w:rPr>
        <w:t>ли и</w:t>
      </w:r>
      <w:r w:rsidRPr="00E127BB">
        <w:rPr>
          <w:color w:val="262626" w:themeColor="text1" w:themeTint="D9"/>
          <w:u w:val="single"/>
        </w:rPr>
        <w:t>гра «</w:t>
      </w:r>
      <w:r w:rsidRPr="004506DE">
        <w:rPr>
          <w:color w:val="262626" w:themeColor="text1" w:themeTint="D9"/>
        </w:rPr>
        <w:t>Собери пару</w:t>
      </w:r>
      <w:r w:rsidRPr="00E127BB">
        <w:rPr>
          <w:color w:val="262626" w:themeColor="text1" w:themeTint="D9"/>
          <w:u w:val="single"/>
        </w:rPr>
        <w:t>»</w:t>
      </w:r>
      <w:r>
        <w:rPr>
          <w:color w:val="262626" w:themeColor="text1" w:themeTint="D9"/>
        </w:rPr>
        <w:t xml:space="preserve"> на этапе закрепления изученного материала</w:t>
      </w:r>
      <w:r w:rsidR="004506DE">
        <w:rPr>
          <w:color w:val="262626" w:themeColor="text1" w:themeTint="D9"/>
        </w:rPr>
        <w:t>.</w:t>
      </w:r>
      <w:r w:rsidR="004506DE" w:rsidRPr="004506DE">
        <w:rPr>
          <w:b/>
          <w:bCs/>
        </w:rPr>
        <w:t xml:space="preserve"> </w:t>
      </w:r>
      <w:r w:rsidR="004506DE" w:rsidRPr="00E127BB">
        <w:rPr>
          <w:b/>
          <w:bCs/>
        </w:rPr>
        <w:t>Тема</w:t>
      </w:r>
      <w:r w:rsidR="004506DE">
        <w:rPr>
          <w:b/>
          <w:bCs/>
        </w:rPr>
        <w:t xml:space="preserve"> урока</w:t>
      </w:r>
      <w:r w:rsidR="004506DE" w:rsidRPr="00E127BB">
        <w:rPr>
          <w:b/>
          <w:bCs/>
        </w:rPr>
        <w:t>: «Закрепление по теме «Имя прилагательное».</w:t>
      </w:r>
      <w:r w:rsidR="004506DE" w:rsidRPr="00E127BB">
        <w:rPr>
          <w:bCs/>
        </w:rPr>
        <w:t xml:space="preserve"> </w:t>
      </w:r>
      <w:r w:rsidR="005F1538" w:rsidRPr="00E127BB">
        <w:rPr>
          <w:u w:val="single"/>
        </w:rPr>
        <w:t xml:space="preserve"> </w:t>
      </w:r>
      <w:r w:rsidR="005F1538" w:rsidRPr="00E127BB">
        <w:t xml:space="preserve">(Работа по группам) </w:t>
      </w:r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(Детям раздаю карточки: </w:t>
      </w:r>
      <w:r w:rsidRPr="00E127BB">
        <w:rPr>
          <w:rFonts w:ascii="Times New Roman" w:eastAsia="Times New Roman" w:hAnsi="Times New Roman" w:cs="Times New Roman"/>
          <w:lang w:eastAsia="ru-RU"/>
        </w:rPr>
        <w:t>у одних – прилагат</w:t>
      </w:r>
      <w:r>
        <w:rPr>
          <w:rFonts w:ascii="Times New Roman" w:eastAsia="Times New Roman" w:hAnsi="Times New Roman" w:cs="Times New Roman"/>
          <w:lang w:eastAsia="ru-RU"/>
        </w:rPr>
        <w:t xml:space="preserve">ельные, у других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сущ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-е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) </w:t>
      </w:r>
      <w:r w:rsidR="004506DE">
        <w:rPr>
          <w:rFonts w:ascii="Times New Roman" w:eastAsia="Times New Roman" w:hAnsi="Times New Roman" w:cs="Times New Roman"/>
          <w:lang w:eastAsia="ru-RU"/>
        </w:rPr>
        <w:t>Представители первой группы в</w:t>
      </w:r>
      <w:r>
        <w:rPr>
          <w:rFonts w:ascii="Times New Roman" w:eastAsia="Times New Roman" w:hAnsi="Times New Roman" w:cs="Times New Roman"/>
          <w:lang w:eastAsia="ru-RU"/>
        </w:rPr>
        <w:t>стают,</w:t>
      </w:r>
      <w:r w:rsidRPr="00E127BB">
        <w:rPr>
          <w:rFonts w:ascii="Times New Roman" w:eastAsia="Times New Roman" w:hAnsi="Times New Roman" w:cs="Times New Roman"/>
          <w:lang w:eastAsia="ru-RU"/>
        </w:rPr>
        <w:t xml:space="preserve"> называю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="004506DE">
        <w:rPr>
          <w:rFonts w:ascii="Times New Roman" w:eastAsia="Times New Roman" w:hAnsi="Times New Roman" w:cs="Times New Roman"/>
          <w:lang w:eastAsia="ru-RU"/>
        </w:rPr>
        <w:t xml:space="preserve"> существительное</w:t>
      </w:r>
      <w:r>
        <w:rPr>
          <w:rFonts w:ascii="Times New Roman" w:eastAsia="Times New Roman" w:hAnsi="Times New Roman" w:cs="Times New Roman"/>
          <w:lang w:eastAsia="ru-RU"/>
        </w:rPr>
        <w:t xml:space="preserve"> и</w:t>
      </w:r>
      <w:r w:rsidRPr="00E127BB">
        <w:rPr>
          <w:rFonts w:ascii="Times New Roman" w:eastAsia="Times New Roman" w:hAnsi="Times New Roman" w:cs="Times New Roman"/>
          <w:lang w:eastAsia="ru-RU"/>
        </w:rPr>
        <w:t xml:space="preserve"> выходят к доске. К ним присоединяются другие, у которых согласованное с данным существительным прилагательное. Записывают слова так, чтобы получилось слово</w:t>
      </w:r>
      <w:r>
        <w:rPr>
          <w:rFonts w:ascii="Times New Roman" w:eastAsia="Times New Roman" w:hAnsi="Times New Roman" w:cs="Times New Roman"/>
          <w:lang w:eastAsia="ru-RU"/>
        </w:rPr>
        <w:t>сочетание, дописывая окончания.</w:t>
      </w:r>
      <w:r w:rsidRPr="00E127BB">
        <w:rPr>
          <w:rFonts w:ascii="Times New Roman" w:eastAsia="Times New Roman" w:hAnsi="Times New Roman" w:cs="Times New Roman"/>
          <w:lang w:eastAsia="ru-RU"/>
        </w:rPr>
        <w:t xml:space="preserve"> Все </w:t>
      </w:r>
      <w:r w:rsidR="004506DE">
        <w:rPr>
          <w:rFonts w:ascii="Times New Roman" w:eastAsia="Times New Roman" w:hAnsi="Times New Roman" w:cs="Times New Roman"/>
          <w:lang w:eastAsia="ru-RU"/>
        </w:rPr>
        <w:t>остальные делают записи в тетрадях, и в конце выполняют задание</w:t>
      </w:r>
      <w:r w:rsidR="002D28B9">
        <w:rPr>
          <w:rFonts w:ascii="Times New Roman" w:eastAsia="Times New Roman" w:hAnsi="Times New Roman" w:cs="Times New Roman"/>
          <w:lang w:eastAsia="ru-RU"/>
        </w:rPr>
        <w:t>: определить род, число, падеж. Получится запись:</w:t>
      </w:r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Овеч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шкура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Бескрайн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море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Лис..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ворот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127BB">
        <w:rPr>
          <w:rFonts w:ascii="Times New Roman" w:eastAsia="Times New Roman" w:hAnsi="Times New Roman" w:cs="Times New Roman"/>
          <w:lang w:eastAsia="ru-RU"/>
        </w:rPr>
        <w:t xml:space="preserve">От </w:t>
      </w: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обидн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речей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Волч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логово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127BB">
        <w:rPr>
          <w:rFonts w:ascii="Times New Roman" w:eastAsia="Times New Roman" w:hAnsi="Times New Roman" w:cs="Times New Roman"/>
          <w:lang w:eastAsia="ru-RU"/>
        </w:rPr>
        <w:t xml:space="preserve">У </w:t>
      </w: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бездонн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колодца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Кабан..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следы</w:t>
      </w:r>
      <w:proofErr w:type="gramEnd"/>
    </w:p>
    <w:p w:rsidR="005F1538" w:rsidRPr="00E127BB" w:rsidRDefault="005F1538" w:rsidP="005F153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Беззвездн</w:t>
      </w:r>
      <w:proofErr w:type="spellEnd"/>
      <w:r w:rsidRPr="00E127BB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E127BB">
        <w:rPr>
          <w:rFonts w:ascii="Times New Roman" w:eastAsia="Times New Roman" w:hAnsi="Times New Roman" w:cs="Times New Roman"/>
          <w:lang w:eastAsia="ru-RU"/>
        </w:rPr>
        <w:t xml:space="preserve">       </w:t>
      </w:r>
      <w:proofErr w:type="gramStart"/>
      <w:r w:rsidRPr="00E127BB">
        <w:rPr>
          <w:rFonts w:ascii="Times New Roman" w:eastAsia="Times New Roman" w:hAnsi="Times New Roman" w:cs="Times New Roman"/>
          <w:lang w:eastAsia="ru-RU"/>
        </w:rPr>
        <w:t>ночь</w:t>
      </w:r>
      <w:proofErr w:type="gramEnd"/>
    </w:p>
    <w:p w:rsidR="002513EE" w:rsidRPr="002D28B9" w:rsidRDefault="00E127BB" w:rsidP="002D28B9">
      <w:pPr>
        <w:pStyle w:val="c4"/>
        <w:shd w:val="clear" w:color="auto" w:fill="FFFFFF"/>
        <w:spacing w:before="0" w:beforeAutospacing="0" w:after="0" w:afterAutospacing="0"/>
        <w:rPr>
          <w:color w:val="262626" w:themeColor="text1" w:themeTint="D9"/>
        </w:rPr>
      </w:pPr>
      <w:r w:rsidRPr="005F1538">
        <w:rPr>
          <w:b/>
          <w:bCs/>
        </w:rPr>
        <w:t xml:space="preserve">       </w:t>
      </w:r>
      <w:r w:rsidR="006F04ED">
        <w:rPr>
          <w:color w:val="262626"/>
        </w:rPr>
        <w:t>_______________________________________________________________________________</w:t>
      </w:r>
    </w:p>
    <w:p w:rsidR="00A05E27" w:rsidRPr="00A05E27" w:rsidRDefault="003266B8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На уроках русского и литературы м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ожно и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спользовать различные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игры (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Например: 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«Цепочка»: дети п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 цепочке называют какую-либо часть речи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 несклоняемые существительные,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глаголы 1 лица, существительные 3 склонения и т.д.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; игра «Составь слово», лингвистические игры «Четвёртый лишний»,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«Одним словом», «Кто быстрее?»</w:t>
      </w:r>
      <w:r w:rsidR="00A05E27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и др.).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 xml:space="preserve">3. </w:t>
      </w:r>
      <w:proofErr w:type="spellStart"/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>Физминутки</w:t>
      </w:r>
      <w:proofErr w:type="spellEnd"/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>.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Обязательно нужно использовать на уроках </w:t>
      </w:r>
      <w:proofErr w:type="spell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  <w:u w:val="single"/>
        </w:rPr>
        <w:t>физминутки</w:t>
      </w:r>
      <w:proofErr w:type="spellEnd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  <w:u w:val="single"/>
        </w:rPr>
        <w:t xml:space="preserve">, 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их использование дает учащимся возможность «выпустить» пар, разрядиться, снять с себя негатив</w:t>
      </w:r>
      <w:r w:rsidR="007E732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ные эмоции, переключиться, а за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тем с новыми силами взяться за дело. </w:t>
      </w:r>
      <w:proofErr w:type="spell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Физминутки</w:t>
      </w:r>
      <w:proofErr w:type="spellEnd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gram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способствуют  повышению</w:t>
      </w:r>
      <w:proofErr w:type="gramEnd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умственной работоспособности детей, предупреждению равнодушия к уроку, преждевременного наступления утомления и снятию у них мышечного статического напряжения. </w:t>
      </w:r>
      <w:r w:rsidRPr="00A05E27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Физкультминутки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 также могут способствовать развитию орфографической зоркости.</w:t>
      </w:r>
    </w:p>
    <w:p w:rsidR="00E7041E" w:rsidRDefault="00A05E27" w:rsidP="002D28B9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lastRenderedPageBreak/>
        <w:t xml:space="preserve">       </w:t>
      </w:r>
      <w:r w:rsidRPr="002D28B9">
        <w:rPr>
          <w:rFonts w:ascii="Times New Roman" w:hAnsi="Times New Roman" w:cs="Times New Roman"/>
          <w:color w:val="262626" w:themeColor="text1" w:themeTint="D9"/>
          <w:sz w:val="24"/>
          <w:szCs w:val="24"/>
          <w:u w:val="single"/>
        </w:rPr>
        <w:t>Например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тема «Правила корня». У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читель читает однокоренные слова к словам ЛЕС И САД. Если прозвучит слово с корнем ЛЕС, дети </w:t>
      </w:r>
      <w:r w:rsidR="003266B8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присаживаются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 е</w:t>
      </w:r>
      <w:r w:rsidR="003266B8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сли слово с корнем САД, встают, если с другим словом – делают повороты головы влево-вправо и </w:t>
      </w:r>
      <w:proofErr w:type="spellStart"/>
      <w:r w:rsidR="003266B8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т.п</w:t>
      </w:r>
      <w:proofErr w:type="spellEnd"/>
      <w:r w:rsidR="003266B8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;</w:t>
      </w:r>
    </w:p>
    <w:p w:rsidR="002D28B9" w:rsidRPr="002D28B9" w:rsidRDefault="002D28B9" w:rsidP="002D28B9">
      <w:pPr>
        <w:pStyle w:val="c4"/>
        <w:shd w:val="clear" w:color="auto" w:fill="FFFFFF"/>
        <w:spacing w:before="0" w:beforeAutospacing="0" w:after="0" w:afterAutospacing="0"/>
        <w:rPr>
          <w:color w:val="262626" w:themeColor="text1" w:themeTint="D9"/>
        </w:rPr>
      </w:pPr>
      <w:r>
        <w:rPr>
          <w:color w:val="262626" w:themeColor="text1" w:themeTint="D9"/>
          <w:u w:val="single"/>
        </w:rPr>
        <w:t>Или и</w:t>
      </w:r>
      <w:r w:rsidR="00E7041E" w:rsidRPr="002513EE">
        <w:rPr>
          <w:color w:val="262626" w:themeColor="text1" w:themeTint="D9"/>
          <w:u w:val="single"/>
        </w:rPr>
        <w:t>гра «</w:t>
      </w:r>
      <w:proofErr w:type="gramStart"/>
      <w:r w:rsidR="00E7041E" w:rsidRPr="002513EE">
        <w:rPr>
          <w:color w:val="262626" w:themeColor="text1" w:themeTint="D9"/>
          <w:u w:val="single"/>
        </w:rPr>
        <w:t>да»-</w:t>
      </w:r>
      <w:proofErr w:type="gramEnd"/>
      <w:r w:rsidR="00E7041E" w:rsidRPr="002513EE">
        <w:rPr>
          <w:color w:val="262626" w:themeColor="text1" w:themeTint="D9"/>
          <w:u w:val="single"/>
        </w:rPr>
        <w:t>«нет»</w:t>
      </w:r>
      <w:r w:rsidR="00E7041E">
        <w:rPr>
          <w:color w:val="262626" w:themeColor="text1" w:themeTint="D9"/>
        </w:rPr>
        <w:t xml:space="preserve"> </w:t>
      </w:r>
      <w:r w:rsidR="00E7041E" w:rsidRPr="00CA3B14">
        <w:rPr>
          <w:color w:val="262626" w:themeColor="text1" w:themeTint="D9"/>
          <w:sz w:val="20"/>
          <w:szCs w:val="20"/>
        </w:rPr>
        <w:t>(хлопаем - «да», топаем – «нет»)</w:t>
      </w:r>
      <w:r>
        <w:rPr>
          <w:color w:val="262626" w:themeColor="text1" w:themeTint="D9"/>
          <w:sz w:val="20"/>
          <w:szCs w:val="20"/>
        </w:rPr>
        <w:t xml:space="preserve">. </w:t>
      </w:r>
      <w:r w:rsidRPr="002D28B9">
        <w:rPr>
          <w:b/>
          <w:color w:val="262626" w:themeColor="text1" w:themeTint="D9"/>
        </w:rPr>
        <w:t>Тема:</w:t>
      </w:r>
      <w:r w:rsidRPr="002D28B9">
        <w:rPr>
          <w:color w:val="262626" w:themeColor="text1" w:themeTint="D9"/>
        </w:rPr>
        <w:t> </w:t>
      </w:r>
      <w:r w:rsidRPr="002D28B9">
        <w:rPr>
          <w:b/>
          <w:bCs/>
          <w:color w:val="262626" w:themeColor="text1" w:themeTint="D9"/>
        </w:rPr>
        <w:t>«Правописание приставок»</w:t>
      </w:r>
    </w:p>
    <w:p w:rsidR="00851783" w:rsidRPr="00CA3B14" w:rsidRDefault="00851783" w:rsidP="00851783">
      <w:pPr>
        <w:pStyle w:val="a8"/>
        <w:shd w:val="clear" w:color="auto" w:fill="FFFFFF"/>
        <w:spacing w:before="0" w:beforeAutospacing="0"/>
        <w:rPr>
          <w:color w:val="262626" w:themeColor="text1" w:themeTint="D9"/>
          <w:sz w:val="20"/>
          <w:szCs w:val="20"/>
        </w:rPr>
      </w:pPr>
      <w:r w:rsidRPr="00CA3B14">
        <w:rPr>
          <w:color w:val="262626" w:themeColor="text1" w:themeTint="D9"/>
          <w:sz w:val="20"/>
          <w:szCs w:val="20"/>
        </w:rPr>
        <w:t>Приставка – это часть слова.</w:t>
      </w:r>
    </w:p>
    <w:p w:rsidR="00851783" w:rsidRPr="00CA3B14" w:rsidRDefault="00851783" w:rsidP="00851783">
      <w:pPr>
        <w:pStyle w:val="a8"/>
        <w:shd w:val="clear" w:color="auto" w:fill="FFFFFF"/>
        <w:spacing w:before="0" w:beforeAutospacing="0"/>
        <w:rPr>
          <w:color w:val="262626" w:themeColor="text1" w:themeTint="D9"/>
          <w:sz w:val="20"/>
          <w:szCs w:val="20"/>
        </w:rPr>
      </w:pPr>
      <w:r w:rsidRPr="00CA3B14">
        <w:rPr>
          <w:color w:val="262626" w:themeColor="text1" w:themeTint="D9"/>
          <w:sz w:val="20"/>
          <w:szCs w:val="20"/>
        </w:rPr>
        <w:t>Приставка стоит после корня.</w:t>
      </w:r>
    </w:p>
    <w:p w:rsidR="00851783" w:rsidRPr="00CA3B14" w:rsidRDefault="00851783" w:rsidP="00851783">
      <w:pPr>
        <w:pStyle w:val="a8"/>
        <w:shd w:val="clear" w:color="auto" w:fill="FFFFFF"/>
        <w:spacing w:before="0" w:beforeAutospacing="0"/>
        <w:rPr>
          <w:color w:val="262626" w:themeColor="text1" w:themeTint="D9"/>
          <w:sz w:val="20"/>
          <w:szCs w:val="20"/>
        </w:rPr>
      </w:pPr>
      <w:r w:rsidRPr="00CA3B14">
        <w:rPr>
          <w:color w:val="262626" w:themeColor="text1" w:themeTint="D9"/>
          <w:sz w:val="20"/>
          <w:szCs w:val="20"/>
        </w:rPr>
        <w:t>Приставка образует новые слова.</w:t>
      </w:r>
    </w:p>
    <w:p w:rsidR="00851783" w:rsidRPr="00CA3B14" w:rsidRDefault="00851783" w:rsidP="00851783">
      <w:pPr>
        <w:pStyle w:val="a8"/>
        <w:shd w:val="clear" w:color="auto" w:fill="FFFFFF"/>
        <w:spacing w:before="0" w:beforeAutospacing="0"/>
        <w:rPr>
          <w:color w:val="262626" w:themeColor="text1" w:themeTint="D9"/>
          <w:sz w:val="20"/>
          <w:szCs w:val="20"/>
        </w:rPr>
      </w:pPr>
      <w:r w:rsidRPr="00CA3B14">
        <w:rPr>
          <w:color w:val="262626" w:themeColor="text1" w:themeTint="D9"/>
          <w:sz w:val="20"/>
          <w:szCs w:val="20"/>
        </w:rPr>
        <w:t>Приставка стоит перед корнем.</w:t>
      </w:r>
    </w:p>
    <w:p w:rsidR="00851783" w:rsidRPr="006B1156" w:rsidRDefault="00851783" w:rsidP="006B1156">
      <w:pPr>
        <w:pStyle w:val="a8"/>
        <w:shd w:val="clear" w:color="auto" w:fill="FFFFFF"/>
        <w:spacing w:before="0" w:beforeAutospacing="0"/>
        <w:rPr>
          <w:color w:val="262626" w:themeColor="text1" w:themeTint="D9"/>
          <w:sz w:val="20"/>
          <w:szCs w:val="20"/>
        </w:rPr>
      </w:pPr>
      <w:r w:rsidRPr="00CA3B14">
        <w:rPr>
          <w:color w:val="262626" w:themeColor="text1" w:themeTint="D9"/>
          <w:sz w:val="20"/>
          <w:szCs w:val="20"/>
        </w:rPr>
        <w:t>Приставка самая главная часть слова.</w:t>
      </w:r>
    </w:p>
    <w:p w:rsidR="002D28B9" w:rsidRPr="00B13AEA" w:rsidRDefault="002D28B9" w:rsidP="002D28B9">
      <w:pPr>
        <w:rPr>
          <w:rFonts w:ascii="Times New Roman" w:hAnsi="Times New Roman" w:cs="Times New Roman"/>
          <w:b/>
          <w:i/>
          <w:color w:val="262626" w:themeColor="text1" w:themeTint="D9"/>
        </w:rPr>
      </w:pPr>
      <w:r w:rsidRPr="002D28B9">
        <w:rPr>
          <w:rFonts w:ascii="Times New Roman" w:hAnsi="Times New Roman" w:cs="Times New Roman"/>
          <w:color w:val="262626" w:themeColor="text1" w:themeTint="D9"/>
          <w:u w:val="single"/>
        </w:rPr>
        <w:t>Игра «Наоборот» на этапе изучения нового материала.</w:t>
      </w:r>
      <w:r w:rsidRPr="00002A2D">
        <w:rPr>
          <w:b/>
          <w:color w:val="262626"/>
          <w:sz w:val="28"/>
          <w:szCs w:val="28"/>
        </w:rPr>
        <w:t xml:space="preserve">       </w:t>
      </w:r>
      <w:r w:rsidRPr="00B13AEA">
        <w:rPr>
          <w:rFonts w:ascii="Times New Roman" w:hAnsi="Times New Roman" w:cs="Times New Roman"/>
          <w:b/>
          <w:color w:val="262626" w:themeColor="text1" w:themeTint="D9"/>
        </w:rPr>
        <w:t>Тема: «</w:t>
      </w:r>
      <w:r w:rsidRPr="002D28B9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П</w:t>
      </w:r>
      <w:r w:rsidRPr="002D28B9">
        <w:rPr>
          <w:rFonts w:ascii="Times New Roman" w:hAnsi="Times New Roman" w:cs="Times New Roman"/>
          <w:b/>
          <w:color w:val="262626" w:themeColor="text1" w:themeTint="D9"/>
          <w:sz w:val="16"/>
          <w:szCs w:val="16"/>
        </w:rPr>
        <w:t xml:space="preserve">РАВОПИСАНИЕ ЧАСТИЦЫ   НЕ   </w:t>
      </w:r>
      <w:proofErr w:type="gramStart"/>
      <w:r w:rsidRPr="002D28B9">
        <w:rPr>
          <w:rFonts w:ascii="Times New Roman" w:hAnsi="Times New Roman" w:cs="Times New Roman"/>
          <w:b/>
          <w:color w:val="262626" w:themeColor="text1" w:themeTint="D9"/>
          <w:sz w:val="16"/>
          <w:szCs w:val="16"/>
        </w:rPr>
        <w:t>С  ГЛАГОЛАМИ</w:t>
      </w:r>
      <w:proofErr w:type="gramEnd"/>
      <w:r w:rsidRPr="002D28B9">
        <w:rPr>
          <w:rFonts w:ascii="Times New Roman" w:hAnsi="Times New Roman" w:cs="Times New Roman"/>
          <w:b/>
          <w:color w:val="262626" w:themeColor="text1" w:themeTint="D9"/>
          <w:sz w:val="16"/>
          <w:szCs w:val="16"/>
        </w:rPr>
        <w:t xml:space="preserve">».                                  </w:t>
      </w:r>
      <w:r w:rsidRPr="002D28B9">
        <w:rPr>
          <w:rFonts w:ascii="Times New Roman" w:hAnsi="Times New Roman" w:cs="Times New Roman"/>
          <w:b/>
          <w:i/>
          <w:color w:val="262626" w:themeColor="text1" w:themeTint="D9"/>
          <w:sz w:val="16"/>
          <w:szCs w:val="16"/>
        </w:rPr>
        <w:t xml:space="preserve">                                                         </w:t>
      </w:r>
    </w:p>
    <w:p w:rsidR="002D28B9" w:rsidRPr="00B13AEA" w:rsidRDefault="002D28B9" w:rsidP="002D28B9">
      <w:pPr>
        <w:spacing w:after="160" w:line="259" w:lineRule="auto"/>
        <w:rPr>
          <w:rFonts w:ascii="Times New Roman" w:hAnsi="Times New Roman" w:cs="Times New Roman"/>
          <w:color w:val="262626" w:themeColor="text1" w:themeTint="D9"/>
        </w:rPr>
      </w:pPr>
      <w:r>
        <w:rPr>
          <w:rFonts w:ascii="Times New Roman" w:hAnsi="Times New Roman" w:cs="Times New Roman"/>
          <w:color w:val="262626" w:themeColor="text1" w:themeTint="D9"/>
        </w:rPr>
        <w:t>В игре</w:t>
      </w:r>
      <w:r w:rsidRPr="00B13AEA">
        <w:rPr>
          <w:rFonts w:ascii="Times New Roman" w:hAnsi="Times New Roman" w:cs="Times New Roman"/>
          <w:color w:val="262626" w:themeColor="text1" w:themeTint="D9"/>
        </w:rPr>
        <w:t xml:space="preserve"> учитель называет глаголы с не, дети выполняют действие наоборот (например: учитель говорит: «не молчим», все молчат) не встаем, не хлопаем, не машем руками, не киваем головой, не моргаем, не дуем, не поворачиваемся влево, </w:t>
      </w:r>
      <w:proofErr w:type="gramStart"/>
      <w:r w:rsidRPr="00B13AEA">
        <w:rPr>
          <w:rFonts w:ascii="Times New Roman" w:hAnsi="Times New Roman" w:cs="Times New Roman"/>
          <w:color w:val="262626" w:themeColor="text1" w:themeTint="D9"/>
        </w:rPr>
        <w:t>вправо,  не</w:t>
      </w:r>
      <w:proofErr w:type="gramEnd"/>
      <w:r w:rsidRPr="00B13AEA">
        <w:rPr>
          <w:rFonts w:ascii="Times New Roman" w:hAnsi="Times New Roman" w:cs="Times New Roman"/>
          <w:color w:val="262626" w:themeColor="text1" w:themeTint="D9"/>
        </w:rPr>
        <w:t xml:space="preserve"> держим спину ровно, не смотрим на потолок, не топаем ногами и т.п.)  </w:t>
      </w:r>
    </w:p>
    <w:p w:rsidR="00E7041E" w:rsidRPr="00BC5C2D" w:rsidRDefault="00E7041E" w:rsidP="00E7041E">
      <w:pPr>
        <w:pStyle w:val="c4"/>
        <w:shd w:val="clear" w:color="auto" w:fill="FFFFFF"/>
        <w:spacing w:before="0" w:beforeAutospacing="0" w:after="0" w:afterAutospacing="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_________________________________________________________________________</w:t>
      </w:r>
    </w:p>
    <w:p w:rsidR="00E7041E" w:rsidRDefault="00E7041E" w:rsidP="00A05E27">
      <w:pPr>
        <w:spacing w:after="0"/>
        <w:jc w:val="center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F1538" w:rsidRPr="00A05E27" w:rsidRDefault="005F1538" w:rsidP="00A05E27">
      <w:pPr>
        <w:spacing w:after="0"/>
        <w:jc w:val="center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A05E27" w:rsidRPr="006B1156" w:rsidRDefault="00A05E27" w:rsidP="00A05E27">
      <w:pPr>
        <w:spacing w:after="0"/>
        <w:jc w:val="both"/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 xml:space="preserve">  4.Элементы </w:t>
      </w:r>
      <w:proofErr w:type="spellStart"/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>ортобиоза</w:t>
      </w:r>
      <w:proofErr w:type="spellEnd"/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 xml:space="preserve">.  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Одним из важных направлений в работе является формирование у школьников мотивации на здоровье, осознание социальных норм ЗОЖ. С этой целью целесообразно включать в уроки специальные приёмы, направленные на сохранение и укрепление здоровья у</w:t>
      </w:r>
      <w:r w:rsidR="00DF7E5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чащихся, компоненты </w:t>
      </w:r>
      <w:proofErr w:type="spellStart"/>
      <w:r w:rsidR="00DF7E5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ортобиотики</w:t>
      </w:r>
      <w:proofErr w:type="spellEnd"/>
      <w:r w:rsidR="00DF7E5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(науки</w:t>
      </w:r>
      <w:r w:rsidR="00DF7E59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о </w:t>
      </w:r>
      <w:proofErr w:type="spellStart"/>
      <w:r w:rsidR="00DF7E59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самосбережении</w:t>
      </w:r>
      <w:proofErr w:type="spellEnd"/>
      <w:r w:rsidR="00DF7E59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здоровья, разумном образе жизни</w:t>
      </w:r>
      <w:r w:rsidR="00DF7E5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).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На уроках русского языка широко используются тексты, пропагандирующие здоровый образ жизни, спорт, разные его виды, туризм. 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Например, тем</w:t>
      </w:r>
      <w:r w:rsidR="00DF7E5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ы текстов: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«Содержи своё тело в чистоте», «Правильное питание</w:t>
      </w:r>
      <w:proofErr w:type="gramStart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»,  «</w:t>
      </w:r>
      <w:proofErr w:type="gramEnd"/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Выбирай друзей правиль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но»,  «Лекарство не игрушка», 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«В здоровом теле здоровый дух», «Отдых – это перемена занятий» и др.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>5.</w:t>
      </w:r>
      <w:r w:rsidRPr="00A05E27">
        <w:rPr>
          <w:b/>
          <w:i/>
          <w:color w:val="262626" w:themeColor="text1" w:themeTint="D9"/>
          <w:sz w:val="24"/>
          <w:szCs w:val="24"/>
        </w:rPr>
        <w:t xml:space="preserve"> </w:t>
      </w:r>
      <w:r w:rsidRPr="00A05E27">
        <w:rPr>
          <w:rFonts w:ascii="Times New Roman" w:hAnsi="Times New Roman" w:cs="Times New Roman"/>
          <w:b/>
          <w:i/>
          <w:color w:val="262626" w:themeColor="text1" w:themeTint="D9"/>
          <w:sz w:val="24"/>
          <w:szCs w:val="24"/>
        </w:rPr>
        <w:t>Создание благоприятного психологического климата на уроке.</w:t>
      </w:r>
    </w:p>
    <w:p w:rsidR="00A05E27" w:rsidRPr="00A05E27" w:rsidRDefault="00A05E27" w:rsidP="00A05E27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</w:t>
      </w:r>
      <w:r w:rsidR="006B1156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Доброжелательная обстановка на уроке, в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нимание к каждому высказыванию</w:t>
      </w:r>
      <w:r w:rsidR="006B1156"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 поощрение к самостоятельной мыслительной деятельности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– все это создает б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лагоприятный психологический климат на уроке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служит одним из показателей успешности его проведен</w:t>
      </w:r>
      <w:r w:rsidR="006B1156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ия, </w:t>
      </w: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определяет позитивное воздействие на здоровье. Таким образом, с одной стороны, решается задача предупреждения утомления учащихся, с другой – появляется дополнительный стимул для раскрытия творческих возможностей каждого ребенка.</w:t>
      </w:r>
    </w:p>
    <w:p w:rsidR="00A05E27" w:rsidRPr="00DC46C9" w:rsidRDefault="00A05E27" w:rsidP="00A05E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5E27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</w:t>
      </w:r>
    </w:p>
    <w:p w:rsidR="00A05E27" w:rsidRPr="00DC46C9" w:rsidRDefault="00A05E27" w:rsidP="00A05E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5E27" w:rsidRPr="00DC46C9" w:rsidRDefault="00A05E27" w:rsidP="00A05E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и приемы создания и поддержания психологического комфорта на уроке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Приведу примеры положительных эмоциональных настроев на уроке.</w:t>
      </w:r>
    </w:p>
    <w:p w:rsidR="007A527B" w:rsidRPr="007A527B" w:rsidRDefault="007A527B" w:rsidP="007A527B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</w:t>
      </w:r>
      <w:proofErr w:type="gramEnd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этапе </w:t>
      </w:r>
      <w:proofErr w:type="spellStart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оргмомента</w:t>
      </w:r>
      <w:proofErr w:type="spellEnd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 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***   ***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учитель входит в класс.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мы делаем сейчас?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Встали дружно.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нам нужно?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учебник, вот тетрадь,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не надо открывать.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каждый ученик,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нужен и дневник.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забудьте про пенал,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на парте он лежал.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***   ***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садитесь,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не вертитесь.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урок начнем сейчас,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Интересен он для вас.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 всё внимательно,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Поймешь всё обязательно.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27B" w:rsidRPr="007A527B" w:rsidRDefault="007A527B" w:rsidP="007A527B">
      <w:pPr>
        <w:numPr>
          <w:ilvl w:val="0"/>
          <w:numId w:val="19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Утренняя зарядка.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создать благоприятный психологический настрой на урок - с утра пораньше для бодрости (чтобы проснуться) с первым </w:t>
      </w: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звонком  иногда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делаем  утреннюю зарядку под музыку. 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Точечный массаж лица</w:t>
      </w: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Методика «Волшебные точки».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этапе повторения</w:t>
      </w: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Паутинка-разминка» или блиц-опрос, используя мяч: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Винегрет» – вопросы из разных областей знаний, например: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… Сколько букв в русском алфавите? (33)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…Назовите трех писателей, изученных недавно.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… Какой сегодня день? (Вторник, 19 января.)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Записываем в тетради: 19 января. Классная работа….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Создание ситуации успеха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 успеха (Я могу! … ответить сам на вопрос… записать правильно слово… сделать анализ слова…) формирует у ребёнка веру в себя, учит преодолевать трудности, помогает осознать своё продвижение вперед.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Приём новизны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успеха общения педагогу необходимо умение управлять вниманием учащихся. Приём новизны, когда учитель в самом начале урока или беседы заинтриговывает учеников сообщением какой-то новой информации, причем не абсолютно новой, а такой, когда в известном явлении открывается что-то новое. Хорошо в разговоре опираться на интересы детей, для каждого класса могут быть свои характерные приёмы. Если учащиеся находятся в состоянии повышенной возбудимости и очень бурно реагируют на слова, то более эффективной формой является подача материала от менее интересного к более интересному. 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   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Игровые технологии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Одним из лучших способов организации активного общения на уроке считается игра. 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игровых форм обучения делает учебно-воспитательный процесс более содержательным и более качественным.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Демонстрация фильмов, слайдов, книг  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положительного эмоционального настроя, снятия напряжения, стимулирования интереса к учебному предмету, изучаемому материалу можно использовать разнообразные фильмы, слайды, книги – всё то, что оживляет общение на уроке, вызывает удивление, притягивает внимание. 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</w:t>
      </w:r>
      <w:proofErr w:type="spellStart"/>
      <w:r w:rsidRPr="007A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Физминутки</w:t>
      </w:r>
      <w:proofErr w:type="spellEnd"/>
      <w:r w:rsidRPr="007A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proofErr w:type="spell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физминуток</w:t>
      </w:r>
      <w:proofErr w:type="spell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позволяет расходовать оставшееся время урока гораздо интенсивнее и с большей результативностью. После </w:t>
      </w:r>
      <w:proofErr w:type="spell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становятся более активными, их внимание активизируется, появляется интерес к дальнейшему усвоению знаний.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</w:t>
      </w:r>
      <w:proofErr w:type="gramStart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Графический  диктант</w:t>
      </w:r>
      <w:proofErr w:type="gramEnd"/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вида «ДА (НЕТ)».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эмоциональной разрядки, для снятия напряжения можно использовать занимательный математический диктант вида «ДА (НЕТ)».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верно, ставим </w:t>
      </w: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+ ,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неверно –.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не сделал ни одной ошибки, погладьте себя по голове.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12) 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Пальчиковая гимнастика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снятия напряжения при письме можно покатать на </w:t>
      </w: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ладони  любой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с гранями (…ручку, карандаш… кулачок-ладошка-ребро…). Прилив крови к рукам благоприятствует эмоциональной устойчивости и физическому здоровью. Учеными доказано, что таланты каждого человека находятся на кончиках пальцев. Давайте развивать наши таланты (и таланты детей) с помощью пальчиковой гимнастики.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13) 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Релаксация</w:t>
      </w: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(под музыку звуков природы).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Релаксационные моменты в течение урока благотворно влияют на </w:t>
      </w:r>
      <w:proofErr w:type="spell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здоровьесбережение</w:t>
      </w:r>
      <w:proofErr w:type="spell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и учителей. </w:t>
      </w:r>
    </w:p>
    <w:p w:rsidR="007A527B" w:rsidRPr="007A527B" w:rsidRDefault="007A527B" w:rsidP="007A527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Глубоко вдохните и выдохните. Выдохните вчерашнюю обиду, злость, беспокойство, забудьте о них. Вдохните в себя свежесть осеннего утра, тепло солнечных лучей, чистоту рек. Я желаю вам крепкого здоровья, хорошего настроения, успехов, доброго отношения к себе и друг другу. Я посчитаю до </w:t>
      </w: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5 .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счёт «5» – вы откроете глаза. Окружающий вас мир – большое волшебное зеркало. И мы сумеем с вами увидеть и почувствовать всю красоту окружающей природы.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14)</w:t>
      </w: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Музыкальное оформление…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Музыкальное оформление, двигательная активность, работа над песенным материалом, ролевая игра, приёмы драматизации, использование аудио- и видеоматериалов, соревнование, различные виды взаимодействия учащихся способствуют созданию благоприятной, комфортной обстановке на </w:t>
      </w: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уроке, возникновению положительных эмоций, психологической разгрузке, развивает индивидуальное творчество, вселяет уверенность в себе, стимулирует воображение.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15)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A52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Конец урока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 важное значение имеет конец урока. Очень важно, с каким настроением обучающиеся уйдут из класса. И здесь особую роль играет как оценка работы </w:t>
      </w:r>
      <w:proofErr w:type="gramStart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преподавателя  и</w:t>
      </w:r>
      <w:proofErr w:type="gramEnd"/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настроя на урок обучающихся, так и самооценка своей деятельности самих обучающихся. 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– «обращение назад»; осмысление собственных действий (самонаблюдение, размышление).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(Яблоня, яблоки, листья, цветы.)</w:t>
      </w:r>
    </w:p>
    <w:p w:rsidR="007A527B" w:rsidRPr="007A527B" w:rsidRDefault="007A527B" w:rsidP="007A527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у нас заканчивается. За это время выросло удивительное дерево, благодаря которому каждый из вас может показать пользу или бесполезность нашего урока.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урок для вас прошел плодотворно, и вы остались довольны - прикрепите к дереву плоды – яблоки.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урок прошел хорошо, но могло быть и лучше – прикрепите цветы.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урок не отличается от прежних уроков, и ничего нового не принес – зеленые листочки.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А уж если совсем напрасно было потрачено время на уроке, то – желтый, чахлый лист.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конце урока вопрос учащимся:</w:t>
      </w:r>
    </w:p>
    <w:p w:rsidR="007A527B" w:rsidRPr="007A527B" w:rsidRDefault="007A527B" w:rsidP="007A5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что бы вы себя могли похвалить?</w:t>
      </w:r>
    </w:p>
    <w:p w:rsidR="007A527B" w:rsidRPr="007A527B" w:rsidRDefault="007A527B" w:rsidP="007A527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27B" w:rsidRPr="007A527B" w:rsidRDefault="007A527B" w:rsidP="007A527B">
      <w:pPr>
        <w:spacing w:after="160" w:line="259" w:lineRule="auto"/>
      </w:pPr>
    </w:p>
    <w:p w:rsidR="00C91507" w:rsidRDefault="00C91507">
      <w:bookmarkStart w:id="0" w:name="_GoBack"/>
      <w:bookmarkEnd w:id="0"/>
    </w:p>
    <w:sectPr w:rsidR="00C91507" w:rsidSect="00B31FA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A67" w:rsidRDefault="00102A67" w:rsidP="00A05E27">
      <w:pPr>
        <w:spacing w:after="0" w:line="240" w:lineRule="auto"/>
      </w:pPr>
      <w:r>
        <w:separator/>
      </w:r>
    </w:p>
  </w:endnote>
  <w:endnote w:type="continuationSeparator" w:id="0">
    <w:p w:rsidR="00102A67" w:rsidRDefault="00102A67" w:rsidP="00A0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4626067"/>
      <w:docPartObj>
        <w:docPartGallery w:val="Page Numbers (Bottom of Page)"/>
        <w:docPartUnique/>
      </w:docPartObj>
    </w:sdtPr>
    <w:sdtEndPr/>
    <w:sdtContent>
      <w:p w:rsidR="00B31FA6" w:rsidRDefault="00B31FA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27B">
          <w:rPr>
            <w:noProof/>
          </w:rPr>
          <w:t>4</w:t>
        </w:r>
        <w:r>
          <w:fldChar w:fldCharType="end"/>
        </w:r>
      </w:p>
    </w:sdtContent>
  </w:sdt>
  <w:p w:rsidR="00B31FA6" w:rsidRDefault="00B31F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A67" w:rsidRDefault="00102A67" w:rsidP="00A05E27">
      <w:pPr>
        <w:spacing w:after="0" w:line="240" w:lineRule="auto"/>
      </w:pPr>
      <w:r>
        <w:separator/>
      </w:r>
    </w:p>
  </w:footnote>
  <w:footnote w:type="continuationSeparator" w:id="0">
    <w:p w:rsidR="00102A67" w:rsidRDefault="00102A67" w:rsidP="00A0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23289"/>
    <w:multiLevelType w:val="hybridMultilevel"/>
    <w:tmpl w:val="71AA1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4319C0"/>
    <w:multiLevelType w:val="multilevel"/>
    <w:tmpl w:val="62F6E2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C7F94"/>
    <w:multiLevelType w:val="hybridMultilevel"/>
    <w:tmpl w:val="2E106F80"/>
    <w:lvl w:ilvl="0" w:tplc="243A14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541E8"/>
    <w:multiLevelType w:val="hybridMultilevel"/>
    <w:tmpl w:val="E8F82F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73BF6"/>
    <w:multiLevelType w:val="hybridMultilevel"/>
    <w:tmpl w:val="A642D6E0"/>
    <w:lvl w:ilvl="0" w:tplc="C6C40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F54E23"/>
    <w:multiLevelType w:val="hybridMultilevel"/>
    <w:tmpl w:val="250C8102"/>
    <w:lvl w:ilvl="0" w:tplc="FD1498E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C3791"/>
    <w:multiLevelType w:val="hybridMultilevel"/>
    <w:tmpl w:val="AEB02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7A2D30"/>
    <w:multiLevelType w:val="hybridMultilevel"/>
    <w:tmpl w:val="70142E74"/>
    <w:lvl w:ilvl="0" w:tplc="C852A7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C18D9"/>
    <w:multiLevelType w:val="hybridMultilevel"/>
    <w:tmpl w:val="05E2FE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0F95D6E"/>
    <w:multiLevelType w:val="multilevel"/>
    <w:tmpl w:val="19FC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056B10"/>
    <w:multiLevelType w:val="hybridMultilevel"/>
    <w:tmpl w:val="E2D22F02"/>
    <w:lvl w:ilvl="0" w:tplc="E64211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91DCF"/>
    <w:multiLevelType w:val="multilevel"/>
    <w:tmpl w:val="ABE62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EA32F9"/>
    <w:multiLevelType w:val="multilevel"/>
    <w:tmpl w:val="5A04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34420D"/>
    <w:multiLevelType w:val="hybridMultilevel"/>
    <w:tmpl w:val="C43E3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03697D"/>
    <w:multiLevelType w:val="hybridMultilevel"/>
    <w:tmpl w:val="17BE5D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C25A0"/>
    <w:multiLevelType w:val="hybridMultilevel"/>
    <w:tmpl w:val="E354B174"/>
    <w:lvl w:ilvl="0" w:tplc="9996903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7879046E"/>
    <w:multiLevelType w:val="multilevel"/>
    <w:tmpl w:val="4CC205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3B2CE4"/>
    <w:multiLevelType w:val="hybridMultilevel"/>
    <w:tmpl w:val="138A16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871125"/>
    <w:multiLevelType w:val="hybridMultilevel"/>
    <w:tmpl w:val="EF6EE8D6"/>
    <w:lvl w:ilvl="0" w:tplc="050880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11"/>
  </w:num>
  <w:num w:numId="4">
    <w:abstractNumId w:val="16"/>
  </w:num>
  <w:num w:numId="5">
    <w:abstractNumId w:val="1"/>
  </w:num>
  <w:num w:numId="6">
    <w:abstractNumId w:val="2"/>
  </w:num>
  <w:num w:numId="7">
    <w:abstractNumId w:val="14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10"/>
  </w:num>
  <w:num w:numId="13">
    <w:abstractNumId w:val="4"/>
  </w:num>
  <w:num w:numId="14">
    <w:abstractNumId w:val="15"/>
  </w:num>
  <w:num w:numId="15">
    <w:abstractNumId w:val="13"/>
  </w:num>
  <w:num w:numId="16">
    <w:abstractNumId w:val="5"/>
  </w:num>
  <w:num w:numId="17">
    <w:abstractNumId w:val="12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27"/>
    <w:rsid w:val="00002A2D"/>
    <w:rsid w:val="00102A67"/>
    <w:rsid w:val="00122808"/>
    <w:rsid w:val="002513EE"/>
    <w:rsid w:val="0027405C"/>
    <w:rsid w:val="002A5497"/>
    <w:rsid w:val="002D28B9"/>
    <w:rsid w:val="003266B8"/>
    <w:rsid w:val="004506DE"/>
    <w:rsid w:val="0049748A"/>
    <w:rsid w:val="004C44BB"/>
    <w:rsid w:val="005B314B"/>
    <w:rsid w:val="005F1538"/>
    <w:rsid w:val="00645132"/>
    <w:rsid w:val="00682748"/>
    <w:rsid w:val="006B1156"/>
    <w:rsid w:val="006F04ED"/>
    <w:rsid w:val="00775A32"/>
    <w:rsid w:val="007A527B"/>
    <w:rsid w:val="007E732E"/>
    <w:rsid w:val="00851783"/>
    <w:rsid w:val="0086303F"/>
    <w:rsid w:val="00865FB6"/>
    <w:rsid w:val="008C772A"/>
    <w:rsid w:val="00A05E27"/>
    <w:rsid w:val="00A56E67"/>
    <w:rsid w:val="00A96395"/>
    <w:rsid w:val="00AA1F56"/>
    <w:rsid w:val="00B05880"/>
    <w:rsid w:val="00B13AEA"/>
    <w:rsid w:val="00B165F0"/>
    <w:rsid w:val="00B31FA6"/>
    <w:rsid w:val="00BE7D6A"/>
    <w:rsid w:val="00C91507"/>
    <w:rsid w:val="00D049B0"/>
    <w:rsid w:val="00D92377"/>
    <w:rsid w:val="00DF7E59"/>
    <w:rsid w:val="00E127BB"/>
    <w:rsid w:val="00E7041E"/>
    <w:rsid w:val="00EA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DAF87-A718-4E98-9263-3EBD61D9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E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E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05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5E27"/>
  </w:style>
  <w:style w:type="paragraph" w:styleId="a6">
    <w:name w:val="footer"/>
    <w:basedOn w:val="a"/>
    <w:link w:val="a7"/>
    <w:uiPriority w:val="99"/>
    <w:unhideWhenUsed/>
    <w:rsid w:val="00A05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5E27"/>
  </w:style>
  <w:style w:type="paragraph" w:styleId="a8">
    <w:name w:val="Normal (Web)"/>
    <w:basedOn w:val="a"/>
    <w:uiPriority w:val="99"/>
    <w:unhideWhenUsed/>
    <w:rsid w:val="0027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5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2513EE"/>
  </w:style>
  <w:style w:type="character" w:customStyle="1" w:styleId="apple-converted-space">
    <w:name w:val="apple-converted-space"/>
    <w:basedOn w:val="a0"/>
    <w:rsid w:val="002513EE"/>
  </w:style>
  <w:style w:type="character" w:customStyle="1" w:styleId="c33">
    <w:name w:val="c33"/>
    <w:basedOn w:val="a0"/>
    <w:rsid w:val="002513EE"/>
  </w:style>
  <w:style w:type="paragraph" w:customStyle="1" w:styleId="c12">
    <w:name w:val="c12"/>
    <w:basedOn w:val="a"/>
    <w:rsid w:val="0025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2513EE"/>
  </w:style>
  <w:style w:type="character" w:customStyle="1" w:styleId="c11">
    <w:name w:val="c11"/>
    <w:basedOn w:val="a0"/>
    <w:rsid w:val="002513EE"/>
  </w:style>
  <w:style w:type="character" w:customStyle="1" w:styleId="c0">
    <w:name w:val="c0"/>
    <w:basedOn w:val="a0"/>
    <w:rsid w:val="002513EE"/>
  </w:style>
  <w:style w:type="character" w:customStyle="1" w:styleId="c9">
    <w:name w:val="c9"/>
    <w:basedOn w:val="a0"/>
    <w:rsid w:val="002513EE"/>
  </w:style>
  <w:style w:type="character" w:customStyle="1" w:styleId="c5">
    <w:name w:val="c5"/>
    <w:basedOn w:val="a0"/>
    <w:rsid w:val="002513EE"/>
  </w:style>
  <w:style w:type="character" w:customStyle="1" w:styleId="c10">
    <w:name w:val="c10"/>
    <w:basedOn w:val="a0"/>
    <w:rsid w:val="002513EE"/>
  </w:style>
  <w:style w:type="character" w:customStyle="1" w:styleId="c1">
    <w:name w:val="c1"/>
    <w:basedOn w:val="a0"/>
    <w:rsid w:val="002513EE"/>
  </w:style>
  <w:style w:type="paragraph" w:styleId="a9">
    <w:name w:val="Balloon Text"/>
    <w:basedOn w:val="a"/>
    <w:link w:val="aa"/>
    <w:uiPriority w:val="99"/>
    <w:semiHidden/>
    <w:unhideWhenUsed/>
    <w:rsid w:val="002D2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D2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2017-11-15T14:07:00Z</cp:lastPrinted>
  <dcterms:created xsi:type="dcterms:W3CDTF">2017-11-10T06:29:00Z</dcterms:created>
  <dcterms:modified xsi:type="dcterms:W3CDTF">2019-03-23T08:43:00Z</dcterms:modified>
</cp:coreProperties>
</file>