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427" w:rsidRPr="000E4678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0E467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                   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       </w:t>
      </w:r>
      <w:r w:rsidRPr="000E467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 Проект   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  </w:t>
      </w:r>
    </w:p>
    <w:p w:rsidR="00FA1427" w:rsidRPr="000E4678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0E467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                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 </w:t>
      </w:r>
      <w:r w:rsidRPr="000E467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  «Познай себя»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                    </w:t>
      </w:r>
      <w:r w:rsidRPr="00EF6FB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Для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детей </w:t>
      </w:r>
      <w:r w:rsidRPr="00EF6FB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первой младшей группы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Воспитатель</w:t>
      </w:r>
      <w:proofErr w:type="gramStart"/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:: </w:t>
      </w:r>
      <w:proofErr w:type="gramEnd"/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Сурганова Е. Е.</w:t>
      </w:r>
    </w:p>
    <w:p w:rsidR="00FA1427" w:rsidRPr="00EF6FB1" w:rsidRDefault="00FA1427" w:rsidP="00FA14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52525"/>
          <w:sz w:val="24"/>
          <w:szCs w:val="24"/>
          <w:lang w:eastAsia="ru-RU"/>
        </w:rPr>
      </w:pP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Культурно-гигиенические навыки в значительной степени формируются в дошкольном возрасте, так как нервная система ребенка в высшей степени пластична, а действия, связанные с принятием пищи, одеванием, умыванием, повторяются каждый день, систематически и неоднократно. В детском саду у детей воспитываются: навыки по соблюдению чистоты тела, культуры еды, поддержания порядка в окружающей обстановке, а также правильных взаимоотношений детей друг с другом и с взрослыми. В процессе повседневной работы с детьми необходимо стремиться к тому, чтобы выполнение правил личной гигиены стало для них естественным, а гигиенические навыки с возрастом постоянно совершенствовались. Чтобы облегчить ребенку освоение новых навыков, необходимо делать этот процесс доступным, интересным и увлекательным. И делать это надо педагогически тонко, ненавязчиво. При этом воспитателю важно учитывать возрастную особенность детей 2-го года жизни - стремление к самостоятельности.</w:t>
      </w:r>
    </w:p>
    <w:p w:rsidR="00FA1427" w:rsidRPr="00EF6FB1" w:rsidRDefault="00FA1427" w:rsidP="00FA14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52525"/>
          <w:sz w:val="24"/>
          <w:szCs w:val="24"/>
          <w:lang w:eastAsia="ru-RU"/>
        </w:rPr>
      </w:pP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 проекта: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Сформировать представление детей о теле человека важности здорового образа жизни.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Вид проекта: краткосрочный 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Тип проекта</w:t>
      </w:r>
      <w:proofErr w:type="gramStart"/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:</w:t>
      </w:r>
      <w:proofErr w:type="gramEnd"/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обучающий, игровой.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Участники проекта: дети второй группы раннего возраста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Сформировать представление о частях тела человека и органов чувств  </w:t>
      </w:r>
      <w:r w:rsidRPr="00EF6FB1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(глаза, уши, нос, язык)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 . Научить детей выполнять оздоровительные упражнения, пальчиковую гимнастику.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Сформировать интерес к подвижным играм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Воспитывать у детей привычку к аккуратности и чистоте.</w:t>
      </w:r>
    </w:p>
    <w:p w:rsidR="00FA1427" w:rsidRPr="00EF6FB1" w:rsidRDefault="00FA1427" w:rsidP="00FA14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52525"/>
          <w:sz w:val="24"/>
          <w:szCs w:val="24"/>
          <w:lang w:eastAsia="ru-RU"/>
        </w:rPr>
      </w:pP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Работа с родителями: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Памятка для родителей: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«Правила хорошего тона во время беседы».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Консультации: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«Как правильно одевать ребёнка на прогулку»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«Как привить детям культурно – гигиенические навыки»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«Как приучить ребёнка к аккуратности».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Методические приемы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. Наглядный метод.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Показ игрушек, рассматривание картин и иллюстраций.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Словесные методы: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-Чтение стихов.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3. Практические методы: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-Пальчиковые игры и дыхательные упражнения.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-Физкультминутки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Этапы проекта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. Этап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Подбор необходимого пособия для практического обогащения проекта.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Разработка проекта.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Этап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Реализация проекта</w:t>
      </w:r>
    </w:p>
    <w:p w:rsidR="00FA1427" w:rsidRPr="00EF6FB1" w:rsidRDefault="00FA1427" w:rsidP="00FA14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52525"/>
          <w:sz w:val="24"/>
          <w:szCs w:val="24"/>
          <w:lang w:eastAsia="ru-RU"/>
        </w:rPr>
      </w:pP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План реализации проекта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1день</w:t>
      </w:r>
    </w:p>
    <w:p w:rsidR="00FA1427" w:rsidRPr="000E4678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678">
        <w:rPr>
          <w:rFonts w:ascii="Arial" w:eastAsia="Times New Roman" w:hAnsi="Arial" w:cs="Arial"/>
          <w:i/>
          <w:color w:val="000000"/>
          <w:sz w:val="21"/>
          <w:szCs w:val="21"/>
          <w:lang w:eastAsia="ru-RU"/>
        </w:rPr>
        <w:t>Тема  </w:t>
      </w:r>
      <w:r w:rsidRPr="000E4678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«Наши глазки»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. Беседа «Для чего нам нужны глазки» углубить знания детей об органе зрения, учить внимательно, слушать воспитателя.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Гимнастика для глаз  </w:t>
      </w:r>
      <w:r w:rsidRPr="000E4678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«Птичка»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Цель: Развивать двигательную систему глаз.</w:t>
      </w:r>
    </w:p>
    <w:p w:rsidR="00FA1427" w:rsidRPr="000E4678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Дидактическая игра  </w:t>
      </w:r>
      <w:r w:rsidRPr="00EF6FB1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«</w:t>
      </w:r>
      <w:r w:rsidRPr="000E4678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Что я вижу одним глазом?», «Чудесный мешочек»</w:t>
      </w:r>
      <w:proofErr w:type="gramStart"/>
      <w:r w:rsidRPr="000E4678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,«</w:t>
      </w:r>
      <w:proofErr w:type="gramEnd"/>
      <w:r w:rsidRPr="000E4678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Чтобы глазки не болели»</w:t>
      </w:r>
    </w:p>
    <w:p w:rsidR="00FA1427" w:rsidRPr="00EF6FB1" w:rsidRDefault="00FA1427" w:rsidP="00FA14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52525"/>
          <w:sz w:val="24"/>
          <w:szCs w:val="24"/>
          <w:lang w:eastAsia="ru-RU"/>
        </w:rPr>
      </w:pP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 день</w:t>
      </w:r>
    </w:p>
    <w:p w:rsidR="00FA1427" w:rsidRPr="000E4678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i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Тема:  </w:t>
      </w:r>
      <w:r w:rsidRPr="000E4678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«Где живет нос?»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678">
        <w:rPr>
          <w:rFonts w:ascii="Arial" w:eastAsia="Times New Roman" w:hAnsi="Arial" w:cs="Arial"/>
          <w:i/>
          <w:color w:val="000000"/>
          <w:sz w:val="21"/>
          <w:szCs w:val="21"/>
          <w:lang w:eastAsia="ru-RU"/>
        </w:rPr>
        <w:t>1 . Беседа</w:t>
      </w: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</w:t>
      </w:r>
      <w:r w:rsidRPr="00EF6FB1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«</w:t>
      </w:r>
      <w:r w:rsidRPr="000E4678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Зачем нам нужен нос»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Дыхательные упражнения  </w:t>
      </w:r>
      <w:r w:rsidRPr="00EF6FB1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«</w:t>
      </w:r>
      <w:r w:rsidRPr="000E4678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Подуем на листочки»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Цель: тренировка навыка правильного носового дыхания; формирование углубленного выдоха</w:t>
      </w:r>
    </w:p>
    <w:p w:rsidR="00FA1427" w:rsidRPr="000E4678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3. Дидактическая </w:t>
      </w:r>
      <w:r w:rsidRPr="000E46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игра  </w:t>
      </w:r>
      <w:r w:rsidRPr="000E4678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«Узнай по запаху»</w:t>
      </w:r>
    </w:p>
    <w:p w:rsidR="00FA1427" w:rsidRPr="00EF6FB1" w:rsidRDefault="00FA1427" w:rsidP="00FA14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52525"/>
          <w:sz w:val="24"/>
          <w:szCs w:val="24"/>
          <w:lang w:eastAsia="ru-RU"/>
        </w:rPr>
      </w:pP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 день</w:t>
      </w:r>
    </w:p>
    <w:p w:rsidR="00FA1427" w:rsidRPr="00E2746B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  </w:t>
      </w:r>
      <w:r w:rsidRPr="00E2746B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«Наши ушки»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. Беседа:  </w:t>
      </w:r>
      <w:r w:rsidRPr="00E2746B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«Орган слуха уши»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Цель: Познакомить детей с тем, что такое уши и для чего они нужны. Воспитывать бережное отношение к ушам, желание ухаживать за ними, работать над развитием остроты слуха. Учить определять направления звука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 . Дидактическая игра   </w:t>
      </w:r>
      <w:r w:rsidRPr="00EF6FB1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«</w:t>
      </w:r>
      <w:r w:rsidRPr="00E2746B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Где звенит?»</w:t>
      </w:r>
      <w:proofErr w:type="gramStart"/>
      <w:r w:rsidRPr="00E274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?</w:t>
      </w:r>
      <w:proofErr w:type="gramEnd"/>
      <w:r w:rsidRPr="00E274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</w:t>
      </w:r>
      <w:r w:rsidRPr="00E2746B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«Кто позвал».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 . Массаж ушек.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Развивающие игра  </w:t>
      </w:r>
      <w:r w:rsidRPr="00EF6FB1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«</w:t>
      </w:r>
      <w:r w:rsidRPr="00E2746B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Послушаем тишину»</w:t>
      </w:r>
      <w:proofErr w:type="gramStart"/>
      <w:r w:rsidRPr="00E274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,</w:t>
      </w:r>
      <w:proofErr w:type="gramEnd"/>
      <w:r w:rsidRPr="00E274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</w:t>
      </w:r>
      <w:r w:rsidRPr="00E2746B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«Шепоток»</w:t>
      </w:r>
    </w:p>
    <w:p w:rsidR="00FA1427" w:rsidRPr="00EF6FB1" w:rsidRDefault="00FA1427" w:rsidP="00FA14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52525"/>
          <w:sz w:val="24"/>
          <w:szCs w:val="24"/>
          <w:lang w:eastAsia="ru-RU"/>
        </w:rPr>
      </w:pP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 день</w:t>
      </w:r>
    </w:p>
    <w:p w:rsidR="00FA1427" w:rsidRPr="00E2746B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Беседа  </w:t>
      </w:r>
      <w:r w:rsidRPr="00E2746B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«Мое тело»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Цель: Продолжить знакомить детей со своим телом. Учить узнавать части тела: голова, руки, ноги, живот, спина.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Игры малой подвижности на развитие внимания  </w:t>
      </w:r>
      <w:r w:rsidRPr="00EF6FB1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«Покажите мне»</w:t>
      </w: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</w:t>
      </w:r>
      <w:r w:rsidRPr="00EF6FB1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(дети показывают те части тела, которые называет ведущий)</w:t>
      </w: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</w:t>
      </w:r>
      <w:r w:rsidRPr="00EF6FB1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«Повтори за мной</w:t>
      </w:r>
      <w:proofErr w:type="gramStart"/>
      <w:r w:rsidRPr="00EF6FB1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»(</w:t>
      </w:r>
      <w:proofErr w:type="gramEnd"/>
      <w:r w:rsidRPr="00EF6FB1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дети повторяют движения за воспитателем)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Цель: Формировать представление о частях тела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Дидактическая игра  </w:t>
      </w:r>
      <w:r w:rsidRPr="00E2746B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«Где же наши ручки»</w:t>
      </w:r>
    </w:p>
    <w:p w:rsidR="00FA1427" w:rsidRPr="00E2746B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 . Подвижная игра  </w:t>
      </w:r>
      <w:r w:rsidRPr="00E2746B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«Пляшут малыши»</w:t>
      </w:r>
      <w:proofErr w:type="gramStart"/>
      <w:r w:rsidRPr="00E274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.</w:t>
      </w:r>
      <w:proofErr w:type="gramEnd"/>
      <w:r w:rsidRPr="00E274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</w:t>
      </w:r>
      <w:r w:rsidRPr="00E2746B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«Мы ногами топ- топ- топ»</w:t>
      </w:r>
      <w:r w:rsidRPr="00E274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,</w:t>
      </w:r>
    </w:p>
    <w:p w:rsidR="00FA1427" w:rsidRPr="00E2746B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46B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«Беги на носочках»</w:t>
      </w:r>
    </w:p>
    <w:p w:rsidR="00FA1427" w:rsidRPr="00EF6FB1" w:rsidRDefault="00FA1427" w:rsidP="00FA14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52525"/>
          <w:sz w:val="24"/>
          <w:szCs w:val="24"/>
          <w:lang w:eastAsia="ru-RU"/>
        </w:rPr>
      </w:pPr>
    </w:p>
    <w:p w:rsidR="00FA1427" w:rsidRPr="00EF6FB1" w:rsidRDefault="00FA1427" w:rsidP="00FA14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52525"/>
          <w:sz w:val="24"/>
          <w:szCs w:val="24"/>
          <w:lang w:eastAsia="ru-RU"/>
        </w:rPr>
      </w:pP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5 день</w:t>
      </w:r>
    </w:p>
    <w:p w:rsidR="00FA1427" w:rsidRPr="00E2746B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</w:t>
      </w:r>
      <w:r w:rsidRPr="00E274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  </w:t>
      </w:r>
      <w:r w:rsidRPr="00E2746B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«</w:t>
      </w:r>
      <w:proofErr w:type="gramStart"/>
      <w:r w:rsidRPr="00E2746B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До</w:t>
      </w:r>
      <w:proofErr w:type="gramEnd"/>
      <w:r w:rsidRPr="00E2746B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 xml:space="preserve"> здравствует мыло душистое!»</w:t>
      </w:r>
    </w:p>
    <w:p w:rsidR="00FA1427" w:rsidRPr="00E2746B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1Беседа  </w:t>
      </w:r>
      <w:r w:rsidRPr="00E2746B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«Наши друзья вода и мыло»</w:t>
      </w:r>
      <w:proofErr w:type="gramStart"/>
      <w:r w:rsidRPr="00E274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.</w:t>
      </w:r>
      <w:proofErr w:type="gramEnd"/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Цель: Привитие навыков здорового образа жизни, развитие потребности в чистоте и правильном уходе за телом человека.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2. Чтение </w:t>
      </w:r>
      <w:proofErr w:type="spellStart"/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потешек</w:t>
      </w:r>
      <w:proofErr w:type="spellEnd"/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при умывании:  </w:t>
      </w:r>
      <w:r w:rsidRPr="00E2746B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«Водичка, водичка»</w:t>
      </w:r>
      <w:proofErr w:type="gramStart"/>
      <w:r w:rsidRPr="00E274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,</w:t>
      </w:r>
      <w:proofErr w:type="gramEnd"/>
      <w:r w:rsidRPr="00E274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</w:t>
      </w:r>
      <w:r w:rsidRPr="00E2746B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«Ай лады»</w:t>
      </w:r>
      <w:r w:rsidRPr="00E274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.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Цель: Формирование положительного отношения и интереса к процессу умывания.</w:t>
      </w:r>
    </w:p>
    <w:p w:rsidR="00FA1427" w:rsidRPr="00E2746B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 . Дидактическая игра  </w:t>
      </w:r>
      <w:r w:rsidRPr="00E2746B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«Угадай предмет»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Цель: Формировать умение находить предметы личной гигиены, ориентируясь на его основные признаки.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 . Пальчиковая гимнастика  </w:t>
      </w:r>
      <w:r w:rsidRPr="00EF6FB1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«</w:t>
      </w:r>
      <w:r w:rsidRPr="00E2746B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Здравствуй пальчик»</w:t>
      </w:r>
      <w:proofErr w:type="gramStart"/>
      <w:r w:rsidRPr="00E274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,</w:t>
      </w:r>
      <w:proofErr w:type="gramEnd"/>
      <w:r w:rsidRPr="00E274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</w:t>
      </w:r>
      <w:r w:rsidRPr="00E2746B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«Ладушки»</w:t>
      </w:r>
      <w:r w:rsidRPr="00E274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.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Цель: Развитие мелкой моторики рук, создание благоприятного эмоционального состояния.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 Точечный массаж  </w:t>
      </w:r>
      <w:r w:rsidRPr="00EF6FB1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«</w:t>
      </w:r>
      <w:r w:rsidRPr="00E2746B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Греем наши руки»</w:t>
      </w:r>
      <w:proofErr w:type="gramStart"/>
      <w:r w:rsidRPr="00E274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,</w:t>
      </w:r>
      <w:proofErr w:type="gramEnd"/>
      <w:r w:rsidRPr="00E274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</w:t>
      </w:r>
      <w:r w:rsidRPr="00E2746B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«Моем руки»</w:t>
      </w:r>
    </w:p>
    <w:p w:rsidR="00FA1427" w:rsidRPr="00EF6FB1" w:rsidRDefault="00FA1427" w:rsidP="00FA14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52525"/>
          <w:sz w:val="24"/>
          <w:szCs w:val="24"/>
          <w:lang w:eastAsia="ru-RU"/>
        </w:rPr>
      </w:pPr>
    </w:p>
    <w:p w:rsidR="00FA1427" w:rsidRPr="00EF6FB1" w:rsidRDefault="00FA1427" w:rsidP="00FA14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52525"/>
          <w:sz w:val="24"/>
          <w:szCs w:val="24"/>
          <w:lang w:eastAsia="ru-RU"/>
        </w:rPr>
      </w:pP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 проекта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. Воспитанники называют части тела, органы чувств  </w:t>
      </w:r>
      <w:r w:rsidRPr="00EF6FB1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</w:t>
      </w:r>
      <w:r w:rsidRPr="00E2746B">
        <w:rPr>
          <w:rFonts w:ascii="Arial" w:eastAsia="Times New Roman" w:hAnsi="Arial" w:cs="Arial"/>
          <w:iCs/>
          <w:color w:val="000000"/>
          <w:sz w:val="21"/>
          <w:szCs w:val="21"/>
          <w:lang w:eastAsia="ru-RU"/>
        </w:rPr>
        <w:t>глаза, уши, нос, язык)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Дети умеют выполнять оздоровительные упражнения, пальчиковую гимнастику.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У детей проявляется потребность в чистоте и уходе за своим телом.</w:t>
      </w: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У детей наблюдается проявление интереса к подвижным играм.</w:t>
      </w:r>
    </w:p>
    <w:p w:rsidR="00FA1427" w:rsidRPr="00EF6FB1" w:rsidRDefault="00FA1427" w:rsidP="00FA14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52525"/>
          <w:sz w:val="24"/>
          <w:szCs w:val="24"/>
          <w:lang w:eastAsia="ru-RU"/>
        </w:rPr>
      </w:pPr>
    </w:p>
    <w:p w:rsidR="00FA1427" w:rsidRPr="00EF6FB1" w:rsidRDefault="00FA1427" w:rsidP="00FA142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6F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формировании культурно-гигиенических навыков у детей раннего возраста идет простое усвоение норм и правил поведения, что является чрезвычайно важным процессом социализации малыша. Переход навыка в привычку достигается систематическим повторением его при определенных условиях. Привычки в отличие от навыков создают не только возможность выполнения того или иного действия, а обеспечивают сам факт его существования.</w:t>
      </w:r>
    </w:p>
    <w:p w:rsidR="00FA1427" w:rsidRPr="00EF6FB1" w:rsidRDefault="00FA1427" w:rsidP="00FA14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52525"/>
          <w:sz w:val="24"/>
          <w:szCs w:val="24"/>
          <w:lang w:eastAsia="ru-RU"/>
        </w:rPr>
      </w:pPr>
    </w:p>
    <w:p w:rsidR="00FA1427" w:rsidRDefault="00FA1427" w:rsidP="00FA1427"/>
    <w:p w:rsidR="00FA1427" w:rsidRDefault="00FA1427" w:rsidP="00FA1427"/>
    <w:p w:rsidR="00FA1427" w:rsidRDefault="00FA1427" w:rsidP="00FA1427"/>
    <w:p w:rsidR="00F9284F" w:rsidRDefault="00F9284F"/>
    <w:sectPr w:rsidR="00F9284F" w:rsidSect="00F928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1427"/>
    <w:rsid w:val="00F9284F"/>
    <w:rsid w:val="00FA14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427"/>
  </w:style>
  <w:style w:type="paragraph" w:styleId="1">
    <w:name w:val="heading 1"/>
    <w:basedOn w:val="a"/>
    <w:next w:val="a"/>
    <w:link w:val="10"/>
    <w:uiPriority w:val="9"/>
    <w:qFormat/>
    <w:rsid w:val="00FA14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14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761</Words>
  <Characters>4343</Characters>
  <Application>Microsoft Office Word</Application>
  <DocSecurity>0</DocSecurity>
  <Lines>36</Lines>
  <Paragraphs>10</Paragraphs>
  <ScaleCrop>false</ScaleCrop>
  <Company/>
  <LinksUpToDate>false</LinksUpToDate>
  <CharactersWithSpaces>5094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2019-11-21T12:52:00Z</dcterms:created>
  <dcterms:modified xsi:type="dcterms:W3CDTF">2019-11-21T12:52:00Z</dcterms:modified>
</cp:coreProperties>
</file>