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C87" w:rsidRPr="00F63C87" w:rsidRDefault="00F63C87" w:rsidP="00F63C87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006D68"/>
          <w:kern w:val="36"/>
          <w:sz w:val="36"/>
          <w:szCs w:val="36"/>
        </w:rPr>
      </w:pPr>
      <w:r w:rsidRPr="00F63C87">
        <w:rPr>
          <w:rFonts w:ascii="Arial" w:eastAsia="Times New Roman" w:hAnsi="Arial" w:cs="Arial"/>
          <w:color w:val="006D68"/>
          <w:kern w:val="36"/>
          <w:sz w:val="36"/>
          <w:szCs w:val="36"/>
          <w:bdr w:val="none" w:sz="0" w:space="0" w:color="auto" w:frame="1"/>
        </w:rPr>
        <w:t>ОНР 1 уровня</w:t>
      </w:r>
    </w:p>
    <w:p w:rsidR="00F63C87" w:rsidRPr="00F63C87" w:rsidRDefault="00F63C87" w:rsidP="00F63C87">
      <w:pPr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Общее недоразвитие речи 1 уровня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 – это крайне низкая степень речевого развития, характеризующаяся практически полной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несформированностью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вербальных средств коммуникации. Типичные признаки – резко ограниченный словарь, состоящий из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звукокомплексов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и аморфных слов, отсутствие фразы, ситуативное понимание речи, неразвитость грамматических навыков, дефекты звукопроизношения и фонематического восприятия. Диагностируется логопедом с учетом данных анамнеза и обследования всех компонентов языковой системы. Коррекционная работа с детьми, находящимися на первом уровне речевого развития, направлена на совершенствование понимания речи, активизацию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речеподражания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и речевой инициативы, формирование невербальных психических функций.</w:t>
      </w:r>
    </w:p>
    <w:p w:rsid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0" w:name="detail"/>
      <w:bookmarkEnd w:id="0"/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r w:rsidRPr="00F63C87">
        <w:rPr>
          <w:rFonts w:ascii="Arial" w:eastAsia="Times New Roman" w:hAnsi="Arial" w:cs="Arial"/>
          <w:color w:val="36AFA8"/>
          <w:sz w:val="36"/>
          <w:szCs w:val="36"/>
        </w:rPr>
        <w:t>Общие сведения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ОНР 1 уровня - собирательный термин из психолого-педагогической классификации </w:t>
      </w:r>
      <w:hyperlink r:id="rId5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речевых нарушений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. В </w:t>
      </w:r>
      <w:hyperlink r:id="rId6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логопедии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 им обозначаются тяжелые формы речевого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дизонтогенеза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, сопровождающиеся отсутствием у детей обиходной речи при неизмененном интеллекте и слухе.</w:t>
      </w:r>
      <w:proofErr w:type="gram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Понятие «</w:t>
      </w:r>
      <w:hyperlink r:id="rId7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общее недоразвитие речи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» и его периодизация были введены в 1960-х г.г. педагогом и психологом Р.Е. Левиной. Первый уровень развития речи указывает на то, что у ребенка грубо нарушены все компоненты языковой системы: фонетика,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фонематика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, лексика, грамматика, связная речь. В отношении таких пациентов пользуется определение «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безречевые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дети». Степень речевого недоразвития не имеет корреляции с возрастом: ОНР 1 уровня может быть диагностировано у ребенка 3-4 лет и старше.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1" w:name="h2_1"/>
      <w:bookmarkEnd w:id="1"/>
      <w:r w:rsidRPr="00F63C87">
        <w:rPr>
          <w:rFonts w:ascii="Arial" w:eastAsia="Times New Roman" w:hAnsi="Arial" w:cs="Arial"/>
          <w:color w:val="36AFA8"/>
          <w:sz w:val="36"/>
          <w:szCs w:val="36"/>
        </w:rPr>
        <w:t>Причины ОНР 1 уровня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Этиологическими факторами чаще всего выступают различные вредные воздействия на организм ребенка в течение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пренатального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интранатального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и раннего постнатального периода. К ним принадлежат </w:t>
      </w:r>
      <w:hyperlink r:id="rId8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токсикозы беременности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hyperlink r:id="rId9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гипоксия плода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 резус-конфликт, </w:t>
      </w:r>
      <w:hyperlink r:id="rId10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родовые травмы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hyperlink r:id="rId11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недоношенность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hyperlink r:id="rId12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ядерная желтуха новорожденных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нейроинфекции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, вызывающие недоразвитие или повреждение ЦНС (корковых речевых центров, подкорковых узлов, проводящих путей, ядер черепно-мозговых нервов). Клинические формы ОНР 1 уровня представлены следующими речевыми нарушениями:</w:t>
      </w:r>
    </w:p>
    <w:p w:rsidR="00F63C87" w:rsidRPr="00F63C87" w:rsidRDefault="00F63C87" w:rsidP="00F63C87">
      <w:pPr>
        <w:numPr>
          <w:ilvl w:val="0"/>
          <w:numId w:val="2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hyperlink r:id="rId13" w:history="1">
        <w:r w:rsidRPr="00F63C87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Алалия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Характеризуется первичной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несформированностью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экспрессивной (</w:t>
      </w:r>
      <w:hyperlink r:id="rId14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моторная алалия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) или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импрессивной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речи (</w:t>
      </w:r>
      <w:hyperlink r:id="rId15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сенсорная алалия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) либо их сочетанием (сенсомоторная алалия). При любом варианте имеет место 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недоразвитие всех элементов языковой системы, выраженное в различной мере. Тяжелая степень алалии характеризуется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безречьем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, т. е. общим недоразвитием речи 1 уровня.</w:t>
      </w:r>
    </w:p>
    <w:p w:rsidR="00F63C87" w:rsidRPr="00F63C87" w:rsidRDefault="00F63C87" w:rsidP="00F63C87">
      <w:pPr>
        <w:numPr>
          <w:ilvl w:val="0"/>
          <w:numId w:val="2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hyperlink r:id="rId16" w:history="1">
        <w:r w:rsidRPr="00F63C87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Детская афазия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. Так же, как алалия, всегда приводит к ОНР, поскольку сопровождается распадом различных сторон речевой деятельности. Проявления зависят от локализации, распространенности и тяжести мозгового поражения. Механизм речевой недостаточности может быть связан с оральной </w:t>
      </w:r>
      <w:hyperlink r:id="rId17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апраксией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 (моторная афазия), слуховой </w:t>
      </w:r>
      <w:hyperlink r:id="rId18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агнозией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 (</w:t>
      </w:r>
      <w:hyperlink r:id="rId19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акустико-гностическая афазия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), нарушением слухоречевой памяти (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begin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instrText xml:space="preserve"> HYPERLINK "https://www.krasotaimedicina.ru/diseases/speech-disorder/acoustic-mnestic-aphasia" </w:instrTex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separate"/>
      </w:r>
      <w:r w:rsidRPr="00F63C87">
        <w:rPr>
          <w:rFonts w:ascii="Arial" w:eastAsia="Times New Roman" w:hAnsi="Arial" w:cs="Arial"/>
          <w:color w:val="0000FF"/>
          <w:sz w:val="24"/>
          <w:szCs w:val="24"/>
          <w:u w:val="single"/>
        </w:rPr>
        <w:t>акустико-мнестическая</w:t>
      </w:r>
      <w:proofErr w:type="spellEnd"/>
      <w:r w:rsidRPr="00F63C87">
        <w:rPr>
          <w:rFonts w:ascii="Arial" w:eastAsia="Times New Roman" w:hAnsi="Arial" w:cs="Arial"/>
          <w:color w:val="0000FF"/>
          <w:sz w:val="24"/>
          <w:szCs w:val="24"/>
          <w:u w:val="single"/>
        </w:rPr>
        <w:t xml:space="preserve"> афазия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>) или внутреннего программирования речи (</w:t>
      </w:r>
      <w:hyperlink r:id="rId20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динамическая афазия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:rsidR="00F63C87" w:rsidRPr="00F63C87" w:rsidRDefault="00F63C87" w:rsidP="00F63C87">
      <w:pPr>
        <w:numPr>
          <w:ilvl w:val="0"/>
          <w:numId w:val="2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hyperlink r:id="rId21" w:history="1">
        <w:r w:rsidRPr="00F63C87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Дизартрия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ОНР может диагностироваться при различных формах дизартрии (чаще – псевдобульбарной,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бульбарной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, корковой). Структура речевого дефекта включает ЛГНР, </w:t>
      </w:r>
      <w:hyperlink r:id="rId22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ФФН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, расстройства просодики. Степень нарушения речевой функции расценивается как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анартрия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63C87" w:rsidRPr="00F63C87" w:rsidRDefault="00F63C87" w:rsidP="00F63C87">
      <w:pPr>
        <w:numPr>
          <w:ilvl w:val="0"/>
          <w:numId w:val="2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hyperlink r:id="rId23" w:history="1">
        <w:proofErr w:type="spellStart"/>
        <w:r w:rsidRPr="00F63C87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Ринолалия</w:t>
        </w:r>
        <w:proofErr w:type="spellEnd"/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. Может являться причиной ОНР у детей с врожденными </w:t>
      </w:r>
      <w:hyperlink r:id="rId24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расщелинами верхней губы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 и неба. В этом случае множественные фонетические дефекты неизбежно влекут за собой отклонения в фонематическом восприятии. Отмечается отставание в освоении лексики, неточность употребления слов, ошибки в грамматическом построении речи. При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несформированности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всех подсистем языка диагностируется низкая степень развития речи.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>При отсутствии первичных речевых дефектов ОНР 1 уровня может быть связано с неблагоприятными условиями воспитания и обучения ребенка: 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begin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instrText xml:space="preserve"> HYPERLINK "https://www.krasotaimedicina.ru/diseases/children/hospitalism" </w:instrTex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separate"/>
      </w:r>
      <w:r w:rsidRPr="00F63C87">
        <w:rPr>
          <w:rFonts w:ascii="Arial" w:eastAsia="Times New Roman" w:hAnsi="Arial" w:cs="Arial"/>
          <w:color w:val="0000FF"/>
          <w:sz w:val="24"/>
          <w:szCs w:val="24"/>
          <w:u w:val="single"/>
        </w:rPr>
        <w:t>госпитализмом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hyperlink r:id="rId25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педагогической запущенностью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 проживанием с глухонемыми родителями, социальной изоляцией (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begin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instrText xml:space="preserve"> HYPERLINK "https://www.krasotaimedicina.ru/diseases/children/Mowgli-syndrome" </w:instrTex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separate"/>
      </w:r>
      <w:r w:rsidRPr="00F63C87">
        <w:rPr>
          <w:rFonts w:ascii="Arial" w:eastAsia="Times New Roman" w:hAnsi="Arial" w:cs="Arial"/>
          <w:color w:val="0000FF"/>
          <w:sz w:val="24"/>
          <w:szCs w:val="24"/>
          <w:u w:val="single"/>
        </w:rPr>
        <w:t>дети-Маугли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) и другими формами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депривации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, имеющими место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сензитивные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периоды речевого онтогенеза. Речевая </w:t>
      </w:r>
      <w:proofErr w:type="gram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недостаточность в</w:t>
      </w:r>
      <w:proofErr w:type="gram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этих случаях может быть объяснена нехваткой эмоционального и вербального общения, дефицитом сенсорных стимулов, неблагополучной речевой средой, окружающей ребенка.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2" w:name="h2_5"/>
      <w:bookmarkEnd w:id="2"/>
      <w:r w:rsidRPr="00F63C87">
        <w:rPr>
          <w:rFonts w:ascii="Arial" w:eastAsia="Times New Roman" w:hAnsi="Arial" w:cs="Arial"/>
          <w:color w:val="36AFA8"/>
          <w:sz w:val="36"/>
          <w:szCs w:val="36"/>
        </w:rPr>
        <w:t>Патогенез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>ОНР рассматривается как системное нарушение, затрагивающее все языковые подсистемы: фонетико-фонематическую, лексическую, грамматическую, семантическую. Дети с первым уровнем речевого развития отстают от возрастной нормы по целому спектру качественных и количественных показателей. У них нарушен общий ход речевого развития, сроки и последовательность освоения речевых навыков. Некоторые исследователи сравнивают общее речевое недоразвитие с «языковым инфантилизмом».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Механизм формирования ОНР находится в тесной связи со структурой первичного дефекта и его непосредственными причинами. Так, при нарушениях церебрально-органического происхождения (афазия, алалия) может отмечаться грубое расстройство активной речи или ее понимания, т. е. тотально искажаются 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процессы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речепорождения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речевосприятия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При анатомических пороках или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иннервационной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недостаточности периферического речевого аппарата (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ринолалия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, дизартрия) на фоне неточного звукопроизношения распадается слоговой состав слова, лексико-грамматическая организация речевого высказывания.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3" w:name="h2_8"/>
      <w:bookmarkEnd w:id="3"/>
      <w:r w:rsidRPr="00F63C87">
        <w:rPr>
          <w:rFonts w:ascii="Arial" w:eastAsia="Times New Roman" w:hAnsi="Arial" w:cs="Arial"/>
          <w:color w:val="36AFA8"/>
          <w:sz w:val="36"/>
          <w:szCs w:val="36"/>
        </w:rPr>
        <w:t>Симптомы ОНР 1 уровня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В речи ребенка отсутствуют словесные средства общения, лексический запас резко отстает от среднестатистической возрастной нормы. В активном словаре обнаруживается незначительное количество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звукокомплексов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, звукоподражаний, аморфных слов. Ребенок может использовать единичные обиходные слова, сильно искаженные по слоговому и звуковому составу, что делает речь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малоразборчивой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Способность понимания обращенной речи напрямую зависит от ситуации. </w:t>
      </w:r>
      <w:proofErr w:type="gram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Характерен</w:t>
      </w:r>
      <w:proofErr w:type="gram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так называемый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импрессивный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аграмматизм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- при изменении грамматической формы слова, вне контекста или конкретной ситуации понимание становится недоступным.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Фразовая речь не сформирована. Предложения состоят из отдельных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лепетных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слов, которые могут иметь множественные значения. Активно применяются неязыковые средства – изменения интонации, указательные жесты и мимика. Использование предлогов и словоизменение недоступно. Грубо искажается слоговая структура, сложные слова сокращаются до 1-2-х слогов. Фонематический слух не развит: ребенок не различает и не выделяет оппозиционные фонемы. Произносительные умения находятся на низком уровне. Нарушены многие группы звуков, типична нечеткость и неустойчивость артикуляции.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4" w:name="h2_11"/>
      <w:bookmarkEnd w:id="4"/>
      <w:r w:rsidRPr="00F63C87">
        <w:rPr>
          <w:rFonts w:ascii="Arial" w:eastAsia="Times New Roman" w:hAnsi="Arial" w:cs="Arial"/>
          <w:color w:val="36AFA8"/>
          <w:sz w:val="36"/>
          <w:szCs w:val="36"/>
        </w:rPr>
        <w:t>Осложнения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Отсроченные последствия ОНР 1 уровня выражаются трудностями обучения, нарушениями коммуникации и психического развития.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Безречевые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дети не в состоянии освоить программу массовой школы, поэтому направляются для обучения в специальные образовательные учреждения V вида для детей с тяжелыми нарушениями речи. Взаимодействие и общение со сверстниками затруднено. Неудачи в межличностных отношениях формируют замкнутость, низкую самооценку, расстройства поведения. При отсутствии коррекции на фоне ОНР вторично формируется </w:t>
      </w:r>
      <w:hyperlink r:id="rId26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задержка психического развития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 или </w:t>
      </w:r>
      <w:hyperlink r:id="rId27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интеллектуальная недостаточность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5" w:name="h2_13"/>
      <w:bookmarkEnd w:id="5"/>
      <w:r w:rsidRPr="00F63C87">
        <w:rPr>
          <w:rFonts w:ascii="Arial" w:eastAsia="Times New Roman" w:hAnsi="Arial" w:cs="Arial"/>
          <w:color w:val="36AFA8"/>
          <w:sz w:val="36"/>
          <w:szCs w:val="36"/>
        </w:rPr>
        <w:t>Диагностика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>На первичной консультации </w:t>
      </w:r>
      <w:hyperlink r:id="rId28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логопед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 знакомится с ребенком и родителями, устанавливает контакт, изучает медицинские заключения (детского невролога, педиатра). После получения необходимых сведений специалист переходит к обследованию речевого статуса ребенка. Логопедическое обследование состоит из двух этапов:</w:t>
      </w:r>
    </w:p>
    <w:p w:rsidR="00F63C87" w:rsidRPr="00F63C87" w:rsidRDefault="00F63C87" w:rsidP="00F63C87">
      <w:pPr>
        <w:numPr>
          <w:ilvl w:val="0"/>
          <w:numId w:val="3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Ориентировочный этап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В ходе беседы </w:t>
      </w:r>
      <w:proofErr w:type="gram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со</w:t>
      </w:r>
      <w:proofErr w:type="gram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взрослыми выясняются подробности течения дородового периода, родов и раннего физического развития ребенка. Внимание акцентируется на особенностях речевого онтогенеза: от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предречевых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реакций до появления первых слов. Оценивается контактность ребенка, его речевая активность. При осмотре обращается внимание на состояние артикуляционной моторики.</w:t>
      </w:r>
    </w:p>
    <w:p w:rsidR="00F63C87" w:rsidRPr="00F63C87" w:rsidRDefault="00F63C87" w:rsidP="00F63C87">
      <w:pPr>
        <w:numPr>
          <w:ilvl w:val="0"/>
          <w:numId w:val="3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Обследование компонентов языка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Последовательно выясняется степень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сформированности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связной речи, грамматических навыков, словарного запаса, фонематических процессов, звукопроизношения. При 1-ом уровне ОНР имеет место резкое недоразвитие всех звеньев языковой системы, следствием чего является отсутствие у ребенка общеупотребительной речи.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При формулировке заключения указывается уровень речевого развития и клиническая форма речевой патологии (например, ОНР 1 уровня у ребенка с моторной алалией). Низкий уровень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сформированности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 речи следует отличать от других форм 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t>безречья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t>: </w:t>
      </w:r>
      <w:hyperlink r:id="rId29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ЗРР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hyperlink r:id="rId30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аутизма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hyperlink r:id="rId31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олигофрении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, </w:t>
      </w:r>
      <w:proofErr w:type="spellStart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begin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instrText xml:space="preserve"> HYPERLINK "https://www.krasotaimedicina.ru/diseases/children/elective-mutism" </w:instrTex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separate"/>
      </w:r>
      <w:r w:rsidRPr="00F63C87">
        <w:rPr>
          <w:rFonts w:ascii="Arial" w:eastAsia="Times New Roman" w:hAnsi="Arial" w:cs="Arial"/>
          <w:color w:val="0000FF"/>
          <w:sz w:val="24"/>
          <w:szCs w:val="24"/>
          <w:u w:val="single"/>
        </w:rPr>
        <w:t>мутизма</w:t>
      </w:r>
      <w:proofErr w:type="spellEnd"/>
      <w:r w:rsidRPr="00F63C87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>, отсутствия речи по причине </w:t>
      </w:r>
      <w:hyperlink r:id="rId32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тугоухости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. При </w:t>
      </w:r>
      <w:hyperlink r:id="rId33" w:history="1">
        <w:r w:rsidRPr="00F63C8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психических расстройствах</w:t>
        </w:r>
      </w:hyperlink>
      <w:r w:rsidRPr="00F63C87">
        <w:rPr>
          <w:rFonts w:ascii="Arial" w:eastAsia="Times New Roman" w:hAnsi="Arial" w:cs="Arial"/>
          <w:color w:val="000000"/>
          <w:sz w:val="24"/>
          <w:szCs w:val="24"/>
        </w:rPr>
        <w:t> и нарушениях слуха системное недоразвитие речи является вторичным по отношению к первичному дефекту.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6" w:name="h2_17"/>
      <w:bookmarkEnd w:id="6"/>
      <w:r w:rsidRPr="00F63C87">
        <w:rPr>
          <w:rFonts w:ascii="Arial" w:eastAsia="Times New Roman" w:hAnsi="Arial" w:cs="Arial"/>
          <w:color w:val="36AFA8"/>
          <w:sz w:val="36"/>
          <w:szCs w:val="36"/>
        </w:rPr>
        <w:t>Коррекция ОНР 1 уровня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>Самостоятельная компенсация грубого речевого недоразвития невозможна. Дошкольники с 1-ым уровнем ОНР должны посещать логопедическую группу детсада, куда они зачисляются на 3-4 года обучения. Занятия проводятся в индивидуальном формате или с подгруппами из 2-3 человек. Цель коррекционного процесса – переход на следующую, более высокую ступень речевого развития. Работа строится поэтапно по следующим направлениям:</w:t>
      </w:r>
    </w:p>
    <w:p w:rsidR="00F63C87" w:rsidRPr="00F63C87" w:rsidRDefault="00F63C87" w:rsidP="00F63C87">
      <w:pPr>
        <w:numPr>
          <w:ilvl w:val="0"/>
          <w:numId w:val="4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Овладение пониманием речи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>. Задача решается в игровой форме. Ребенка учат находить игрушки по просьбе взрослого, показывать части тела, отгадывать предметы по описанию, выполнять одноступенчатую инструкцию. Одновременно расширяется пассивный и активный словарь, усваиваются простые односложные и двусложные слова. На этой основе затем начинается работа над простой двусоставной фразой и диалогом.</w:t>
      </w:r>
    </w:p>
    <w:p w:rsidR="00F63C87" w:rsidRPr="00F63C87" w:rsidRDefault="00F63C87" w:rsidP="00F63C87">
      <w:pPr>
        <w:numPr>
          <w:ilvl w:val="0"/>
          <w:numId w:val="4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Активизация речевой деятельности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>. Содержание работы в рамках данного направления предусматривает развитие звукоподражания (голосам животных, звучанию музыкальных инструментов, звукам природы и т. д.). Стимулируется и поощряется самостоятельная речевая активность. В речь вводятся указательные местоимениями («вот», «тут», «это»), глаголы в повелительном наклонении («дай», «иди»), обращение к родственникам.</w:t>
      </w:r>
    </w:p>
    <w:p w:rsidR="00F63C87" w:rsidRPr="00F63C87" w:rsidRDefault="00F63C87" w:rsidP="00F63C87">
      <w:pPr>
        <w:numPr>
          <w:ilvl w:val="0"/>
          <w:numId w:val="4"/>
        </w:numPr>
        <w:spacing w:after="0" w:line="360" w:lineRule="atLeast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Развитие неречевых функций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t xml:space="preserve">. Продуктивная речевая деятельность невозможна без достаточного развития памяти, внимания, мышления. Поэтому большое внимание на логопедических занятиях по коррекции ОНР уделяется развитию </w:t>
      </w:r>
      <w:r w:rsidRPr="00F63C87">
        <w:rPr>
          <w:rFonts w:ascii="Arial" w:eastAsia="Times New Roman" w:hAnsi="Arial" w:cs="Arial"/>
          <w:color w:val="000000"/>
          <w:sz w:val="24"/>
          <w:szCs w:val="24"/>
        </w:rPr>
        <w:lastRenderedPageBreak/>
        <w:t>психических процессов. Используются дидактические игры «Что здесь лишнее», «Чего не стало», «Сделай по образцу», «Узнай предмет по звучанию», отгадывание загадок с опорой на картинки и т.п.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>На данном этапе не уделяется внимание чистоте звукопроизношения, однако необходимо следить за правильным грамматическим оформлением речи ребенка. При переходе на 2-ой уровень у детей повышается речевая активность, появляется простая фраза, активизируются познавательные и мыслительные процессы.</w:t>
      </w:r>
    </w:p>
    <w:p w:rsidR="00F63C87" w:rsidRPr="00F63C87" w:rsidRDefault="00F63C87" w:rsidP="00F63C87">
      <w:pPr>
        <w:spacing w:after="0" w:line="360" w:lineRule="atLeast"/>
        <w:textAlignment w:val="baseline"/>
        <w:outlineLvl w:val="1"/>
        <w:rPr>
          <w:rFonts w:ascii="Arial" w:eastAsia="Times New Roman" w:hAnsi="Arial" w:cs="Arial"/>
          <w:color w:val="36AFA8"/>
          <w:sz w:val="36"/>
          <w:szCs w:val="36"/>
        </w:rPr>
      </w:pPr>
      <w:bookmarkStart w:id="7" w:name="h2_21"/>
      <w:bookmarkEnd w:id="7"/>
      <w:r w:rsidRPr="00F63C87">
        <w:rPr>
          <w:rFonts w:ascii="Arial" w:eastAsia="Times New Roman" w:hAnsi="Arial" w:cs="Arial"/>
          <w:color w:val="36AFA8"/>
          <w:sz w:val="36"/>
          <w:szCs w:val="36"/>
        </w:rPr>
        <w:t>Прогноз и профилактика</w:t>
      </w:r>
    </w:p>
    <w:p w:rsidR="00F63C87" w:rsidRPr="00F63C87" w:rsidRDefault="00F63C87" w:rsidP="00F63C87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3C87">
        <w:rPr>
          <w:rFonts w:ascii="Arial" w:eastAsia="Times New Roman" w:hAnsi="Arial" w:cs="Arial"/>
          <w:color w:val="000000"/>
          <w:sz w:val="24"/>
          <w:szCs w:val="24"/>
        </w:rPr>
        <w:t>Прогноз ОНР 1 уровня зависит от множества факторов: формы первичной речевой патологии, возраста ребенка на момент начала коррекции, регулярности занятий. В целом компенсаторные возможности у таких детей сохранны, поэтому при рано начатой и последовательно осуществляемой коррекционной работе во многих случаях к началу школьного обучения удается приблизить речь к возрастной норме и даже полностью преодолеть речевое недоразвитие. Профилактика тяжелых речевых нарушений включает охрану здоровья ребенка в антенатальном периоде и после рождения. Для своевременного распознавания речевых патологий и определения соответствия речевого развития возрасту рекомендуется показать ребенка логопеду в 2,5-3 года.</w:t>
      </w:r>
      <w:r w:rsidRPr="00F63C8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:rsidR="008E5C73" w:rsidRPr="00F63C87" w:rsidRDefault="008E5C73" w:rsidP="00F63C87"/>
    <w:sectPr w:rsidR="008E5C73" w:rsidRPr="00F63C87" w:rsidSect="00F84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9224E"/>
    <w:multiLevelType w:val="multilevel"/>
    <w:tmpl w:val="A930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1B58E7"/>
    <w:multiLevelType w:val="multilevel"/>
    <w:tmpl w:val="9D32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D07903"/>
    <w:multiLevelType w:val="multilevel"/>
    <w:tmpl w:val="19C4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4552BE"/>
    <w:multiLevelType w:val="multilevel"/>
    <w:tmpl w:val="38AA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403A"/>
    <w:rsid w:val="005813B2"/>
    <w:rsid w:val="007A403A"/>
    <w:rsid w:val="008E5C73"/>
    <w:rsid w:val="00D6016C"/>
    <w:rsid w:val="00F63C87"/>
    <w:rsid w:val="00F84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D65"/>
  </w:style>
  <w:style w:type="paragraph" w:styleId="1">
    <w:name w:val="heading 1"/>
    <w:basedOn w:val="a"/>
    <w:link w:val="10"/>
    <w:uiPriority w:val="9"/>
    <w:qFormat/>
    <w:rsid w:val="00F63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63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C8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63C8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63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63C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3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3C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8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56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079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0D0D0"/>
                        <w:left w:val="single" w:sz="6" w:space="11" w:color="D0D0D0"/>
                        <w:bottom w:val="single" w:sz="6" w:space="11" w:color="D0D0D0"/>
                        <w:right w:val="single" w:sz="6" w:space="11" w:color="D0D0D0"/>
                      </w:divBdr>
                    </w:div>
                  </w:divsChild>
                </w:div>
                <w:div w:id="54992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4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5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6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diseases/zabolevanija_gynaecology/pregnancy-toxemia" TargetMode="External"/><Relationship Id="rId13" Type="http://schemas.openxmlformats.org/officeDocument/2006/relationships/hyperlink" Target="https://www.krasotaimedicina.ru/diseases/speech-disorder/alalia" TargetMode="External"/><Relationship Id="rId18" Type="http://schemas.openxmlformats.org/officeDocument/2006/relationships/hyperlink" Target="https://www.krasotaimedicina.ru/diseases/zabolevanija_neurology/agnosia" TargetMode="External"/><Relationship Id="rId26" Type="http://schemas.openxmlformats.org/officeDocument/2006/relationships/hyperlink" Target="https://www.krasotaimedicina.ru/diseases/children/mental-retard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krasotaimedicina.ru/diseases/speech-disorder/dysarthtia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krasotaimedicina.ru/diseases/speech-disorder/onr" TargetMode="External"/><Relationship Id="rId12" Type="http://schemas.openxmlformats.org/officeDocument/2006/relationships/hyperlink" Target="https://www.krasotaimedicina.ru/diseases/children/nuclear-jaundice" TargetMode="External"/><Relationship Id="rId17" Type="http://schemas.openxmlformats.org/officeDocument/2006/relationships/hyperlink" Target="https://www.krasotaimedicina.ru/diseases/zabolevanija_neurology/apraxia" TargetMode="External"/><Relationship Id="rId25" Type="http://schemas.openxmlformats.org/officeDocument/2006/relationships/hyperlink" Target="https://www.krasotaimedicina.ru/diseases/children/pedagogical-neglect" TargetMode="External"/><Relationship Id="rId33" Type="http://schemas.openxmlformats.org/officeDocument/2006/relationships/hyperlink" Target="https://www.krasotaimedicina.ru/diseases/psychiatr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rasotaimedicina.ru/diseases/children/aphasia" TargetMode="External"/><Relationship Id="rId20" Type="http://schemas.openxmlformats.org/officeDocument/2006/relationships/hyperlink" Target="https://www.krasotaimedicina.ru/diseases/speech-disorder/dynamic-aphasia" TargetMode="External"/><Relationship Id="rId29" Type="http://schemas.openxmlformats.org/officeDocument/2006/relationships/hyperlink" Target="https://www.krasotaimedicina.ru/diseases/speech-disorder/speech-retardatio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rasotaimedicina.ru/treatment/logopaedics/" TargetMode="External"/><Relationship Id="rId11" Type="http://schemas.openxmlformats.org/officeDocument/2006/relationships/hyperlink" Target="https://www.krasotaimedicina.ru/diseases/children/premature-babies" TargetMode="External"/><Relationship Id="rId24" Type="http://schemas.openxmlformats.org/officeDocument/2006/relationships/hyperlink" Target="https://www.krasotaimedicina.ru/diseases/problem-anaplasty/harelip" TargetMode="External"/><Relationship Id="rId32" Type="http://schemas.openxmlformats.org/officeDocument/2006/relationships/hyperlink" Target="https://www.krasotaimedicina.ru/diseases/zabolevanija_lor/sudden_deafness" TargetMode="External"/><Relationship Id="rId5" Type="http://schemas.openxmlformats.org/officeDocument/2006/relationships/hyperlink" Target="https://www.krasotaimedicina.ru/diseases/speech-disorder" TargetMode="External"/><Relationship Id="rId15" Type="http://schemas.openxmlformats.org/officeDocument/2006/relationships/hyperlink" Target="https://www.krasotaimedicina.ru/diseases/speech-disorder/sensory-alalia" TargetMode="External"/><Relationship Id="rId23" Type="http://schemas.openxmlformats.org/officeDocument/2006/relationships/hyperlink" Target="https://www.krasotaimedicina.ru/diseases/speech-disorder/rhinolalia" TargetMode="External"/><Relationship Id="rId28" Type="http://schemas.openxmlformats.org/officeDocument/2006/relationships/hyperlink" Target="https://www.krasotaimedicina.ru/treatment/consultation-logopaedics/logopedist" TargetMode="External"/><Relationship Id="rId10" Type="http://schemas.openxmlformats.org/officeDocument/2006/relationships/hyperlink" Target="https://www.krasotaimedicina.ru/diseases/children/neonatal-birth-trauma" TargetMode="External"/><Relationship Id="rId19" Type="http://schemas.openxmlformats.org/officeDocument/2006/relationships/hyperlink" Target="https://www.krasotaimedicina.ru/diseases/speech-disorder/acoustic-gnostic-aphasia" TargetMode="External"/><Relationship Id="rId31" Type="http://schemas.openxmlformats.org/officeDocument/2006/relationships/hyperlink" Target="https://www.krasotaimedicina.ru/diseases/psychiatric/oligophren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rasotaimedicina.ru/diseases/zabolevanija_gynaecology/fetal-hypoxia" TargetMode="External"/><Relationship Id="rId14" Type="http://schemas.openxmlformats.org/officeDocument/2006/relationships/hyperlink" Target="https://www.krasotaimedicina.ru/diseases/speech-disorder/motor-alalia" TargetMode="External"/><Relationship Id="rId22" Type="http://schemas.openxmlformats.org/officeDocument/2006/relationships/hyperlink" Target="https://www.krasotaimedicina.ru/diseases/speech-disorder/ffn" TargetMode="External"/><Relationship Id="rId27" Type="http://schemas.openxmlformats.org/officeDocument/2006/relationships/hyperlink" Target="https://www.krasotaimedicina.ru/diseases/children/borderline-intellectual-functioning" TargetMode="External"/><Relationship Id="rId30" Type="http://schemas.openxmlformats.org/officeDocument/2006/relationships/hyperlink" Target="https://www.krasotaimedicina.ru/diseases/psychiatric/autis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2077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4</cp:revision>
  <dcterms:created xsi:type="dcterms:W3CDTF">2019-11-21T14:51:00Z</dcterms:created>
  <dcterms:modified xsi:type="dcterms:W3CDTF">2019-11-24T07:25:00Z</dcterms:modified>
</cp:coreProperties>
</file>