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700" w:type="pct"/>
        <w:tblInd w:w="-1310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4A0" w:firstRow="1" w:lastRow="0" w:firstColumn="1" w:lastColumn="0" w:noHBand="0" w:noVBand="1"/>
      </w:tblPr>
      <w:tblGrid>
        <w:gridCol w:w="1742"/>
        <w:gridCol w:w="1090"/>
        <w:gridCol w:w="216"/>
        <w:gridCol w:w="216"/>
        <w:gridCol w:w="386"/>
        <w:gridCol w:w="2823"/>
        <w:gridCol w:w="216"/>
        <w:gridCol w:w="1384"/>
        <w:gridCol w:w="2582"/>
      </w:tblGrid>
      <w:tr w:rsidR="00BD7A2F" w:rsidTr="00BD7A2F">
        <w:trPr>
          <w:cantSplit/>
          <w:trHeight w:val="416"/>
        </w:trPr>
        <w:tc>
          <w:tcPr>
            <w:tcW w:w="1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Раздел долгосрочного плана: </w:t>
            </w:r>
          </w:p>
          <w:p w:rsidR="00BD7A2F" w:rsidRDefault="00BD7A2F">
            <w:pPr>
              <w:spacing w:after="0" w:line="240" w:lineRule="auto"/>
              <w:rPr>
                <w:rFonts w:ascii="Times New Roman" w:eastAsia="MS Minngs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1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Школа: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Школа-лицей №38  города Атырау</w:t>
            </w:r>
          </w:p>
        </w:tc>
      </w:tr>
      <w:tr w:rsidR="00BD7A2F" w:rsidTr="00BD7A2F">
        <w:trPr>
          <w:cantSplit/>
          <w:trHeight w:val="472"/>
        </w:trPr>
        <w:tc>
          <w:tcPr>
            <w:tcW w:w="1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31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ФИО учителя: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Жумагалиева Зульфия Ерболатовна</w:t>
            </w:r>
          </w:p>
        </w:tc>
      </w:tr>
      <w:tr w:rsidR="00BD7A2F" w:rsidTr="00BD7A2F">
        <w:trPr>
          <w:cantSplit/>
          <w:trHeight w:val="412"/>
        </w:trPr>
        <w:tc>
          <w:tcPr>
            <w:tcW w:w="1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Класс: 10</w:t>
            </w:r>
          </w:p>
        </w:tc>
        <w:tc>
          <w:tcPr>
            <w:tcW w:w="17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присутствующих: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отсутствующих:</w:t>
            </w:r>
          </w:p>
        </w:tc>
        <w:bookmarkStart w:id="0" w:name="_GoBack"/>
        <w:bookmarkEnd w:id="0"/>
      </w:tr>
      <w:tr w:rsidR="00BD7A2F" w:rsidTr="00BD7A2F">
        <w:trPr>
          <w:cantSplit/>
          <w:trHeight w:val="412"/>
        </w:trPr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3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Pr="00BD7A2F" w:rsidRDefault="00BD7A2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7A2F"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 xml:space="preserve">Этногенез и этнические процессы в Казахстане </w:t>
            </w:r>
          </w:p>
        </w:tc>
      </w:tr>
      <w:tr w:rsidR="00BD7A2F" w:rsidTr="00BD7A2F">
        <w:trPr>
          <w:cantSplit/>
          <w:trHeight w:val="412"/>
        </w:trPr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Тип урока:</w:t>
            </w:r>
          </w:p>
        </w:tc>
        <w:tc>
          <w:tcPr>
            <w:tcW w:w="3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 w:line="240" w:lineRule="auto"/>
              <w:outlineLvl w:val="2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Изучение новой темы; закрепление знаний и формирование  умений и навыков по пройденной теме</w:t>
            </w:r>
          </w:p>
        </w:tc>
      </w:tr>
      <w:tr w:rsidR="00BD7A2F" w:rsidTr="00BD7A2F">
        <w:trPr>
          <w:cantSplit/>
          <w:trHeight w:val="1062"/>
        </w:trPr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40" w:after="4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Цели обучения, которые достигаются на данном  уроке</w:t>
            </w:r>
          </w:p>
        </w:tc>
        <w:tc>
          <w:tcPr>
            <w:tcW w:w="3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10.2.1.1 -использовать понятия «антропогенез», «этногенез», «этнос» для объяснения этнических процессов на территории Казахстана;</w:t>
            </w:r>
          </w:p>
          <w:p w:rsidR="00BD7A2F" w:rsidRDefault="00BD7A2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10.2.1.2 -определять этапы этногенеза на территории Казахстана, выявляя преемственность этнических процессов</w:t>
            </w:r>
          </w:p>
        </w:tc>
      </w:tr>
      <w:tr w:rsidR="00BD7A2F" w:rsidTr="00BD7A2F">
        <w:trPr>
          <w:cantSplit/>
          <w:trHeight w:val="603"/>
        </w:trPr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40" w:after="40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Цели урока</w:t>
            </w:r>
          </w:p>
        </w:tc>
        <w:tc>
          <w:tcPr>
            <w:tcW w:w="3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Определить этапы образования казахского народа, выявить премственность этнических процессов</w:t>
            </w:r>
          </w:p>
        </w:tc>
      </w:tr>
      <w:tr w:rsidR="00BD7A2F" w:rsidTr="00BD7A2F">
        <w:trPr>
          <w:cantSplit/>
          <w:trHeight w:val="950"/>
        </w:trPr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spacing w:before="40" w:after="40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Критерии оценивания                                          </w:t>
            </w:r>
          </w:p>
          <w:p w:rsidR="00BD7A2F" w:rsidRDefault="00BD7A2F">
            <w:pPr>
              <w:spacing w:before="40" w:after="40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before="40" w:after="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Применение: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объяснении этнических процессов на территории  Казахстана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использует понятия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«антропогенез», «этногенез», «этнос»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en-GB"/>
              </w:rPr>
              <w:t>;</w:t>
            </w:r>
          </w:p>
          <w:p w:rsidR="00BD7A2F" w:rsidRDefault="00BD7A2F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Навыки высокого порядка: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en-GB"/>
              </w:rPr>
              <w:t xml:space="preserve"> определяет этапы этногенеза на территории Казахстана и объясняет преемственность этнических процессов</w:t>
            </w:r>
          </w:p>
        </w:tc>
      </w:tr>
      <w:tr w:rsidR="00BD7A2F" w:rsidTr="00BD7A2F">
        <w:trPr>
          <w:cantSplit/>
          <w:trHeight w:val="603"/>
        </w:trPr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40" w:after="40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Языковые цели</w:t>
            </w:r>
          </w:p>
        </w:tc>
        <w:tc>
          <w:tcPr>
            <w:tcW w:w="3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Развивать языковые навыки, формировать предметный академический язык. </w:t>
            </w:r>
          </w:p>
          <w:p w:rsidR="00BD7A2F" w:rsidRDefault="00BD7A2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Учащиеся могут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BD7A2F" w:rsidRDefault="00BD7A2F" w:rsidP="0076007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18" w:hanging="283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прочитать текст на тему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этногенеза на территории Казастана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:rsidR="00BD7A2F" w:rsidRDefault="00BD7A2F" w:rsidP="0076007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18" w:hanging="283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подчеркнуть основные поворотные моменты, </w:t>
            </w:r>
          </w:p>
          <w:p w:rsidR="00BD7A2F" w:rsidRDefault="00BD7A2F" w:rsidP="0076007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18" w:hanging="283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оставить хронологию исторических событий, повлиявших на этнические процессы в Казахстане,  </w:t>
            </w:r>
          </w:p>
          <w:p w:rsidR="00BD7A2F" w:rsidRDefault="00BD7A2F" w:rsidP="0076007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18" w:hanging="283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использовать эту информацию для участия в обсуждении в классе,</w:t>
            </w:r>
          </w:p>
          <w:p w:rsidR="00BD7A2F" w:rsidRDefault="00BD7A2F" w:rsidP="0076007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18" w:hanging="283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изложить свое мнение на бумаге.</w:t>
            </w:r>
          </w:p>
          <w:p w:rsidR="00BD7A2F" w:rsidRDefault="00BD7A2F">
            <w:pPr>
              <w:widowControl w:val="0"/>
              <w:spacing w:after="0" w:line="240" w:lineRule="auto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</w:rPr>
              <w:t>Лексика и терминология, специфичная для предмета: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Антропогенез, этногенез, этнос, этнические процессы, этническая общность, антропологические черты, общность культуры, общественные объединения 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и др. 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>Полезные выражения для диалогов и письма: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Можно выделить .... этапов  этногенеза ......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.....племена легли в основу  ........периоды.</w:t>
            </w:r>
          </w:p>
          <w:p w:rsidR="00BD7A2F" w:rsidRDefault="00BD7A2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Я считаю эти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факторы связаны вместе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потому что…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изменил мнение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потому что…</w:t>
            </w:r>
          </w:p>
        </w:tc>
      </w:tr>
      <w:tr w:rsidR="00BD7A2F" w:rsidTr="00BD7A2F">
        <w:trPr>
          <w:cantSplit/>
          <w:trHeight w:val="603"/>
        </w:trPr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spacing w:before="40" w:after="40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Привитие ценностей </w:t>
            </w:r>
          </w:p>
          <w:p w:rsidR="00BD7A2F" w:rsidRDefault="00BD7A2F">
            <w:pPr>
              <w:spacing w:before="40" w:after="40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tabs>
                <w:tab w:val="left" w:pos="0"/>
                <w:tab w:val="left" w:pos="709"/>
                <w:tab w:val="left" w:pos="851"/>
                <w:tab w:val="left" w:pos="2410"/>
              </w:tabs>
              <w:spacing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- организация индивидуальной и групповой работы для исследования исторических вопросов, например, сложные исторические события или личности;</w:t>
            </w:r>
          </w:p>
          <w:p w:rsidR="00BD7A2F" w:rsidRDefault="00BD7A2F">
            <w:pPr>
              <w:spacing w:before="60" w:after="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- совместная работа, развивающая у учащихся навыки командной работы</w:t>
            </w:r>
          </w:p>
        </w:tc>
      </w:tr>
      <w:tr w:rsidR="00BD7A2F" w:rsidTr="00BD7A2F">
        <w:trPr>
          <w:cantSplit/>
          <w:trHeight w:val="622"/>
        </w:trPr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40" w:after="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Межпредметные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Во время работы с контурной картой использует навыки и умения полученные на уроках географии.</w:t>
            </w:r>
          </w:p>
        </w:tc>
      </w:tr>
      <w:tr w:rsidR="00BD7A2F" w:rsidTr="00BD7A2F">
        <w:trPr>
          <w:cantSplit/>
          <w:trHeight w:val="643"/>
        </w:trPr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40" w:after="40"/>
              <w:ind w:left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Навыки использования ИКТ</w:t>
            </w:r>
          </w:p>
        </w:tc>
        <w:tc>
          <w:tcPr>
            <w:tcW w:w="3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 мере необходимости могут использовать на уроке ноутбуки  для  поиска информации.  Активно используется интерактивная доска.</w:t>
            </w:r>
          </w:p>
        </w:tc>
      </w:tr>
      <w:tr w:rsidR="00BD7A2F" w:rsidTr="00BD7A2F">
        <w:trPr>
          <w:cantSplit/>
        </w:trPr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40" w:after="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Предварительные знания </w:t>
            </w:r>
          </w:p>
        </w:tc>
        <w:tc>
          <w:tcPr>
            <w:tcW w:w="3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Учащиеся знают древнейшие племена, населявшие территорию древнего Казахстан. Знают причины образования, развития и распада древнейших государств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BD7A2F" w:rsidTr="00BD7A2F">
        <w:trPr>
          <w:trHeight w:val="564"/>
        </w:trPr>
        <w:tc>
          <w:tcPr>
            <w:tcW w:w="494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240"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План урока</w:t>
            </w:r>
          </w:p>
        </w:tc>
      </w:tr>
      <w:tr w:rsidR="00BD7A2F" w:rsidTr="00BD7A2F">
        <w:trPr>
          <w:trHeight w:val="528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Запланированные этапы урока</w:t>
            </w:r>
          </w:p>
        </w:tc>
        <w:tc>
          <w:tcPr>
            <w:tcW w:w="27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Запланированная деятельность на уроке 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Ресурсы</w:t>
            </w:r>
          </w:p>
        </w:tc>
      </w:tr>
      <w:tr w:rsidR="00BD7A2F" w:rsidTr="00BD7A2F">
        <w:trPr>
          <w:trHeight w:val="908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Начало урока</w:t>
            </w:r>
          </w:p>
          <w:p w:rsidR="00BD7A2F" w:rsidRDefault="00BD7A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spacing w:after="0" w:line="240" w:lineRule="auto"/>
              <w:ind w:left="-54"/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 xml:space="preserve"> (К) Мозговой штурм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. Учащиеся  составляют ассоциацию к терминам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«этнос», «этногенез», «антропогенез». Выслушав ответы учащихся, предложие ответить на вопрос: Что связывает эти термины между собой?  Учитель обобщает ответы учащихся и подводит к теме.  </w:t>
            </w:r>
          </w:p>
          <w:p w:rsidR="00BD7A2F" w:rsidRDefault="00BD7A2F">
            <w:pPr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</w:p>
          <w:p w:rsidR="00BD7A2F" w:rsidRDefault="00BD7A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(У)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Учащиеся знакомятся  с темой и целями урока (можно привлечь учащихся к формулированию целей урока)</w:t>
            </w:r>
          </w:p>
          <w:p w:rsidR="00BD7A2F" w:rsidRDefault="00BD7A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BD7A2F" w:rsidRDefault="00BD7A2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Презентация </w:t>
            </w:r>
          </w:p>
        </w:tc>
      </w:tr>
      <w:tr w:rsidR="00BD7A2F" w:rsidRPr="00BD7A2F" w:rsidTr="00BD7A2F">
        <w:trPr>
          <w:trHeight w:val="682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Середина урока</w:t>
            </w:r>
          </w:p>
          <w:p w:rsidR="00BD7A2F" w:rsidRDefault="00BD7A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BD7A2F" w:rsidRDefault="00BD7A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 xml:space="preserve">(Г) Задание 1.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Работа с терминами.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Прочитайте определения терминов.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Сформулируйте определение своими словами, используя сначала 5 слов, затем – 3 слова, выразите одним словом. </w:t>
            </w:r>
          </w:p>
          <w:p w:rsidR="00BD7A2F" w:rsidRDefault="00BD7A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D7A2F" w:rsidRDefault="00BD7A2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Антропогенез -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 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от гр. antropos – человек + genos – рождение) –  процесс эволюционно-исторического формирования человека;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раздел антропологии – учение о происхождении человека.</w:t>
            </w:r>
            <w:r>
              <w:rPr>
                <w:sz w:val="24"/>
                <w:szCs w:val="24"/>
                <w:lang w:val="kk-KZ"/>
              </w:rPr>
              <w:t xml:space="preserve">  </w:t>
            </w:r>
          </w:p>
          <w:p w:rsidR="00BD7A2F" w:rsidRDefault="00BD7A2F">
            <w:pPr>
              <w:spacing w:after="0"/>
              <w:rPr>
                <w:rStyle w:val="extended-textshort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Этногенез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Style w:val="extended-textshort"/>
                <w:rFonts w:ascii="Times New Roman" w:hAnsi="Times New Roman"/>
                <w:sz w:val="24"/>
                <w:szCs w:val="24"/>
                <w:lang w:val="kk-KZ"/>
              </w:rPr>
              <w:t xml:space="preserve">это процесс сложения этнической общности (этноса) на базе различных этнических компонентов. </w:t>
            </w:r>
            <w:r>
              <w:rPr>
                <w:rStyle w:val="extended-textshort"/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Этногенез</w:t>
            </w:r>
            <w:r>
              <w:rPr>
                <w:rStyle w:val="extended-textshort"/>
                <w:rFonts w:ascii="Times New Roman" w:hAnsi="Times New Roman"/>
                <w:sz w:val="24"/>
                <w:szCs w:val="24"/>
                <w:lang w:val="kk-KZ"/>
              </w:rPr>
              <w:t xml:space="preserve"> представляет собой начальный этап этнической истории.</w:t>
            </w:r>
          </w:p>
          <w:p w:rsidR="00BD7A2F" w:rsidRDefault="00BD7A2F">
            <w:pPr>
              <w:spacing w:after="0"/>
              <w:rPr>
                <w:rFonts w:eastAsia="Times New Roman"/>
              </w:rPr>
            </w:pPr>
          </w:p>
          <w:p w:rsidR="00BD7A2F" w:rsidRDefault="00BD7A2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  <w:lang w:val="kk-KZ"/>
              </w:rPr>
              <w:t>Этнос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-</w:t>
            </w:r>
            <w:r>
              <w:rPr>
                <w:rFonts w:ascii="Times New Roman" w:hAnsi="Times New Roman"/>
                <w:color w:val="555555"/>
                <w:sz w:val="24"/>
                <w:szCs w:val="24"/>
                <w:shd w:val="clear" w:color="auto" w:fill="FFFFFF"/>
                <w:lang w:val="kk-KZ"/>
              </w:rPr>
              <w:t xml:space="preserve">  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Style w:val="extended-textshort"/>
                <w:rFonts w:ascii="Times New Roman" w:hAnsi="Times New Roman"/>
                <w:sz w:val="24"/>
                <w:szCs w:val="24"/>
              </w:rPr>
              <w:t>(от греч. — народ) — исторически образовавшаяся группа людей, объединённая общими языковыми и культурными признаками.</w:t>
            </w:r>
          </w:p>
          <w:p w:rsidR="00BD7A2F" w:rsidRDefault="00BD7A2F">
            <w:pPr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Этническая общность 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- это исторически сложившаяся на определенной территории устойчивая совокупность людей (племя, народность, нация, народ).</w:t>
            </w:r>
          </w:p>
          <w:p w:rsidR="00BD7A2F" w:rsidRDefault="00BD7A2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И/Г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Учащимся раздается текстовый материал. </w:t>
            </w:r>
          </w:p>
          <w:p w:rsidR="00BD7A2F" w:rsidRDefault="00BD7A2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Задание 2. Работа с текстом.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Определите связь между племенами, жившими на территории Казахстана  в период раннего железного века, тюркского периода и  в XIV-XV вв. Сравните их антропологические особенности, культуру и территории расселения. Сделайте вывод. </w:t>
            </w:r>
          </w:p>
          <w:p w:rsidR="00BD7A2F" w:rsidRDefault="00BD7A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43"/>
              <w:gridCol w:w="2010"/>
              <w:gridCol w:w="1116"/>
              <w:gridCol w:w="1436"/>
            </w:tblGrid>
            <w:tr w:rsidR="00BD7A2F"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/>
                    </w:rPr>
                    <w:lastRenderedPageBreak/>
                    <w:t>Этапы формирования казахского народа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/>
                    </w:rPr>
                    <w:t>Антропологический облик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/>
                    </w:rPr>
                    <w:t>Культура, язык</w:t>
                  </w:r>
                </w:p>
              </w:tc>
              <w:tc>
                <w:tcPr>
                  <w:tcW w:w="1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/>
                    </w:rPr>
                    <w:t>Территория, политическое объединение</w:t>
                  </w:r>
                </w:p>
              </w:tc>
            </w:tr>
            <w:tr w:rsidR="00BD7A2F"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D7A2F"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D7A2F"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D7A2F"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D7A2F"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Вывод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A2F" w:rsidRDefault="00BD7A2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D7A2F" w:rsidRDefault="00BD7A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Дескрипторы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1.Называет племена каждого периода;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2.Описывает антропологический облик племен;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Описывает хозяйство, язык, религию племен;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Называет территорию расселения племен и их государств;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Делает вывод об особенностях и взаимосвязи племен на каждом этапе.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Использует термины «антропогенез», «этногенез», «этнос» для объяснения этнических процессов на территории Казахстана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Учащиеся выполняют задание индивидуально и обсуждают в паре. Одна пара представляет свой ответ всему классу, остальные дополняют. 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D7A2F" w:rsidRDefault="00BD7A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Оценивание.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Обратная связь учителя. </w:t>
            </w:r>
          </w:p>
          <w:p w:rsidR="00BD7A2F" w:rsidRDefault="00BD7A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>(П/Г)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>Задание 3.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Используя жизненный цикл этноса определите преемственность этнических процессов в Казахстане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</w:p>
          <w:tbl>
            <w:tblPr>
              <w:tblW w:w="59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3828"/>
              <w:gridCol w:w="1702"/>
            </w:tblGrid>
            <w:tr w:rsidR="00BD7A2F">
              <w:trPr>
                <w:trHeight w:val="335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b/>
                      <w:bCs/>
                      <w:sz w:val="24"/>
                      <w:szCs w:val="24"/>
                      <w:lang w:val="kk-KZ"/>
                    </w:rPr>
                    <w:t> 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b/>
                      <w:bCs/>
                      <w:sz w:val="24"/>
                      <w:szCs w:val="24"/>
                      <w:lang w:val="kk-KZ"/>
                    </w:rPr>
                    <w:t xml:space="preserve">Жизненный цикл этноса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b/>
                      <w:bCs/>
                      <w:sz w:val="24"/>
                      <w:szCs w:val="24"/>
                      <w:lang w:val="kk-KZ"/>
                    </w:rPr>
                    <w:t> </w:t>
                  </w:r>
                </w:p>
              </w:tc>
            </w:tr>
            <w:tr w:rsidR="00BD7A2F">
              <w:trPr>
                <w:trHeight w:val="254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b/>
                      <w:bCs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Наличие территории;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 </w:t>
                  </w:r>
                </w:p>
              </w:tc>
            </w:tr>
            <w:tr w:rsidR="00BD7A2F">
              <w:trPr>
                <w:trHeight w:val="217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b/>
                      <w:bCs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Проживание одного или нескольких этносов на территории;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 </w:t>
                  </w:r>
                </w:p>
              </w:tc>
            </w:tr>
            <w:tr w:rsidR="00BD7A2F">
              <w:trPr>
                <w:trHeight w:val="34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b/>
                      <w:bCs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Наличие мифов и легенд о возникновении какого –либо этноса;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 </w:t>
                  </w:r>
                </w:p>
              </w:tc>
            </w:tr>
            <w:tr w:rsidR="00BD7A2F">
              <w:trPr>
                <w:trHeight w:val="269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b/>
                      <w:bCs/>
                      <w:sz w:val="24"/>
                      <w:szCs w:val="24"/>
                      <w:lang w:val="kk-KZ"/>
                    </w:rPr>
                    <w:t>4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Подъем в развитии этноса;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 </w:t>
                  </w:r>
                </w:p>
              </w:tc>
            </w:tr>
            <w:tr w:rsidR="00BD7A2F">
              <w:trPr>
                <w:trHeight w:val="245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b/>
                      <w:bCs/>
                      <w:sz w:val="24"/>
                      <w:szCs w:val="24"/>
                      <w:lang w:val="kk-KZ"/>
                    </w:rPr>
                    <w:t>5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Расцвет в развитии этноса;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 </w:t>
                  </w:r>
                </w:p>
              </w:tc>
            </w:tr>
            <w:tr w:rsidR="00BD7A2F">
              <w:trPr>
                <w:trHeight w:val="220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b/>
                      <w:bCs/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Замедление процесса развития этноса;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 </w:t>
                  </w:r>
                </w:p>
              </w:tc>
            </w:tr>
            <w:tr w:rsidR="00BD7A2F">
              <w:trPr>
                <w:trHeight w:val="69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b/>
                      <w:bCs/>
                      <w:sz w:val="24"/>
                      <w:szCs w:val="24"/>
                      <w:lang w:val="kk-KZ"/>
                    </w:rPr>
                    <w:t>7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Стабильность;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 </w:t>
                  </w:r>
                </w:p>
              </w:tc>
            </w:tr>
            <w:tr w:rsidR="00BD7A2F">
              <w:trPr>
                <w:trHeight w:val="754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b/>
                      <w:bCs/>
                      <w:sz w:val="24"/>
                      <w:szCs w:val="24"/>
                      <w:lang w:val="kk-KZ"/>
                    </w:rPr>
                    <w:t> </w:t>
                  </w:r>
                </w:p>
              </w:tc>
              <w:tc>
                <w:tcPr>
                  <w:tcW w:w="55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 xml:space="preserve">Вывод о преемственности этнических процессов: </w:t>
                  </w:r>
                </w:p>
                <w:p w:rsidR="00BD7A2F" w:rsidRDefault="00BD7A2F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ascii="Times New Roman" w:eastAsia="MS Minng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S Minngs" w:hAnsi="Times New Roman"/>
                      <w:sz w:val="24"/>
                      <w:szCs w:val="24"/>
                      <w:lang w:val="kk-KZ"/>
                    </w:rPr>
                    <w:t> </w:t>
                  </w:r>
                </w:p>
              </w:tc>
            </w:tr>
          </w:tbl>
          <w:p w:rsidR="00BD7A2F" w:rsidRDefault="00BD7A2F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</w:rPr>
            </w:pP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lastRenderedPageBreak/>
              <w:t xml:space="preserve">Две пары объединяются в группы и зачитывают друг другу свои ответы. Предложите выбрать из группы самый лучший ответ. Учащиеся должны обосновать свой выбор. Одна группа представляет свой ответ всему классу. Остальные группы дополняют ответ. </w:t>
            </w:r>
          </w:p>
          <w:p w:rsidR="00BD7A2F" w:rsidRDefault="00BD7A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BD7A2F" w:rsidRDefault="00BD7A2F">
            <w:pPr>
              <w:spacing w:line="240" w:lineRule="auto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>Оценивание.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Каждая группа защищает свою работу перед классом. Учащиеся оценивают друг-друга по выработанным им самими критериям. Учитель подводит итог и дает обратную связь.</w:t>
            </w:r>
          </w:p>
          <w:p w:rsidR="00BD7A2F" w:rsidRDefault="00BD7A2F">
            <w:pPr>
              <w:spacing w:after="0" w:line="240" w:lineRule="auto"/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>Критерии:</w:t>
            </w:r>
          </w:p>
          <w:p w:rsidR="00BD7A2F" w:rsidRDefault="00BD7A2F">
            <w:pPr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-раскрытие темы;</w:t>
            </w:r>
          </w:p>
          <w:p w:rsidR="00BD7A2F" w:rsidRDefault="00BD7A2F">
            <w:pPr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-приведение доказательств;</w:t>
            </w:r>
          </w:p>
          <w:p w:rsidR="00BD7A2F" w:rsidRDefault="00BD7A2F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-четкое изложение своей мысли. 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  <w:r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  <w:t>История Казахстана (с древнейших времен до наших дней). В 5-ти томах. IІІт. – Алматы: «Атамұра», 2010 г.</w:t>
            </w: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spacing w:after="0" w:line="240" w:lineRule="auto"/>
              <w:rPr>
                <w:rFonts w:ascii="KZ Times New Roman" w:eastAsia="Times New Roman" w:hAnsi="KZ Times New Roman"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https://e-history.kz/kz/publications/view/</w:t>
            </w:r>
          </w:p>
          <w:p w:rsidR="00BD7A2F" w:rsidRDefault="00BD7A2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BD7A2F" w:rsidTr="00BD7A2F">
        <w:trPr>
          <w:trHeight w:val="6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after="12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Конец урока</w:t>
            </w:r>
          </w:p>
        </w:tc>
        <w:tc>
          <w:tcPr>
            <w:tcW w:w="27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spacing w:after="0" w:line="240" w:lineRule="auto"/>
              <w:jc w:val="both"/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 xml:space="preserve">Рефлексия </w:t>
            </w:r>
          </w:p>
          <w:p w:rsidR="00BD7A2F" w:rsidRDefault="00BD7A2F">
            <w:pPr>
              <w:spacing w:after="0" w:line="240" w:lineRule="auto"/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Учащиеся рефлексируют с помощью «рефлексивной мишени» отвечая на вопросы, расположенные в секторах мишени. </w:t>
            </w:r>
          </w:p>
          <w:p w:rsidR="00BD7A2F" w:rsidRDefault="00BD7A2F">
            <w:pPr>
              <w:spacing w:after="0" w:line="240" w:lineRule="auto"/>
              <w:jc w:val="both"/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</w:pPr>
          </w:p>
          <w:p w:rsidR="00BD7A2F" w:rsidRDefault="00BD7A2F">
            <w:pPr>
              <w:spacing w:after="0" w:line="240" w:lineRule="auto"/>
              <w:jc w:val="both"/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38425" cy="1981200"/>
                  <wp:effectExtent l="0" t="0" r="9525" b="0"/>
                  <wp:docPr id="1" name="Рисунок 1" descr="s584484_2_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s584484_2_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color w:val="2976A4"/>
                <w:sz w:val="24"/>
                <w:szCs w:val="24"/>
                <w:lang w:val="kk-KZ" w:eastAsia="ru-RU"/>
              </w:rPr>
            </w:pPr>
          </w:p>
        </w:tc>
      </w:tr>
      <w:tr w:rsidR="00BD7A2F" w:rsidTr="00BD7A2F">
        <w:trPr>
          <w:trHeight w:val="1869"/>
        </w:trPr>
        <w:tc>
          <w:tcPr>
            <w:tcW w:w="22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Здоровье и соблюдение техники безопасности</w:t>
            </w:r>
          </w:p>
          <w:p w:rsidR="00BD7A2F" w:rsidRDefault="00BD7A2F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D7A2F" w:rsidRDefault="00BD7A2F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Здоровье сберегающие технологии.</w:t>
            </w:r>
          </w:p>
        </w:tc>
      </w:tr>
      <w:tr w:rsidR="00BD7A2F" w:rsidTr="00BD7A2F">
        <w:trPr>
          <w:trHeight w:val="896"/>
        </w:trPr>
        <w:tc>
          <w:tcPr>
            <w:tcW w:w="22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Для реализации языковых целей  классам с русским языком обучения дается перевод сложных терминов. </w:t>
            </w:r>
          </w:p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bCs/>
                <w:i/>
                <w:color w:val="2976A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Групповое обсуждение или групповая работа полезна для учащихся нуждающихся в большей поддержке. В ходе групповой работы учитель подходит к группам и даёт им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lastRenderedPageBreak/>
              <w:t>рекомендации. Также учитель имеет возможность оказать поддержку отдельным учащимся и выслушать их ответы.</w:t>
            </w:r>
          </w:p>
        </w:tc>
        <w:tc>
          <w:tcPr>
            <w:tcW w:w="13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spacing w:before="12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1. Учитель дает обратную связь работе учащихся, используя метод «Две звезды, одно пожелание». </w:t>
            </w:r>
          </w:p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2.Групповая работа оценивается с помощью критериев (учащиеся могут сами составить критерии).</w:t>
            </w:r>
          </w:p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3.Учитель привлекает учащихся к оцениванию групповой работы.</w:t>
            </w:r>
          </w:p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bCs/>
                <w:i/>
                <w:color w:val="2976A4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lastRenderedPageBreak/>
              <w:t>В ходе групповой работы учащиеся могут свободно передвигаться по классу.</w:t>
            </w:r>
          </w:p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 xml:space="preserve">Необходимо частое проветривание помещения. </w:t>
            </w:r>
          </w:p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 xml:space="preserve">Нормированно использование интерактивной доски.   </w:t>
            </w:r>
          </w:p>
          <w:p w:rsidR="00BD7A2F" w:rsidRDefault="00BD7A2F">
            <w:pPr>
              <w:spacing w:before="60" w:after="60"/>
              <w:rPr>
                <w:rFonts w:ascii="Times New Roman" w:eastAsia="Times New Roman" w:hAnsi="Times New Roman"/>
                <w:bCs/>
                <w:i/>
                <w:color w:val="2976A4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BD7A2F" w:rsidTr="00BD7A2F">
        <w:trPr>
          <w:cantSplit/>
          <w:trHeight w:val="557"/>
        </w:trPr>
        <w:tc>
          <w:tcPr>
            <w:tcW w:w="180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2F" w:rsidRDefault="00BD7A2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Рефлексия по уроку</w:t>
            </w:r>
          </w:p>
          <w:p w:rsidR="00BD7A2F" w:rsidRDefault="00BD7A2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 xml:space="preserve">Были ли цели урока/цели обучения реалистичными? </w:t>
            </w:r>
          </w:p>
          <w:p w:rsidR="00BD7A2F" w:rsidRDefault="00BD7A2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>Все ли учащиеся достигли ЦО?</w:t>
            </w:r>
          </w:p>
          <w:p w:rsidR="00BD7A2F" w:rsidRDefault="00BD7A2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>Если нет, то почему?</w:t>
            </w:r>
          </w:p>
          <w:p w:rsidR="00BD7A2F" w:rsidRDefault="00BD7A2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 xml:space="preserve">Правильно ли проведена дифференциация на уроке? </w:t>
            </w:r>
          </w:p>
          <w:p w:rsidR="00BD7A2F" w:rsidRDefault="00BD7A2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 xml:space="preserve">Выдержаны ли были временные этапы урока? </w:t>
            </w:r>
          </w:p>
          <w:p w:rsidR="00BD7A2F" w:rsidRDefault="00BD7A2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>Какие отступления были от плана урока и почему?</w:t>
            </w:r>
          </w:p>
        </w:tc>
        <w:tc>
          <w:tcPr>
            <w:tcW w:w="31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  <w:p w:rsidR="00BD7A2F" w:rsidRDefault="00BD7A2F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</w:t>
            </w:r>
          </w:p>
        </w:tc>
      </w:tr>
      <w:tr w:rsidR="00BD7A2F" w:rsidTr="00BD7A2F">
        <w:trPr>
          <w:cantSplit/>
          <w:trHeight w:val="2265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A2F" w:rsidRDefault="00BD7A2F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31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BD7A2F" w:rsidTr="00BD7A2F">
        <w:trPr>
          <w:trHeight w:val="973"/>
        </w:trPr>
        <w:tc>
          <w:tcPr>
            <w:tcW w:w="494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2F" w:rsidRDefault="00BD7A2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Общая оценка</w:t>
            </w:r>
          </w:p>
          <w:p w:rsidR="00BD7A2F" w:rsidRDefault="00BD7A2F">
            <w:pPr>
              <w:spacing w:after="6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BD7A2F" w:rsidRDefault="00BD7A2F">
            <w:pPr>
              <w:spacing w:after="60"/>
              <w:rPr>
                <w:rFonts w:ascii="Times New Roman" w:eastAsia="MS Minngs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1:</w:t>
            </w:r>
            <w:r>
              <w:rPr>
                <w:rFonts w:ascii="Times New Roman" w:eastAsia="MS Minngs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BD7A2F" w:rsidRDefault="00BD7A2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2:</w:t>
            </w:r>
            <w:r>
              <w:rPr>
                <w:rFonts w:ascii="Times New Roman" w:eastAsia="MS Minngs" w:hAnsi="Times New Roman"/>
                <w:i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BD7A2F" w:rsidRDefault="00BD7A2F">
            <w:pPr>
              <w:spacing w:after="6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Что могло бы способствовать улучшению урока (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подумайте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как о преподавании, так и об обучении)?</w:t>
            </w:r>
          </w:p>
          <w:p w:rsidR="00BD7A2F" w:rsidRDefault="00BD7A2F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 xml:space="preserve">1: </w:t>
            </w:r>
          </w:p>
          <w:p w:rsidR="00BD7A2F" w:rsidRDefault="00BD7A2F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 xml:space="preserve">2: </w:t>
            </w:r>
          </w:p>
          <w:p w:rsidR="00BD7A2F" w:rsidRDefault="00BD7A2F">
            <w:pPr>
              <w:spacing w:after="6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Что я выявил(а) за время урока о классе или достижениях/трудностях отдельных учеников, на что необходимо обратить внимание на последующих уроках? </w:t>
            </w:r>
          </w:p>
          <w:p w:rsidR="00BD7A2F" w:rsidRDefault="00BD7A2F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</w:tc>
      </w:tr>
    </w:tbl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BD7A2F" w:rsidRDefault="00BD7A2F" w:rsidP="00BD7A2F">
      <w:pPr>
        <w:spacing w:after="0" w:line="240" w:lineRule="auto"/>
        <w:rPr>
          <w:rFonts w:ascii="Times New Roman" w:hAnsi="Times New Roman"/>
          <w:lang w:val="kk-KZ"/>
        </w:rPr>
      </w:pPr>
    </w:p>
    <w:p w:rsidR="00532224" w:rsidRDefault="00532224"/>
    <w:sectPr w:rsidR="00532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853E42"/>
    <w:multiLevelType w:val="hybridMultilevel"/>
    <w:tmpl w:val="4874ED96"/>
    <w:lvl w:ilvl="0" w:tplc="52C60B0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A2F"/>
    <w:rsid w:val="00532224"/>
    <w:rsid w:val="00BD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1A4B3-2087-4F84-9602-4CC6D3A01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A2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rsid w:val="00BD7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9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1188</Words>
  <Characters>6775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2019-12-01T04:41:00Z</dcterms:created>
  <dcterms:modified xsi:type="dcterms:W3CDTF">2019-12-01T04:50:00Z</dcterms:modified>
</cp:coreProperties>
</file>