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C06172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«ПРИРОДНАЯ ЗОНА ТУНДР</w:t>
      </w:r>
      <w:r w:rsidR="00933124">
        <w:rPr>
          <w:rFonts w:ascii="Times New Roman" w:hAnsi="Times New Roman" w:cs="Times New Roman"/>
          <w:sz w:val="28"/>
        </w:rPr>
        <w:t>А»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2020 год</w:t>
      </w:r>
    </w:p>
    <w:p w:rsidR="00933124" w:rsidRDefault="00C06172" w:rsidP="00933124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Природная зона Тундр</w:t>
      </w:r>
      <w:r w:rsidR="00933124" w:rsidRPr="00EC2FA0">
        <w:rPr>
          <w:rFonts w:ascii="Times New Roman" w:hAnsi="Times New Roman" w:cs="Times New Roman"/>
          <w:b/>
          <w:sz w:val="32"/>
          <w:szCs w:val="32"/>
        </w:rPr>
        <w:t>а.</w:t>
      </w:r>
    </w:p>
    <w:p w:rsidR="00C06172" w:rsidRDefault="00C06172" w:rsidP="00C06172">
      <w:pPr>
        <w:pStyle w:val="a6"/>
        <w:shd w:val="clear" w:color="auto" w:fill="FFFFFF"/>
        <w:spacing w:before="0" w:beforeAutospacing="0" w:after="360" w:afterAutospacing="0"/>
        <w:rPr>
          <w:rFonts w:ascii="Arial" w:hAnsi="Arial" w:cs="Arial"/>
          <w:color w:val="4A474B"/>
        </w:rPr>
      </w:pPr>
      <w:r>
        <w:rPr>
          <w:rFonts w:ascii="Arial" w:hAnsi="Arial" w:cs="Arial"/>
          <w:noProof/>
          <w:color w:val="783D98"/>
        </w:rPr>
        <w:drawing>
          <wp:inline distT="0" distB="0" distL="0" distR="0">
            <wp:extent cx="5883508" cy="3924300"/>
            <wp:effectExtent l="19050" t="0" r="2942" b="0"/>
            <wp:docPr id="20" name="Рисунок 1" descr="тундра это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тундра это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508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6172" w:rsidRPr="001171D0" w:rsidRDefault="00C06172" w:rsidP="00C061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171D0">
        <w:rPr>
          <w:rFonts w:ascii="Times New Roman" w:hAnsi="Times New Roman" w:cs="Times New Roman"/>
          <w:b/>
          <w:sz w:val="24"/>
          <w:szCs w:val="24"/>
        </w:rPr>
        <w:t>Тундра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 xml:space="preserve">Слово «тундра» происходит </w:t>
      </w:r>
      <w:proofErr w:type="gramStart"/>
      <w:r w:rsidRPr="00C06172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C06172">
        <w:rPr>
          <w:rFonts w:ascii="Times New Roman" w:hAnsi="Times New Roman" w:cs="Times New Roman"/>
          <w:sz w:val="24"/>
          <w:szCs w:val="24"/>
        </w:rPr>
        <w:t xml:space="preserve"> финского </w:t>
      </w:r>
      <w:proofErr w:type="spellStart"/>
      <w:r w:rsidRPr="00C06172">
        <w:rPr>
          <w:rFonts w:ascii="Times New Roman" w:hAnsi="Times New Roman" w:cs="Times New Roman"/>
          <w:sz w:val="24"/>
          <w:szCs w:val="24"/>
        </w:rPr>
        <w:t>tunturi</w:t>
      </w:r>
      <w:proofErr w:type="spellEnd"/>
      <w:r w:rsidRPr="00C06172">
        <w:rPr>
          <w:rFonts w:ascii="Times New Roman" w:hAnsi="Times New Roman" w:cs="Times New Roman"/>
          <w:sz w:val="24"/>
          <w:szCs w:val="24"/>
        </w:rPr>
        <w:t>, что означает «безлесная, голая возвышенность». В России тундра занимает побережье морей Северного ледовитого океана и прилегающих к нему территорий. Ее площадь составляет около 1/8 части всей площади России. В Канаде природной зоне тундра принадлежит значительная часть северных территорий, которые практически не заселены. В США тундра занимает большую часть штата Аляска.</w:t>
      </w:r>
    </w:p>
    <w:p w:rsidR="00C06172" w:rsidRPr="001171D0" w:rsidRDefault="00C06172" w:rsidP="00C061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171D0">
        <w:rPr>
          <w:rFonts w:ascii="Times New Roman" w:hAnsi="Times New Roman" w:cs="Times New Roman"/>
          <w:b/>
          <w:sz w:val="24"/>
          <w:szCs w:val="24"/>
        </w:rPr>
        <w:t>Краткая характеристика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Природная зона тундра занимает около 8-10% всей территории России;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 xml:space="preserve">В тундре очень короткое лето со средней температурой в самом теплом месяце, июле, от  +4 </w:t>
      </w:r>
      <w:proofErr w:type="gramStart"/>
      <w:r w:rsidRPr="00C06172">
        <w:rPr>
          <w:rFonts w:ascii="Times New Roman" w:hAnsi="Times New Roman" w:cs="Times New Roman"/>
          <w:sz w:val="24"/>
          <w:szCs w:val="24"/>
        </w:rPr>
        <w:t>градусов</w:t>
      </w:r>
      <w:proofErr w:type="gramEnd"/>
      <w:r w:rsidRPr="00C06172">
        <w:rPr>
          <w:rFonts w:ascii="Times New Roman" w:hAnsi="Times New Roman" w:cs="Times New Roman"/>
          <w:sz w:val="24"/>
          <w:szCs w:val="24"/>
        </w:rPr>
        <w:t xml:space="preserve"> а севере до +11 градусов на юге;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Зима в тундре длинная и очень суровая, сопровождается сильными ветрами и метелями;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Холодные ветры дуют в течение всего года: летом — со стороны Северного Ледовитого океана, а зимой — с охлажденной материковой части Евразии;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Для тундры характерна вечная мерзлота, то есть промерзший насквозь верхний уровень земли, часть которой оттаивает летом лишь на несколько десятков сантиметров.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 xml:space="preserve">В зоне тундр выпадает очень мало осадков — всего 200-300 мм в год. Тем не менее, почвы в тундре повсеместно </w:t>
      </w:r>
      <w:proofErr w:type="spellStart"/>
      <w:r w:rsidRPr="00C06172">
        <w:rPr>
          <w:rFonts w:ascii="Times New Roman" w:hAnsi="Times New Roman" w:cs="Times New Roman"/>
          <w:sz w:val="24"/>
          <w:szCs w:val="24"/>
        </w:rPr>
        <w:t>переувлажнены</w:t>
      </w:r>
      <w:proofErr w:type="spellEnd"/>
      <w:r w:rsidRPr="00C06172">
        <w:rPr>
          <w:rFonts w:ascii="Times New Roman" w:hAnsi="Times New Roman" w:cs="Times New Roman"/>
          <w:sz w:val="24"/>
          <w:szCs w:val="24"/>
        </w:rPr>
        <w:t xml:space="preserve"> из-за непроницаемой многолетней мерзлоты на </w:t>
      </w:r>
      <w:r w:rsidRPr="00C06172">
        <w:rPr>
          <w:rFonts w:ascii="Times New Roman" w:hAnsi="Times New Roman" w:cs="Times New Roman"/>
          <w:sz w:val="24"/>
          <w:szCs w:val="24"/>
        </w:rPr>
        <w:lastRenderedPageBreak/>
        <w:t>небольшой глубине поверхностного покрова и слабого испарения из-за низких температур даже при сильных ветрах;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 xml:space="preserve">Почвы в тундре обычно </w:t>
      </w:r>
      <w:proofErr w:type="spellStart"/>
      <w:r w:rsidRPr="00C06172">
        <w:rPr>
          <w:rFonts w:ascii="Times New Roman" w:hAnsi="Times New Roman" w:cs="Times New Roman"/>
          <w:sz w:val="24"/>
          <w:szCs w:val="24"/>
        </w:rPr>
        <w:t>малоплодородны</w:t>
      </w:r>
      <w:proofErr w:type="spellEnd"/>
      <w:r w:rsidRPr="00C06172">
        <w:rPr>
          <w:rFonts w:ascii="Times New Roman" w:hAnsi="Times New Roman" w:cs="Times New Roman"/>
          <w:sz w:val="24"/>
          <w:szCs w:val="24"/>
        </w:rPr>
        <w:t xml:space="preserve"> (из-за выдувания ветрами гумуса)  и сильно заболочены из-за вымораживания суровой зимой и лишь частичного прогрева в теплое время года.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12069" cy="3943350"/>
            <wp:effectExtent l="19050" t="0" r="0" b="0"/>
            <wp:docPr id="18" name="Рисунок 2" descr="Природная зона тундра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иродная зона тундра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2069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6172" w:rsidRPr="001171D0" w:rsidRDefault="00C06172" w:rsidP="00C061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171D0">
        <w:rPr>
          <w:rFonts w:ascii="Times New Roman" w:hAnsi="Times New Roman" w:cs="Times New Roman"/>
          <w:b/>
          <w:sz w:val="24"/>
          <w:szCs w:val="24"/>
        </w:rPr>
        <w:t>Тундра — природная зона России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 xml:space="preserve">Как всем </w:t>
      </w:r>
      <w:proofErr w:type="gramStart"/>
      <w:r w:rsidRPr="00C06172">
        <w:rPr>
          <w:rFonts w:ascii="Times New Roman" w:hAnsi="Times New Roman" w:cs="Times New Roman"/>
          <w:sz w:val="24"/>
          <w:szCs w:val="24"/>
        </w:rPr>
        <w:t>известно</w:t>
      </w:r>
      <w:proofErr w:type="gramEnd"/>
      <w:r w:rsidRPr="00C06172">
        <w:rPr>
          <w:rFonts w:ascii="Times New Roman" w:hAnsi="Times New Roman" w:cs="Times New Roman"/>
          <w:sz w:val="24"/>
          <w:szCs w:val="24"/>
        </w:rPr>
        <w:t xml:space="preserve"> из школьных уроков, природа и климат на территории России имеет четко выраженную зональность процессов и явлений. Это связано с тем, что территория страны имеет большую протяженность с севера на юг, и на ней в основном господствует равнинный рельеф. Каждая природная зона характеризуется определенным соотношением тепла и влаги. Природные зоны иногда называют ландшафтными или географическими.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 xml:space="preserve">Тундра занимает </w:t>
      </w:r>
      <w:proofErr w:type="gramStart"/>
      <w:r w:rsidRPr="00C06172">
        <w:rPr>
          <w:rFonts w:ascii="Times New Roman" w:hAnsi="Times New Roman" w:cs="Times New Roman"/>
          <w:sz w:val="24"/>
          <w:szCs w:val="24"/>
        </w:rPr>
        <w:t>территорию, прилегающую к побережью Северного Ледовитого океана и является</w:t>
      </w:r>
      <w:proofErr w:type="gramEnd"/>
      <w:r w:rsidRPr="00C06172">
        <w:rPr>
          <w:rFonts w:ascii="Times New Roman" w:hAnsi="Times New Roman" w:cs="Times New Roman"/>
          <w:sz w:val="24"/>
          <w:szCs w:val="24"/>
        </w:rPr>
        <w:t xml:space="preserve"> самой суровой населенной природной зоной России. Севернее природной зоны тундры находятся лишь арктические пустыни, а южнее начинается зона лесов.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На равнинах России представлены следующие природные зоны, начиная с севера: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Арктические пустыни;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Тундра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Лесотундра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Леса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lastRenderedPageBreak/>
        <w:t>Лесостепи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Степи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Полупустыни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Пустыни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Субтропики.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А в горных районах России четко выражена высотная поясность.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895975" cy="3952146"/>
            <wp:effectExtent l="19050" t="0" r="9525" b="0"/>
            <wp:docPr id="17" name="Рисунок 3" descr="Природные зоны Земли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иродные зоны Земли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3952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Природные зоны России на карте</w:t>
      </w:r>
    </w:p>
    <w:p w:rsidR="00C06172" w:rsidRPr="001171D0" w:rsidRDefault="00C06172" w:rsidP="00C061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171D0">
        <w:rPr>
          <w:rFonts w:ascii="Times New Roman" w:hAnsi="Times New Roman" w:cs="Times New Roman"/>
          <w:b/>
          <w:sz w:val="24"/>
          <w:szCs w:val="24"/>
        </w:rPr>
        <w:t>Интересные факты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 xml:space="preserve">Тундра характеризуется суровыми климатическими условиями, относительно небольшим количеством осадков и тем, что ее территория находится преимущественно за полярным кругом. Перечислим </w:t>
      </w:r>
      <w:proofErr w:type="gramStart"/>
      <w:r w:rsidRPr="00C06172">
        <w:rPr>
          <w:rFonts w:ascii="Times New Roman" w:hAnsi="Times New Roman" w:cs="Times New Roman"/>
          <w:sz w:val="24"/>
          <w:szCs w:val="24"/>
        </w:rPr>
        <w:t>факты о тундре</w:t>
      </w:r>
      <w:proofErr w:type="gramEnd"/>
      <w:r w:rsidRPr="00C06172">
        <w:rPr>
          <w:rFonts w:ascii="Times New Roman" w:hAnsi="Times New Roman" w:cs="Times New Roman"/>
          <w:sz w:val="24"/>
          <w:szCs w:val="24"/>
        </w:rPr>
        <w:t>: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Природная зона тундра находится севернее таежной зоны;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В горах Скандинавии, Урала, Сибири, Аляски и Северной Канады встречаются горные тундры;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Тундровые зоны протягиваются полосой шириной 300-500 км вдоль северных побережий Евразии и Северной Америки;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lastRenderedPageBreak/>
        <w:t>Климат тундры — субарктический, он довольно суровый и характеризуется долгой зимой с полярным ночами (когда солнце практически не выходит из-за горизонта) и коротким летом. Особенно жесткий климат наблюдается в континентальных районах тундры;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Зима в тундре продолжается 6-9 месяцев в году, она сопровождается сильными ветрами и низкой температурой воздуха;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Морозы в тундре иногда достигают минус 50 градусов  по Цельсию;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Полярная ночь в тундре продолжается 60-80 суток;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Снег в тундре лежит с октября по июнь, его высота в Европейской части составляет 50-70 сантиметров, а в Восточной Сибири и в Канаде 20-40 см. Зимой в тундре часты бураны;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Лето в тундре короткое, с продолжительным полярным днем;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Август в тундре считается самым теплым месяцем в году: отмечаются положительные среднесуточные температуры до +10-15 градусов, однако возможно наступление заморозков в любой день лета;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Летом характерна высокая влажность воздуха, часты туманы и моросящие дожди;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В составе тундровой растительности насчитывается 200-300 видов цветковых растений и около 800 видов мхов и лишайников.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Основные занятия населения в тундре: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Оленеводство;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Рыболовство;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Охота на пушного и морского зверя.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Население тундры ограничено в выборе занятий из-за особенностей природных условий и относительной изоляции от крупных городов, так же как и население на </w:t>
      </w:r>
      <w:proofErr w:type="spellStart"/>
      <w:r w:rsidRPr="00C06172">
        <w:rPr>
          <w:rFonts w:ascii="Times New Roman" w:hAnsi="Times New Roman" w:cs="Times New Roman"/>
          <w:sz w:val="24"/>
          <w:szCs w:val="24"/>
        </w:rPr>
        <w:fldChar w:fldCharType="begin"/>
      </w:r>
      <w:r w:rsidRPr="00C06172">
        <w:rPr>
          <w:rFonts w:ascii="Times New Roman" w:hAnsi="Times New Roman" w:cs="Times New Roman"/>
          <w:sz w:val="24"/>
          <w:szCs w:val="24"/>
        </w:rPr>
        <w:instrText xml:space="preserve"> HYPERLINK "http://paikea.ru/maldive-islands/" </w:instrText>
      </w:r>
      <w:r w:rsidRPr="00C06172">
        <w:rPr>
          <w:rFonts w:ascii="Times New Roman" w:hAnsi="Times New Roman" w:cs="Times New Roman"/>
          <w:sz w:val="24"/>
          <w:szCs w:val="24"/>
        </w:rPr>
        <w:fldChar w:fldCharType="separate"/>
      </w:r>
      <w:r w:rsidRPr="00C06172">
        <w:rPr>
          <w:rStyle w:val="a5"/>
          <w:rFonts w:ascii="Times New Roman" w:hAnsi="Times New Roman" w:cs="Times New Roman"/>
          <w:color w:val="auto"/>
          <w:sz w:val="24"/>
          <w:szCs w:val="24"/>
        </w:rPr>
        <w:t>Мальдивах</w:t>
      </w:r>
      <w:proofErr w:type="spellEnd"/>
      <w:r w:rsidRPr="00C06172">
        <w:rPr>
          <w:rFonts w:ascii="Times New Roman" w:hAnsi="Times New Roman" w:cs="Times New Roman"/>
          <w:sz w:val="24"/>
          <w:szCs w:val="24"/>
        </w:rPr>
        <w:fldChar w:fldCharType="end"/>
      </w:r>
      <w:r w:rsidRPr="00C06172">
        <w:rPr>
          <w:rFonts w:ascii="Times New Roman" w:hAnsi="Times New Roman" w:cs="Times New Roman"/>
          <w:sz w:val="24"/>
          <w:szCs w:val="24"/>
        </w:rPr>
        <w:t>, изолированное на небольших островах посреди Индийского океана.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883508" cy="3924300"/>
            <wp:effectExtent l="19050" t="0" r="2942" b="0"/>
            <wp:docPr id="15" name="Рисунок 4" descr="Тундра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Тундра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508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6172" w:rsidRPr="001171D0" w:rsidRDefault="00C06172" w:rsidP="00C061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171D0">
        <w:rPr>
          <w:rFonts w:ascii="Times New Roman" w:hAnsi="Times New Roman" w:cs="Times New Roman"/>
          <w:b/>
          <w:sz w:val="24"/>
          <w:szCs w:val="24"/>
        </w:rPr>
        <w:t>Типы тундры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В Северном полушарии выделяются следующие типы тундры, имеющие характерную растительность: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Арктическая тундра (господствуют болотистые почвы и мохово-лишайниковые растения);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Субарктическая тундра или типичная средняя тундра (моховые, лишайниковые и кустарничковые растения, ягоды);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Лесотундра или южная тундра (кустарниковые растения — карликовая береза, кустистая ольха, различные вид ив, а также ягоды и грибы).</w:t>
      </w:r>
    </w:p>
    <w:p w:rsidR="00C06172" w:rsidRPr="001171D0" w:rsidRDefault="00C06172" w:rsidP="00C061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171D0">
        <w:rPr>
          <w:rFonts w:ascii="Times New Roman" w:hAnsi="Times New Roman" w:cs="Times New Roman"/>
          <w:b/>
          <w:sz w:val="24"/>
          <w:szCs w:val="24"/>
        </w:rPr>
        <w:t>Арктическая тундра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В Арктике, на северной кромке Европейской и Азиатской частей России, а также на крайнем севере Северной Америки находится арктическая тундра. Она занимает прибрежную территорию северных морей и представляет собой равнинную болотистую территорию. Лето там приносит лишь недолгую оттепель, а растения не водятся из-за слишком холодного климата. Многолетняя мерзлота покрывается талыми озерами из растаявшего снега и льда. Многолетние растения в таких условиях способны произрастать лишь недолгий срок — в конце июля и августа, группируясь в пониженных и защищенных от ветров местах, а однолетние растения здесь не приживаются, так как из-за суровых природных условий очень короткий вегетативный период. Преобладающими видами являются мхи и лишайники, а кустарники вовсе не произрастают в арктической тундре.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867400" cy="3913556"/>
            <wp:effectExtent l="19050" t="0" r="0" b="0"/>
            <wp:docPr id="14" name="Рисунок 5" descr="тундра фото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тундра фото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9135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172">
        <w:rPr>
          <w:rFonts w:ascii="Times New Roman" w:hAnsi="Times New Roman" w:cs="Times New Roman"/>
          <w:b/>
          <w:sz w:val="24"/>
          <w:szCs w:val="24"/>
        </w:rPr>
        <w:t>Средняя субарктическая тундра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 xml:space="preserve">Более южные типы тундры до зоны лесотундры называют Субарктикой. Здесь холодный арктический воздух в летний период на короткое время уступает более теплому воздуху умеренного пояса. День там длинный, и под влиянием проникновения более теплого климата успевают развиться растения тундры. В основном это карликовые растения, которые прижимаются к излучающей небольшое тепло земле. Так они прячутся от ветров и от промерзания, стремясь перезимовать под снеговым </w:t>
      </w:r>
      <w:proofErr w:type="gramStart"/>
      <w:r w:rsidRPr="00C06172">
        <w:rPr>
          <w:rFonts w:ascii="Times New Roman" w:hAnsi="Times New Roman" w:cs="Times New Roman"/>
          <w:sz w:val="24"/>
          <w:szCs w:val="24"/>
        </w:rPr>
        <w:t>покровом</w:t>
      </w:r>
      <w:proofErr w:type="gramEnd"/>
      <w:r w:rsidRPr="00C06172">
        <w:rPr>
          <w:rFonts w:ascii="Times New Roman" w:hAnsi="Times New Roman" w:cs="Times New Roman"/>
          <w:sz w:val="24"/>
          <w:szCs w:val="24"/>
        </w:rPr>
        <w:t xml:space="preserve"> словно в шубе.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В средней тундре встречаются мхи, лишайники и мелкие кустарники. Здесь водятся мелкие грызуны — лемминги (пеструшки), которыми питаются песцы и полярные совы. Большинство животных зимой в тундре покрыто снежно-белым мехом или оперением, а летом они становятся бурыми или серыми. Из крупных животных в средней тундре обитают северные олени (дикие и домашние), волки, тундровая куропатка. Из-за обилия болот в тундре водится просто гигантское количество всевозможной мошкары, привлекающей летом для выведения птенцов в тундру диких гусей, уток, лебедей, куликов и гагар.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06172">
        <w:rPr>
          <w:rFonts w:ascii="Times New Roman" w:hAnsi="Times New Roman" w:cs="Times New Roman"/>
          <w:sz w:val="24"/>
          <w:szCs w:val="24"/>
        </w:rPr>
        <w:t>Земледелие</w:t>
      </w:r>
      <w:proofErr w:type="gramEnd"/>
      <w:r w:rsidRPr="00C06172">
        <w:rPr>
          <w:rFonts w:ascii="Times New Roman" w:hAnsi="Times New Roman" w:cs="Times New Roman"/>
          <w:sz w:val="24"/>
          <w:szCs w:val="24"/>
        </w:rPr>
        <w:t xml:space="preserve"> в субарктической тундре невозможно ни в </w:t>
      </w:r>
      <w:proofErr w:type="gramStart"/>
      <w:r w:rsidRPr="00C06172">
        <w:rPr>
          <w:rFonts w:ascii="Times New Roman" w:hAnsi="Times New Roman" w:cs="Times New Roman"/>
          <w:sz w:val="24"/>
          <w:szCs w:val="24"/>
        </w:rPr>
        <w:t>каком</w:t>
      </w:r>
      <w:proofErr w:type="gramEnd"/>
      <w:r w:rsidRPr="00C06172">
        <w:rPr>
          <w:rFonts w:ascii="Times New Roman" w:hAnsi="Times New Roman" w:cs="Times New Roman"/>
          <w:sz w:val="24"/>
          <w:szCs w:val="24"/>
        </w:rPr>
        <w:t xml:space="preserve"> виде из-за низкой температуры почвы и ее бедности питательными веществами. Территория средней тундры используется оленеводами как летние оленьи пастбища.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69265" cy="3848100"/>
            <wp:effectExtent l="19050" t="0" r="2885" b="0"/>
            <wp:docPr id="6" name="Рисунок 6" descr="Где нахдится тундра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де нахдится тундра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9265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172">
        <w:rPr>
          <w:rFonts w:ascii="Times New Roman" w:hAnsi="Times New Roman" w:cs="Times New Roman"/>
          <w:b/>
          <w:sz w:val="24"/>
          <w:szCs w:val="24"/>
        </w:rPr>
        <w:t>Лесотундра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 xml:space="preserve">На границе тундры и лесных зон находится лесотундра. В ней значительно теплее, нежели в тундре: в некоторых районах средняя суточная температура превышает +15 градусов в течение 20 дней за год. За год в лесотундре выпадает до 400 мм осадков, и это значительно больше испаряемой влаги. Поэтому почвы лесотундры, также как и субарктической тундры, сильно </w:t>
      </w:r>
      <w:proofErr w:type="spellStart"/>
      <w:r w:rsidRPr="00C06172">
        <w:rPr>
          <w:rFonts w:ascii="Times New Roman" w:hAnsi="Times New Roman" w:cs="Times New Roman"/>
          <w:sz w:val="24"/>
          <w:szCs w:val="24"/>
        </w:rPr>
        <w:t>переувлажнены</w:t>
      </w:r>
      <w:proofErr w:type="spellEnd"/>
      <w:r w:rsidRPr="00C06172">
        <w:rPr>
          <w:rFonts w:ascii="Times New Roman" w:hAnsi="Times New Roman" w:cs="Times New Roman"/>
          <w:sz w:val="24"/>
          <w:szCs w:val="24"/>
        </w:rPr>
        <w:t xml:space="preserve"> и заболочены.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 xml:space="preserve">В лесотундре встречаются редкие деревья, растущие разреженными рощицами или </w:t>
      </w:r>
      <w:proofErr w:type="spellStart"/>
      <w:proofErr w:type="gramStart"/>
      <w:r w:rsidRPr="00C06172">
        <w:rPr>
          <w:rFonts w:ascii="Times New Roman" w:hAnsi="Times New Roman" w:cs="Times New Roman"/>
          <w:sz w:val="24"/>
          <w:szCs w:val="24"/>
        </w:rPr>
        <w:t>по-одиночке</w:t>
      </w:r>
      <w:proofErr w:type="spellEnd"/>
      <w:proofErr w:type="gramEnd"/>
      <w:r w:rsidRPr="00C06172">
        <w:rPr>
          <w:rFonts w:ascii="Times New Roman" w:hAnsi="Times New Roman" w:cs="Times New Roman"/>
          <w:sz w:val="24"/>
          <w:szCs w:val="24"/>
        </w:rPr>
        <w:t xml:space="preserve">. Леса состоят из низкорослых изогнутых берез, елей и лиственниц.  Обычно деревья далеко отстоят друг от друга, так как их корневая система располагается в верхней части грунта, над многолетней мерзлотой. Встречаются как тундровые, так и </w:t>
      </w:r>
      <w:proofErr w:type="gramStart"/>
      <w:r w:rsidRPr="00C06172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C06172">
        <w:rPr>
          <w:rFonts w:ascii="Times New Roman" w:hAnsi="Times New Roman" w:cs="Times New Roman"/>
          <w:sz w:val="24"/>
          <w:szCs w:val="24"/>
        </w:rPr>
        <w:t xml:space="preserve"> лесные виды растений.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В восточной части лесотундры находятся </w:t>
      </w:r>
      <w:proofErr w:type="spellStart"/>
      <w:r w:rsidRPr="00C06172">
        <w:rPr>
          <w:rFonts w:ascii="Times New Roman" w:hAnsi="Times New Roman" w:cs="Times New Roman"/>
          <w:sz w:val="24"/>
          <w:szCs w:val="24"/>
        </w:rPr>
        <w:t>тундролесья</w:t>
      </w:r>
      <w:proofErr w:type="spellEnd"/>
      <w:r w:rsidRPr="00C06172">
        <w:rPr>
          <w:rFonts w:ascii="Times New Roman" w:hAnsi="Times New Roman" w:cs="Times New Roman"/>
          <w:sz w:val="24"/>
          <w:szCs w:val="24"/>
        </w:rPr>
        <w:t>, отличающиеся зарослями низкорослых деревьев. В субарктических горных районах преобладает горная тундра и бесплодные каменистые поверхности, на которых растут лишь мхи, лишайники, да мелкие скальные цветы. Ягель в лесотундре растет значительно быстрее, нежели в субарктической тундре, поэтому для оленей здесь раздолье. Помимо оленей, в лесотундре обитают лоси, бурые медведи, песцы, зайцы-беляки, глухари и рябчики.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172">
        <w:rPr>
          <w:rFonts w:ascii="Times New Roman" w:hAnsi="Times New Roman" w:cs="Times New Roman"/>
          <w:b/>
          <w:sz w:val="24"/>
          <w:szCs w:val="24"/>
        </w:rPr>
        <w:t>Сельское хозяйство в тундре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В лесотундре возможно овощеводство в открытом грунте, тут можно выращивать картофель, капусту, репу, редис, салат, зеленый лук. А также разработаны приемы создания на территории лесотундры высокоурожайных лугов.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C06172">
        <w:rPr>
          <w:rFonts w:ascii="Times New Roman" w:hAnsi="Times New Roman" w:cs="Times New Roman"/>
          <w:i/>
          <w:sz w:val="24"/>
          <w:szCs w:val="24"/>
        </w:rPr>
        <w:t>А знаете ли вы что…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lastRenderedPageBreak/>
        <w:t>В Исландии, целиком находящейся в природной зоне тундры, в прошлом разводили картофель и даже культивировали ячмень. Получался неплохой урожай, ведь исландцы — народ упертый и трудолюбивый. Но сейчас на смену открытому земледелию пришло более доходное занятие — выращивание растений в теплицах, обогреваемых теплом горячих источников. И сегодня в  тундре Исландии прекрасно растут различные тропические культуры, особенно бананы. Их Исландия даже экспортирует в Европу.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883508" cy="3924300"/>
            <wp:effectExtent l="19050" t="0" r="2942" b="0"/>
            <wp:docPr id="5" name="Рисунок 7" descr="Горная тундра это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орная тундра это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508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172">
        <w:rPr>
          <w:rFonts w:ascii="Times New Roman" w:hAnsi="Times New Roman" w:cs="Times New Roman"/>
          <w:b/>
          <w:sz w:val="24"/>
          <w:szCs w:val="24"/>
        </w:rPr>
        <w:t>Горная тундра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Существуют также горные тундры, которые образуют высотную зону в горах умеренного и субарктического пояса. Они располагаются выше границы горных лесов и характеризуются господством лишайников, мхов и некоторых холодостойких трав, кустарников и кустарничков. В горной тундре выделяется три пояса: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Кустарниковый пояс — образуется на каменистых почвах, как и равнинная тундра.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Мохово-лишайниковый пояс располагается выше кустарникового, его характерная растительность представлена полукустарничками и некоторыми травами.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Верхний пояс горных тундр является самым бедным на растительность. Здесь среди каменных почв и на скалистых образованиях растут лишь лишайники и мхи, а также приземистые кустарнички.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886823" cy="3752850"/>
            <wp:effectExtent l="19050" t="0" r="0" b="0"/>
            <wp:docPr id="8" name="Рисунок 8" descr="Горная тундра на карте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Горная тундра на карте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823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06172">
        <w:rPr>
          <w:rFonts w:ascii="Times New Roman" w:hAnsi="Times New Roman" w:cs="Times New Roman"/>
          <w:b/>
          <w:i/>
          <w:sz w:val="24"/>
          <w:szCs w:val="24"/>
        </w:rPr>
        <w:t>Горная тундра (выделена фиолетовым цветом)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172">
        <w:rPr>
          <w:rFonts w:ascii="Times New Roman" w:hAnsi="Times New Roman" w:cs="Times New Roman"/>
          <w:b/>
          <w:sz w:val="24"/>
          <w:szCs w:val="24"/>
        </w:rPr>
        <w:t>Антарктическая тундра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На Антарктическом полуострове и островах в высоких широтах южного полушария имеется природная зона, сходная с тундрой. Она получила название Антарктическая тундра.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172">
        <w:rPr>
          <w:rFonts w:ascii="Times New Roman" w:hAnsi="Times New Roman" w:cs="Times New Roman"/>
          <w:b/>
          <w:sz w:val="24"/>
          <w:szCs w:val="24"/>
        </w:rPr>
        <w:t>Тундра в Канаде и США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В северной части Канады и в штате Аляска США весьма значительные территории находятся в природной зоне тундра. Она расположена в Арктике в северных районах Западных Кордильер. Выделяют 12 типов тундр в Канаде и США: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 xml:space="preserve">Тундра </w:t>
      </w:r>
      <w:proofErr w:type="spellStart"/>
      <w:r w:rsidRPr="00C06172">
        <w:rPr>
          <w:rFonts w:ascii="Times New Roman" w:hAnsi="Times New Roman" w:cs="Times New Roman"/>
          <w:sz w:val="24"/>
          <w:szCs w:val="24"/>
        </w:rPr>
        <w:t>Аляскинского</w:t>
      </w:r>
      <w:proofErr w:type="spellEnd"/>
      <w:r w:rsidRPr="00C06172">
        <w:rPr>
          <w:rFonts w:ascii="Times New Roman" w:hAnsi="Times New Roman" w:cs="Times New Roman"/>
          <w:sz w:val="24"/>
          <w:szCs w:val="24"/>
        </w:rPr>
        <w:t xml:space="preserve"> хребта и гор Святого Ильи (США и Канада)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 xml:space="preserve">Береговая тундра </w:t>
      </w:r>
      <w:proofErr w:type="spellStart"/>
      <w:r w:rsidRPr="00C06172">
        <w:rPr>
          <w:rFonts w:ascii="Times New Roman" w:hAnsi="Times New Roman" w:cs="Times New Roman"/>
          <w:sz w:val="24"/>
          <w:szCs w:val="24"/>
        </w:rPr>
        <w:t>Баффиновой</w:t>
      </w:r>
      <w:proofErr w:type="spellEnd"/>
      <w:r w:rsidRPr="00C06172">
        <w:rPr>
          <w:rFonts w:ascii="Times New Roman" w:hAnsi="Times New Roman" w:cs="Times New Roman"/>
          <w:sz w:val="24"/>
          <w:szCs w:val="24"/>
        </w:rPr>
        <w:t xml:space="preserve"> Земли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 xml:space="preserve">Тундра хребта Брукс и гор </w:t>
      </w:r>
      <w:proofErr w:type="spellStart"/>
      <w:r w:rsidRPr="00C06172">
        <w:rPr>
          <w:rFonts w:ascii="Times New Roman" w:hAnsi="Times New Roman" w:cs="Times New Roman"/>
          <w:sz w:val="24"/>
          <w:szCs w:val="24"/>
        </w:rPr>
        <w:t>Бритиш-Маунтинс</w:t>
      </w:r>
      <w:proofErr w:type="spellEnd"/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 xml:space="preserve">Тундра нагорий </w:t>
      </w:r>
      <w:proofErr w:type="spellStart"/>
      <w:r w:rsidRPr="00C06172">
        <w:rPr>
          <w:rFonts w:ascii="Times New Roman" w:hAnsi="Times New Roman" w:cs="Times New Roman"/>
          <w:sz w:val="24"/>
          <w:szCs w:val="24"/>
        </w:rPr>
        <w:t>Девисова</w:t>
      </w:r>
      <w:proofErr w:type="spellEnd"/>
      <w:r w:rsidRPr="00C06172">
        <w:rPr>
          <w:rFonts w:ascii="Times New Roman" w:hAnsi="Times New Roman" w:cs="Times New Roman"/>
          <w:sz w:val="24"/>
          <w:szCs w:val="24"/>
        </w:rPr>
        <w:t xml:space="preserve"> пролива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 xml:space="preserve">Тундра гор </w:t>
      </w:r>
      <w:proofErr w:type="spellStart"/>
      <w:r w:rsidRPr="00C06172">
        <w:rPr>
          <w:rFonts w:ascii="Times New Roman" w:hAnsi="Times New Roman" w:cs="Times New Roman"/>
          <w:sz w:val="24"/>
          <w:szCs w:val="24"/>
        </w:rPr>
        <w:t>Торнгат</w:t>
      </w:r>
      <w:proofErr w:type="spellEnd"/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Высокогорная тундра внутренних районов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 xml:space="preserve">Высокогорная тундра </w:t>
      </w:r>
      <w:proofErr w:type="spellStart"/>
      <w:r w:rsidRPr="00C06172">
        <w:rPr>
          <w:rFonts w:ascii="Times New Roman" w:hAnsi="Times New Roman" w:cs="Times New Roman"/>
          <w:sz w:val="24"/>
          <w:szCs w:val="24"/>
        </w:rPr>
        <w:t>Огилви</w:t>
      </w:r>
      <w:proofErr w:type="spellEnd"/>
      <w:r w:rsidRPr="00C0617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06172">
        <w:rPr>
          <w:rFonts w:ascii="Times New Roman" w:hAnsi="Times New Roman" w:cs="Times New Roman"/>
          <w:sz w:val="24"/>
          <w:szCs w:val="24"/>
        </w:rPr>
        <w:t>Маккензи</w:t>
      </w:r>
      <w:proofErr w:type="spellEnd"/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Заполярная тундра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Приполярная тундра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lastRenderedPageBreak/>
        <w:t>Полярная тундра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Тундра и ледяные поля гор тихоокеанского побережья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Арктическая тундра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Флора и фауна тундры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Поскольку для всей территории тундры характерна многолетняя мерзлота и сильные ветра, растениям и животным приходится приспосабливаться для жизни в непростых холодных условиях, прижимаясь к земле или камням.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840666" cy="3895725"/>
            <wp:effectExtent l="19050" t="0" r="7684" b="0"/>
            <wp:docPr id="9" name="Рисунок 9" descr="Флора тундры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Флора тундры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0666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172">
        <w:rPr>
          <w:rFonts w:ascii="Times New Roman" w:hAnsi="Times New Roman" w:cs="Times New Roman"/>
          <w:b/>
          <w:sz w:val="24"/>
          <w:szCs w:val="24"/>
        </w:rPr>
        <w:t>Растения тундры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 xml:space="preserve">Растения в тундре имеют характерные формы и свойства, отражающие их </w:t>
      </w:r>
      <w:proofErr w:type="spellStart"/>
      <w:r w:rsidRPr="00C06172">
        <w:rPr>
          <w:rFonts w:ascii="Times New Roman" w:hAnsi="Times New Roman" w:cs="Times New Roman"/>
          <w:sz w:val="24"/>
          <w:szCs w:val="24"/>
        </w:rPr>
        <w:t>адаптированность</w:t>
      </w:r>
      <w:proofErr w:type="spellEnd"/>
      <w:r w:rsidRPr="00C06172">
        <w:rPr>
          <w:rFonts w:ascii="Times New Roman" w:hAnsi="Times New Roman" w:cs="Times New Roman"/>
          <w:sz w:val="24"/>
          <w:szCs w:val="24"/>
        </w:rPr>
        <w:t xml:space="preserve"> к суровому континентальному климату. В тундре встречается множество мхов и лишайников. Из-за короткого и холодного лета и </w:t>
      </w:r>
      <w:proofErr w:type="gramStart"/>
      <w:r w:rsidRPr="00C06172">
        <w:rPr>
          <w:rFonts w:ascii="Times New Roman" w:hAnsi="Times New Roman" w:cs="Times New Roman"/>
          <w:sz w:val="24"/>
          <w:szCs w:val="24"/>
        </w:rPr>
        <w:t>длинной зимы</w:t>
      </w:r>
      <w:proofErr w:type="gramEnd"/>
      <w:r w:rsidRPr="00C06172">
        <w:rPr>
          <w:rFonts w:ascii="Times New Roman" w:hAnsi="Times New Roman" w:cs="Times New Roman"/>
          <w:sz w:val="24"/>
          <w:szCs w:val="24"/>
        </w:rPr>
        <w:t xml:space="preserve"> большая часть растений тундры представлена многолетними и вечнозелеными растениями. Брусника и клюква являются примерами таких многолетних кустарничковых растений. Они начинают свой рост сразу же, как только растает снег (нередко лишь в начале июля).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915025" cy="3945322"/>
            <wp:effectExtent l="19050" t="0" r="9525" b="0"/>
            <wp:docPr id="3" name="Рисунок 10" descr="Ягель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Ягель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39453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06172">
        <w:rPr>
          <w:rFonts w:ascii="Times New Roman" w:hAnsi="Times New Roman" w:cs="Times New Roman"/>
          <w:b/>
          <w:i/>
          <w:sz w:val="24"/>
          <w:szCs w:val="24"/>
        </w:rPr>
        <w:t>Ягель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 xml:space="preserve">А вот кустистый лишайник ягель («олений мох») растет очень медленно, всего по 3-5 мм за год. Становится понятным, почему оленеводы постоянно кочуют от одного пастбища к другому. Они вынуждены делать это вовсе не от хорошей жизни, а от того, что восстановление оленьих пастбищ происходит очень медленно, на это требуется 15-20 лет. Среди растений в тундре много также черники, морошки, княженики и голубики, а также встречаются заросли кустистой ивы. А на заболоченных участках преобладают осоки и злаки, у некоторых из которых вечнозеленые листья покрыты сизым восковым налетом, </w:t>
      </w:r>
      <w:proofErr w:type="gramStart"/>
      <w:r w:rsidRPr="00C06172">
        <w:rPr>
          <w:rFonts w:ascii="Times New Roman" w:hAnsi="Times New Roman" w:cs="Times New Roman"/>
          <w:sz w:val="24"/>
          <w:szCs w:val="24"/>
        </w:rPr>
        <w:t>придающем</w:t>
      </w:r>
      <w:proofErr w:type="gramEnd"/>
      <w:r w:rsidRPr="00C06172">
        <w:rPr>
          <w:rFonts w:ascii="Times New Roman" w:hAnsi="Times New Roman" w:cs="Times New Roman"/>
          <w:sz w:val="24"/>
          <w:szCs w:val="24"/>
        </w:rPr>
        <w:t xml:space="preserve"> тусклые краски.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4743450" cy="6096000"/>
            <wp:effectExtent l="19050" t="0" r="0" b="0"/>
            <wp:docPr id="11" name="Рисунок 11" descr="Растения тундры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Растения тундры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125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34"/>
        <w:gridCol w:w="9416"/>
      </w:tblGrid>
      <w:tr w:rsidR="00C06172" w:rsidRPr="00C06172" w:rsidTr="00C0617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Голубика</w:t>
            </w:r>
          </w:p>
        </w:tc>
      </w:tr>
      <w:tr w:rsidR="00C06172" w:rsidRPr="00C06172" w:rsidTr="00C06172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Брусника</w:t>
            </w:r>
          </w:p>
        </w:tc>
      </w:tr>
      <w:tr w:rsidR="00C06172" w:rsidRPr="00C06172" w:rsidTr="00C06172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Вороника черная</w:t>
            </w:r>
          </w:p>
        </w:tc>
      </w:tr>
      <w:tr w:rsidR="00C06172" w:rsidRPr="00C06172" w:rsidTr="00C06172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Морошка</w:t>
            </w:r>
          </w:p>
        </w:tc>
      </w:tr>
      <w:tr w:rsidR="00C06172" w:rsidRPr="00C06172" w:rsidTr="00C06172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Лойдия</w:t>
            </w:r>
            <w:proofErr w:type="spellEnd"/>
            <w:r w:rsidRPr="00C06172">
              <w:rPr>
                <w:rFonts w:ascii="Times New Roman" w:hAnsi="Times New Roman" w:cs="Times New Roman"/>
                <w:sz w:val="24"/>
                <w:szCs w:val="24"/>
              </w:rPr>
              <w:t xml:space="preserve"> поздняя</w:t>
            </w:r>
          </w:p>
        </w:tc>
      </w:tr>
      <w:tr w:rsidR="00C06172" w:rsidRPr="00C06172" w:rsidTr="00C06172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Лук скорода</w:t>
            </w:r>
          </w:p>
        </w:tc>
      </w:tr>
      <w:tr w:rsidR="00C06172" w:rsidRPr="00C06172" w:rsidTr="00C06172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Княженика</w:t>
            </w:r>
          </w:p>
        </w:tc>
      </w:tr>
      <w:tr w:rsidR="00C06172" w:rsidRPr="00C06172" w:rsidTr="00C06172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Пушица влагалищная</w:t>
            </w:r>
          </w:p>
        </w:tc>
      </w:tr>
      <w:tr w:rsidR="00C06172" w:rsidRPr="00C06172" w:rsidTr="00C06172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 xml:space="preserve">Осока </w:t>
            </w:r>
            <w:proofErr w:type="spellStart"/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мечелистная</w:t>
            </w:r>
            <w:proofErr w:type="spellEnd"/>
          </w:p>
        </w:tc>
      </w:tr>
      <w:tr w:rsidR="00C06172" w:rsidRPr="00C06172" w:rsidTr="00C06172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Березка карликовая</w:t>
            </w:r>
          </w:p>
        </w:tc>
      </w:tr>
      <w:tr w:rsidR="00C06172" w:rsidRPr="00C06172" w:rsidTr="00C06172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Ива клинолистная</w:t>
            </w:r>
          </w:p>
        </w:tc>
      </w:tr>
    </w:tbl>
    <w:p w:rsidR="00C06172" w:rsidRPr="00C06172" w:rsidRDefault="00C06172" w:rsidP="00C061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172">
        <w:rPr>
          <w:rFonts w:ascii="Times New Roman" w:hAnsi="Times New Roman" w:cs="Times New Roman"/>
          <w:b/>
          <w:sz w:val="24"/>
          <w:szCs w:val="24"/>
        </w:rPr>
        <w:t>Животные и птицы тундры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Отличительной особенностью тундры является большая численность, но малый видовой состав животных. Это связано, в том числе и с тем, что тундра находится буквально на самом краю земли, где живет очень мало людей. К суровым условиям тундры приспособились лишь немногие виды, такие как  лемминги, песец, северный олень, белая куропатка, полярная сова, заяц-беляк, волк, овцебык.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>Летом в тундре появляется масса перелетных птиц, привлекаемая разнообразием насекомых, водящихся в болотистой местности в избытке и особенно активных летом. Они выводят и выкармливают тут птенцов, чтобы вскоре улететь в теплые края.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t xml:space="preserve">Многочисленные реки и озера тундры богаты разной рыбой. Здесь водится омуль, ряпушка, </w:t>
      </w:r>
      <w:proofErr w:type="spellStart"/>
      <w:r w:rsidRPr="00C06172">
        <w:rPr>
          <w:rFonts w:ascii="Times New Roman" w:hAnsi="Times New Roman" w:cs="Times New Roman"/>
          <w:sz w:val="24"/>
          <w:szCs w:val="24"/>
        </w:rPr>
        <w:t>чир</w:t>
      </w:r>
      <w:proofErr w:type="spellEnd"/>
      <w:r w:rsidRPr="00C06172">
        <w:rPr>
          <w:rFonts w:ascii="Times New Roman" w:hAnsi="Times New Roman" w:cs="Times New Roman"/>
          <w:sz w:val="24"/>
          <w:szCs w:val="24"/>
        </w:rPr>
        <w:t xml:space="preserve"> и нельма. А вот холоднокровные пресмыкающиеся и амфибии в тундре практически не водятся из-за низких температур, ограничивающих их жизнедеятельность.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4733925" cy="6096000"/>
            <wp:effectExtent l="19050" t="0" r="9525" b="0"/>
            <wp:docPr id="12" name="Рисунок 12" descr="Животные и птицы тундры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Животные и птицы тундры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125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18"/>
        <w:gridCol w:w="5415"/>
        <w:gridCol w:w="719"/>
        <w:gridCol w:w="4398"/>
      </w:tblGrid>
      <w:tr w:rsidR="00C06172" w:rsidRPr="00C06172" w:rsidTr="00C0617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Белоклювая</w:t>
            </w:r>
            <w:proofErr w:type="spellEnd"/>
            <w:r w:rsidRPr="00C06172">
              <w:rPr>
                <w:rFonts w:ascii="Times New Roman" w:hAnsi="Times New Roman" w:cs="Times New Roman"/>
                <w:sz w:val="24"/>
                <w:szCs w:val="24"/>
              </w:rPr>
              <w:t xml:space="preserve"> гагара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Песец</w:t>
            </w:r>
          </w:p>
        </w:tc>
      </w:tr>
      <w:tr w:rsidR="00C06172" w:rsidRPr="00C06172" w:rsidTr="00C06172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Малый лебедь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Заяц-Беляк</w:t>
            </w:r>
          </w:p>
        </w:tc>
      </w:tr>
      <w:tr w:rsidR="00C06172" w:rsidRPr="00C06172" w:rsidTr="00C06172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 xml:space="preserve">Гусь </w:t>
            </w:r>
            <w:proofErr w:type="spellStart"/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гуменник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Варакуша</w:t>
            </w:r>
            <w:proofErr w:type="spellEnd"/>
          </w:p>
        </w:tc>
      </w:tr>
      <w:tr w:rsidR="00C06172" w:rsidRPr="00C06172" w:rsidTr="00C06172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Белолобый гусь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Лапландский подорожник</w:t>
            </w:r>
          </w:p>
        </w:tc>
      </w:tr>
      <w:tr w:rsidR="00C06172" w:rsidRPr="00C06172" w:rsidTr="00C06172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Канадская казарка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Пуночка</w:t>
            </w:r>
          </w:p>
        </w:tc>
      </w:tr>
      <w:tr w:rsidR="00C06172" w:rsidRPr="00C06172" w:rsidTr="00C06172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Черная казарка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Краснозобый</w:t>
            </w:r>
            <w:proofErr w:type="spellEnd"/>
            <w:r w:rsidRPr="00C06172">
              <w:rPr>
                <w:rFonts w:ascii="Times New Roman" w:hAnsi="Times New Roman" w:cs="Times New Roman"/>
                <w:sz w:val="24"/>
                <w:szCs w:val="24"/>
              </w:rPr>
              <w:t xml:space="preserve"> конек</w:t>
            </w:r>
          </w:p>
        </w:tc>
      </w:tr>
      <w:tr w:rsidR="00C06172" w:rsidRPr="00C06172" w:rsidTr="00C06172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Краснозобая</w:t>
            </w:r>
            <w:proofErr w:type="spellEnd"/>
            <w:r w:rsidRPr="00C06172">
              <w:rPr>
                <w:rFonts w:ascii="Times New Roman" w:hAnsi="Times New Roman" w:cs="Times New Roman"/>
                <w:sz w:val="24"/>
                <w:szCs w:val="24"/>
              </w:rPr>
              <w:t xml:space="preserve"> казарка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Рогатый жаворонок</w:t>
            </w:r>
          </w:p>
        </w:tc>
      </w:tr>
      <w:tr w:rsidR="00C06172" w:rsidRPr="00C06172" w:rsidTr="00C06172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Розовая чайка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Длиннохвостый суслик</w:t>
            </w:r>
          </w:p>
        </w:tc>
      </w:tr>
      <w:tr w:rsidR="00C06172" w:rsidRPr="00C06172" w:rsidTr="00C06172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Длиннохвостый поморник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Черношапочный сурок</w:t>
            </w:r>
          </w:p>
        </w:tc>
      </w:tr>
      <w:tr w:rsidR="00C06172" w:rsidRPr="00C06172" w:rsidTr="00C06172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Вилохвостая чайка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Сибирский лемминг</w:t>
            </w:r>
          </w:p>
        </w:tc>
      </w:tr>
      <w:tr w:rsidR="00C06172" w:rsidRPr="00C06172" w:rsidTr="00C06172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Американский лебедь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Копытный лемминг</w:t>
            </w:r>
          </w:p>
        </w:tc>
      </w:tr>
      <w:tr w:rsidR="00C06172" w:rsidRPr="00C06172" w:rsidTr="00C06172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Белый гусь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Норвежский лемминг</w:t>
            </w:r>
          </w:p>
        </w:tc>
      </w:tr>
      <w:tr w:rsidR="00C06172" w:rsidRPr="00C06172" w:rsidTr="00C06172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Голубой гусь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 xml:space="preserve">Полевка </w:t>
            </w:r>
            <w:proofErr w:type="spellStart"/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Миддендорфа</w:t>
            </w:r>
            <w:proofErr w:type="spellEnd"/>
          </w:p>
        </w:tc>
      </w:tr>
      <w:tr w:rsidR="00C06172" w:rsidRPr="00C06172" w:rsidTr="00C06172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Малый белый гусь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 xml:space="preserve">Журавль </w:t>
            </w:r>
            <w:proofErr w:type="spellStart"/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стерх</w:t>
            </w:r>
            <w:proofErr w:type="spellEnd"/>
          </w:p>
        </w:tc>
      </w:tr>
      <w:tr w:rsidR="00C06172" w:rsidRPr="00C06172" w:rsidTr="00C06172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Морянка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Тундреная</w:t>
            </w:r>
            <w:proofErr w:type="spellEnd"/>
            <w:r w:rsidRPr="00C06172">
              <w:rPr>
                <w:rFonts w:ascii="Times New Roman" w:hAnsi="Times New Roman" w:cs="Times New Roman"/>
                <w:sz w:val="24"/>
                <w:szCs w:val="24"/>
              </w:rPr>
              <w:t xml:space="preserve"> куропатка</w:t>
            </w:r>
          </w:p>
        </w:tc>
      </w:tr>
      <w:tr w:rsidR="00C06172" w:rsidRPr="00C06172" w:rsidTr="00C06172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Очковая гага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Белая куропатка</w:t>
            </w:r>
          </w:p>
        </w:tc>
      </w:tr>
      <w:tr w:rsidR="00C06172" w:rsidRPr="00C06172" w:rsidTr="00C06172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 xml:space="preserve">Гага </w:t>
            </w:r>
            <w:proofErr w:type="spellStart"/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гребенушка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Кулик турухтан</w:t>
            </w:r>
          </w:p>
        </w:tc>
      </w:tr>
      <w:tr w:rsidR="00C06172" w:rsidRPr="00C06172" w:rsidTr="00C06172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Хохлатая чернеть, самец и самка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Кулик песочник</w:t>
            </w:r>
          </w:p>
        </w:tc>
      </w:tr>
      <w:tr w:rsidR="00C06172" w:rsidRPr="00C06172" w:rsidTr="00C06172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Кречет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Золотистая ржанка</w:t>
            </w:r>
          </w:p>
        </w:tc>
      </w:tr>
      <w:tr w:rsidR="00C06172" w:rsidRPr="00C06172" w:rsidTr="00C06172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Сапсан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Кулик чернозобик</w:t>
            </w:r>
          </w:p>
        </w:tc>
      </w:tr>
      <w:tr w:rsidR="00C06172" w:rsidRPr="00C06172" w:rsidTr="00C06172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Мохноногий канюк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Плосконосый плавунчик</w:t>
            </w:r>
          </w:p>
        </w:tc>
      </w:tr>
      <w:tr w:rsidR="00C06172" w:rsidRPr="00C06172" w:rsidTr="00C06172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Ласка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Малый веретенник</w:t>
            </w:r>
          </w:p>
        </w:tc>
      </w:tr>
      <w:tr w:rsidR="00C06172" w:rsidRPr="00C06172" w:rsidTr="00C06172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Горностай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Бекасовидный</w:t>
            </w:r>
            <w:proofErr w:type="spellEnd"/>
            <w:r w:rsidRPr="00C06172">
              <w:rPr>
                <w:rFonts w:ascii="Times New Roman" w:hAnsi="Times New Roman" w:cs="Times New Roman"/>
                <w:sz w:val="24"/>
                <w:szCs w:val="24"/>
              </w:rPr>
              <w:t xml:space="preserve"> веретенник</w:t>
            </w:r>
          </w:p>
        </w:tc>
      </w:tr>
      <w:tr w:rsidR="00C06172" w:rsidRPr="00C06172" w:rsidTr="00C06172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Землеройка-бурозубка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Снежный баран</w:t>
            </w:r>
          </w:p>
        </w:tc>
      </w:tr>
      <w:tr w:rsidR="00C06172" w:rsidRPr="00C06172" w:rsidTr="00C06172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Волк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Углозуб</w:t>
            </w:r>
            <w:proofErr w:type="spellEnd"/>
          </w:p>
        </w:tc>
      </w:tr>
      <w:tr w:rsidR="00C06172" w:rsidRPr="00C06172" w:rsidTr="00C06172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Белая сова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Мальма</w:t>
            </w:r>
          </w:p>
        </w:tc>
      </w:tr>
      <w:tr w:rsidR="00C06172" w:rsidRPr="00C06172" w:rsidTr="00C06172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Овцебык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Арктический голец</w:t>
            </w:r>
          </w:p>
        </w:tc>
      </w:tr>
      <w:tr w:rsidR="00C06172" w:rsidRPr="00C06172" w:rsidTr="00C06172"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Северный олень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C06172" w:rsidRPr="00C06172" w:rsidRDefault="00C06172" w:rsidP="00C06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72">
              <w:rPr>
                <w:rFonts w:ascii="Times New Roman" w:hAnsi="Times New Roman" w:cs="Times New Roman"/>
                <w:sz w:val="24"/>
                <w:szCs w:val="24"/>
              </w:rPr>
              <w:t>Даллия</w:t>
            </w:r>
          </w:p>
        </w:tc>
      </w:tr>
    </w:tbl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r w:rsidRPr="00C06172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564973" cy="3038475"/>
            <wp:effectExtent l="19050" t="0" r="0" b="0"/>
            <wp:docPr id="2" name="Рисунок 13" descr="Тундреная куропатка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Тундреная куропатка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973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6172">
        <w:rPr>
          <w:rFonts w:ascii="Times New Roman" w:hAnsi="Times New Roman" w:cs="Times New Roman"/>
          <w:sz w:val="24"/>
          <w:szCs w:val="24"/>
        </w:rPr>
        <w:t>Тундреная</w:t>
      </w:r>
      <w:proofErr w:type="spellEnd"/>
      <w:r w:rsidRPr="00C06172">
        <w:rPr>
          <w:rFonts w:ascii="Times New Roman" w:hAnsi="Times New Roman" w:cs="Times New Roman"/>
          <w:sz w:val="24"/>
          <w:szCs w:val="24"/>
        </w:rPr>
        <w:t xml:space="preserve"> куропатка — одна из самых известных птиц тундры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06172" w:rsidRPr="00C06172" w:rsidRDefault="00C06172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0341" w:rsidRPr="00EC2FA0" w:rsidRDefault="00490341" w:rsidP="0093312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C2FA0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C06172" w:rsidRPr="00C06172" w:rsidRDefault="00C06172" w:rsidP="00C06172">
      <w:pPr>
        <w:numPr>
          <w:ilvl w:val="0"/>
          <w:numId w:val="8"/>
        </w:numPr>
        <w:shd w:val="clear" w:color="auto" w:fill="FFFFFF"/>
        <w:spacing w:after="12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6172">
        <w:rPr>
          <w:rFonts w:ascii="Times New Roman" w:eastAsia="Times New Roman" w:hAnsi="Times New Roman" w:cs="Times New Roman"/>
          <w:sz w:val="24"/>
          <w:szCs w:val="24"/>
        </w:rPr>
        <w:t xml:space="preserve">Большая Советская Энциклопедия. (В 30 томах.) Гл. ред. А. М. Прохоров. Изд. 3-е. М., «Советская энциклопедия». 1977. Т. 26 Тихоходки — Ульяново. 1977. 624 </w:t>
      </w:r>
      <w:proofErr w:type="gramStart"/>
      <w:r w:rsidRPr="00C06172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C06172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proofErr w:type="spellStart"/>
      <w:r w:rsidRPr="00C06172">
        <w:rPr>
          <w:rFonts w:ascii="Times New Roman" w:eastAsia="Times New Roman" w:hAnsi="Times New Roman" w:cs="Times New Roman"/>
          <w:sz w:val="24"/>
          <w:szCs w:val="24"/>
        </w:rPr>
        <w:t>илл</w:t>
      </w:r>
      <w:proofErr w:type="spellEnd"/>
      <w:r w:rsidRPr="00C0617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06172" w:rsidRPr="00C06172" w:rsidRDefault="00C06172" w:rsidP="00C06172">
      <w:pPr>
        <w:numPr>
          <w:ilvl w:val="0"/>
          <w:numId w:val="8"/>
        </w:numPr>
        <w:shd w:val="clear" w:color="auto" w:fill="FFFFFF"/>
        <w:spacing w:after="12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6172">
        <w:rPr>
          <w:rFonts w:ascii="Times New Roman" w:eastAsia="Times New Roman" w:hAnsi="Times New Roman" w:cs="Times New Roman"/>
          <w:sz w:val="24"/>
          <w:szCs w:val="24"/>
        </w:rPr>
        <w:t xml:space="preserve">Советский Союз. Геогр. описание в 22-х томах. Российская Федерация: Общий обзор и Европейский Север. Отв. ред. С. В. </w:t>
      </w:r>
      <w:proofErr w:type="spellStart"/>
      <w:r w:rsidRPr="00C06172">
        <w:rPr>
          <w:rFonts w:ascii="Times New Roman" w:eastAsia="Times New Roman" w:hAnsi="Times New Roman" w:cs="Times New Roman"/>
          <w:sz w:val="24"/>
          <w:szCs w:val="24"/>
        </w:rPr>
        <w:t>Калесник</w:t>
      </w:r>
      <w:proofErr w:type="spellEnd"/>
      <w:r w:rsidRPr="00C06172">
        <w:rPr>
          <w:rFonts w:ascii="Times New Roman" w:eastAsia="Times New Roman" w:hAnsi="Times New Roman" w:cs="Times New Roman"/>
          <w:sz w:val="24"/>
          <w:szCs w:val="24"/>
        </w:rPr>
        <w:t xml:space="preserve">, А. В. </w:t>
      </w:r>
      <w:proofErr w:type="spellStart"/>
      <w:r w:rsidRPr="00C06172">
        <w:rPr>
          <w:rFonts w:ascii="Times New Roman" w:eastAsia="Times New Roman" w:hAnsi="Times New Roman" w:cs="Times New Roman"/>
          <w:sz w:val="24"/>
          <w:szCs w:val="24"/>
        </w:rPr>
        <w:t>Даринский</w:t>
      </w:r>
      <w:proofErr w:type="spellEnd"/>
      <w:r w:rsidRPr="00C06172">
        <w:rPr>
          <w:rFonts w:ascii="Times New Roman" w:eastAsia="Times New Roman" w:hAnsi="Times New Roman" w:cs="Times New Roman"/>
          <w:sz w:val="24"/>
          <w:szCs w:val="24"/>
        </w:rPr>
        <w:t xml:space="preserve">. М.. «Мысль», 1971. 565 с. с </w:t>
      </w:r>
      <w:proofErr w:type="spellStart"/>
      <w:r w:rsidRPr="00C06172">
        <w:rPr>
          <w:rFonts w:ascii="Times New Roman" w:eastAsia="Times New Roman" w:hAnsi="Times New Roman" w:cs="Times New Roman"/>
          <w:sz w:val="24"/>
          <w:szCs w:val="24"/>
        </w:rPr>
        <w:t>илл</w:t>
      </w:r>
      <w:proofErr w:type="spellEnd"/>
      <w:r w:rsidRPr="00C06172">
        <w:rPr>
          <w:rFonts w:ascii="Times New Roman" w:eastAsia="Times New Roman" w:hAnsi="Times New Roman" w:cs="Times New Roman"/>
          <w:sz w:val="24"/>
          <w:szCs w:val="24"/>
        </w:rPr>
        <w:t>., карт</w:t>
      </w:r>
      <w:proofErr w:type="gramStart"/>
      <w:r w:rsidRPr="00C0617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C06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06172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 w:rsidRPr="00C06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06172">
        <w:rPr>
          <w:rFonts w:ascii="Times New Roman" w:eastAsia="Times New Roman" w:hAnsi="Times New Roman" w:cs="Times New Roman"/>
          <w:sz w:val="24"/>
          <w:szCs w:val="24"/>
        </w:rPr>
        <w:t>диагр</w:t>
      </w:r>
      <w:proofErr w:type="spellEnd"/>
      <w:r w:rsidRPr="00C0617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06172" w:rsidRPr="00C06172" w:rsidRDefault="00C06172" w:rsidP="00C06172">
      <w:pPr>
        <w:numPr>
          <w:ilvl w:val="0"/>
          <w:numId w:val="8"/>
        </w:numPr>
        <w:shd w:val="clear" w:color="auto" w:fill="FFFFFF"/>
        <w:spacing w:after="12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6172">
        <w:rPr>
          <w:rFonts w:ascii="Times New Roman" w:eastAsia="Times New Roman" w:hAnsi="Times New Roman" w:cs="Times New Roman"/>
          <w:sz w:val="24"/>
          <w:szCs w:val="24"/>
        </w:rPr>
        <w:t xml:space="preserve">Орленок В.В., Курков А.А., Кучерявый П.П., </w:t>
      </w:r>
      <w:proofErr w:type="spellStart"/>
      <w:r w:rsidRPr="00C06172">
        <w:rPr>
          <w:rFonts w:ascii="Times New Roman" w:eastAsia="Times New Roman" w:hAnsi="Times New Roman" w:cs="Times New Roman"/>
          <w:sz w:val="24"/>
          <w:szCs w:val="24"/>
        </w:rPr>
        <w:t>Тупикин</w:t>
      </w:r>
      <w:proofErr w:type="spellEnd"/>
      <w:r w:rsidRPr="00C06172">
        <w:rPr>
          <w:rFonts w:ascii="Times New Roman" w:eastAsia="Times New Roman" w:hAnsi="Times New Roman" w:cs="Times New Roman"/>
          <w:sz w:val="24"/>
          <w:szCs w:val="24"/>
        </w:rPr>
        <w:t xml:space="preserve"> С.Н. Физическая география: Учебное пособие</w:t>
      </w:r>
      <w:proofErr w:type="gramStart"/>
      <w:r w:rsidRPr="00C06172">
        <w:rPr>
          <w:rFonts w:ascii="Times New Roman" w:eastAsia="Times New Roman" w:hAnsi="Times New Roman" w:cs="Times New Roman"/>
          <w:sz w:val="24"/>
          <w:szCs w:val="24"/>
        </w:rPr>
        <w:t xml:space="preserve"> / П</w:t>
      </w:r>
      <w:proofErr w:type="gramEnd"/>
      <w:r w:rsidRPr="00C06172">
        <w:rPr>
          <w:rFonts w:ascii="Times New Roman" w:eastAsia="Times New Roman" w:hAnsi="Times New Roman" w:cs="Times New Roman"/>
          <w:sz w:val="24"/>
          <w:szCs w:val="24"/>
        </w:rPr>
        <w:t xml:space="preserve">од ред. В.В. Орленка. Калининград, 1998. — 480 </w:t>
      </w:r>
      <w:proofErr w:type="gramStart"/>
      <w:r w:rsidRPr="00C06172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C0617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06172" w:rsidRPr="00C06172" w:rsidRDefault="00C06172" w:rsidP="00C06172">
      <w:pPr>
        <w:numPr>
          <w:ilvl w:val="0"/>
          <w:numId w:val="8"/>
        </w:numPr>
        <w:shd w:val="clear" w:color="auto" w:fill="FFFFFF"/>
        <w:spacing w:after="12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6172">
        <w:rPr>
          <w:rFonts w:ascii="Times New Roman" w:eastAsia="Times New Roman" w:hAnsi="Times New Roman" w:cs="Times New Roman"/>
          <w:sz w:val="24"/>
          <w:szCs w:val="24"/>
        </w:rPr>
        <w:t>Физическая география: Справ</w:t>
      </w:r>
      <w:proofErr w:type="gramStart"/>
      <w:r w:rsidRPr="00C0617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C06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06172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gramEnd"/>
      <w:r w:rsidRPr="00C06172">
        <w:rPr>
          <w:rFonts w:ascii="Times New Roman" w:eastAsia="Times New Roman" w:hAnsi="Times New Roman" w:cs="Times New Roman"/>
          <w:sz w:val="24"/>
          <w:szCs w:val="24"/>
        </w:rPr>
        <w:t>атериалы: Кн. для учащихся сред</w:t>
      </w:r>
      <w:proofErr w:type="gramStart"/>
      <w:r w:rsidRPr="00C0617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C06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06172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 w:rsidRPr="00C06172">
        <w:rPr>
          <w:rFonts w:ascii="Times New Roman" w:eastAsia="Times New Roman" w:hAnsi="Times New Roman" w:cs="Times New Roman"/>
          <w:sz w:val="24"/>
          <w:szCs w:val="24"/>
        </w:rPr>
        <w:t xml:space="preserve"> ст. возраста / А.М. </w:t>
      </w:r>
      <w:proofErr w:type="spellStart"/>
      <w:r w:rsidRPr="00C06172">
        <w:rPr>
          <w:rFonts w:ascii="Times New Roman" w:eastAsia="Times New Roman" w:hAnsi="Times New Roman" w:cs="Times New Roman"/>
          <w:sz w:val="24"/>
          <w:szCs w:val="24"/>
        </w:rPr>
        <w:t>Берлянт</w:t>
      </w:r>
      <w:proofErr w:type="spellEnd"/>
      <w:r w:rsidRPr="00C06172">
        <w:rPr>
          <w:rFonts w:ascii="Times New Roman" w:eastAsia="Times New Roman" w:hAnsi="Times New Roman" w:cs="Times New Roman"/>
          <w:sz w:val="24"/>
          <w:szCs w:val="24"/>
        </w:rPr>
        <w:t xml:space="preserve">, И.В. </w:t>
      </w:r>
      <w:proofErr w:type="spellStart"/>
      <w:r w:rsidRPr="00C06172">
        <w:rPr>
          <w:rFonts w:ascii="Times New Roman" w:eastAsia="Times New Roman" w:hAnsi="Times New Roman" w:cs="Times New Roman"/>
          <w:sz w:val="24"/>
          <w:szCs w:val="24"/>
        </w:rPr>
        <w:t>Душина</w:t>
      </w:r>
      <w:proofErr w:type="spellEnd"/>
      <w:r w:rsidRPr="00C06172">
        <w:rPr>
          <w:rFonts w:ascii="Times New Roman" w:eastAsia="Times New Roman" w:hAnsi="Times New Roman" w:cs="Times New Roman"/>
          <w:sz w:val="24"/>
          <w:szCs w:val="24"/>
        </w:rPr>
        <w:t xml:space="preserve">, Н.П. </w:t>
      </w:r>
      <w:proofErr w:type="spellStart"/>
      <w:r w:rsidRPr="00C06172">
        <w:rPr>
          <w:rFonts w:ascii="Times New Roman" w:eastAsia="Times New Roman" w:hAnsi="Times New Roman" w:cs="Times New Roman"/>
          <w:sz w:val="24"/>
          <w:szCs w:val="24"/>
        </w:rPr>
        <w:t>Неклюкова</w:t>
      </w:r>
      <w:proofErr w:type="spellEnd"/>
      <w:r w:rsidRPr="00C06172">
        <w:rPr>
          <w:rFonts w:ascii="Times New Roman" w:eastAsia="Times New Roman" w:hAnsi="Times New Roman" w:cs="Times New Roman"/>
          <w:sz w:val="24"/>
          <w:szCs w:val="24"/>
        </w:rPr>
        <w:t>, Э.М. Раковская. — 2-е изд. — М.: Просвещение, 1995. — 288 с.: ил.</w:t>
      </w:r>
    </w:p>
    <w:p w:rsidR="00C06172" w:rsidRDefault="00C06172" w:rsidP="00C06172">
      <w:pPr>
        <w:numPr>
          <w:ilvl w:val="0"/>
          <w:numId w:val="8"/>
        </w:numPr>
        <w:shd w:val="clear" w:color="auto" w:fill="FFFFFF"/>
        <w:spacing w:after="12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6172">
        <w:rPr>
          <w:rFonts w:ascii="Times New Roman" w:eastAsia="Times New Roman" w:hAnsi="Times New Roman" w:cs="Times New Roman"/>
          <w:sz w:val="24"/>
          <w:szCs w:val="24"/>
        </w:rPr>
        <w:t xml:space="preserve">Энциклопедия для детей. Т. 3. География. — 3-е изд., </w:t>
      </w:r>
      <w:proofErr w:type="spellStart"/>
      <w:r w:rsidRPr="00C06172">
        <w:rPr>
          <w:rFonts w:ascii="Times New Roman" w:eastAsia="Times New Roman" w:hAnsi="Times New Roman" w:cs="Times New Roman"/>
          <w:sz w:val="24"/>
          <w:szCs w:val="24"/>
        </w:rPr>
        <w:t>испр</w:t>
      </w:r>
      <w:proofErr w:type="spellEnd"/>
      <w:r w:rsidRPr="00C06172">
        <w:rPr>
          <w:rFonts w:ascii="Times New Roman" w:eastAsia="Times New Roman" w:hAnsi="Times New Roman" w:cs="Times New Roman"/>
          <w:sz w:val="24"/>
          <w:szCs w:val="24"/>
        </w:rPr>
        <w:t>./ Глав</w:t>
      </w:r>
      <w:proofErr w:type="gramStart"/>
      <w:r w:rsidRPr="00C0617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C06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06172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C06172">
        <w:rPr>
          <w:rFonts w:ascii="Times New Roman" w:eastAsia="Times New Roman" w:hAnsi="Times New Roman" w:cs="Times New Roman"/>
          <w:sz w:val="24"/>
          <w:szCs w:val="24"/>
        </w:rPr>
        <w:t xml:space="preserve">ед. М. Д. Аксенова. — М.: </w:t>
      </w:r>
      <w:proofErr w:type="spellStart"/>
      <w:r w:rsidRPr="00C06172">
        <w:rPr>
          <w:rFonts w:ascii="Times New Roman" w:eastAsia="Times New Roman" w:hAnsi="Times New Roman" w:cs="Times New Roman"/>
          <w:sz w:val="24"/>
          <w:szCs w:val="24"/>
        </w:rPr>
        <w:t>Аванта+</w:t>
      </w:r>
      <w:proofErr w:type="spellEnd"/>
      <w:r w:rsidRPr="00C06172">
        <w:rPr>
          <w:rFonts w:ascii="Times New Roman" w:eastAsia="Times New Roman" w:hAnsi="Times New Roman" w:cs="Times New Roman"/>
          <w:sz w:val="24"/>
          <w:szCs w:val="24"/>
        </w:rPr>
        <w:t>, 1997. — 704 с.: ил.</w:t>
      </w:r>
    </w:p>
    <w:p w:rsidR="0043017F" w:rsidRDefault="0043017F" w:rsidP="00C06172">
      <w:pPr>
        <w:numPr>
          <w:ilvl w:val="0"/>
          <w:numId w:val="8"/>
        </w:numPr>
        <w:shd w:val="clear" w:color="auto" w:fill="FFFFFF"/>
        <w:spacing w:after="12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31" w:history="1">
        <w:r w:rsidRPr="00104B75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http://paikea.ru/prirodnaya-zona-tundra-harakteristika-ptitsy-zhivotniye-rastitelnost-tipy/</w:t>
        </w:r>
      </w:hyperlink>
    </w:p>
    <w:p w:rsidR="0043017F" w:rsidRDefault="0043017F" w:rsidP="0043017F">
      <w:pPr>
        <w:numPr>
          <w:ilvl w:val="0"/>
          <w:numId w:val="8"/>
        </w:numPr>
        <w:shd w:val="clear" w:color="auto" w:fill="FFFFFF"/>
        <w:spacing w:after="12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32" w:history="1">
        <w:r w:rsidRPr="00104B75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https://ru.wikipedia.org/wiki/Тундра</w:t>
        </w:r>
      </w:hyperlink>
    </w:p>
    <w:p w:rsidR="0043017F" w:rsidRDefault="0043017F" w:rsidP="0043017F">
      <w:pPr>
        <w:numPr>
          <w:ilvl w:val="0"/>
          <w:numId w:val="8"/>
        </w:numPr>
        <w:shd w:val="clear" w:color="auto" w:fill="FFFFFF"/>
        <w:spacing w:after="12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33" w:history="1">
        <w:r w:rsidRPr="00104B75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https://natworld.info/raznoe-o-prirode/opisanie-i-osobennosti-prirodnoj-zony-tundry</w:t>
        </w:r>
      </w:hyperlink>
    </w:p>
    <w:p w:rsidR="0043017F" w:rsidRDefault="0043017F" w:rsidP="0043017F">
      <w:pPr>
        <w:numPr>
          <w:ilvl w:val="0"/>
          <w:numId w:val="8"/>
        </w:numPr>
        <w:shd w:val="clear" w:color="auto" w:fill="FFFFFF"/>
        <w:spacing w:after="12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34" w:history="1">
        <w:r w:rsidRPr="00104B75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https://animals-wild.ru/prirodnye-zony/1264-tundra-prirodnaya-zona.html</w:t>
        </w:r>
      </w:hyperlink>
    </w:p>
    <w:p w:rsidR="0043017F" w:rsidRPr="00C06172" w:rsidRDefault="0043017F" w:rsidP="0043017F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C2FA0" w:rsidRPr="00C06172" w:rsidRDefault="00EC2FA0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C06172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C06172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930BB"/>
    <w:multiLevelType w:val="multilevel"/>
    <w:tmpl w:val="66E6F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9575F8"/>
    <w:multiLevelType w:val="multilevel"/>
    <w:tmpl w:val="C5DABD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1FA64E3C"/>
    <w:multiLevelType w:val="multilevel"/>
    <w:tmpl w:val="1120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CBA1141"/>
    <w:multiLevelType w:val="multilevel"/>
    <w:tmpl w:val="178E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689347F"/>
    <w:multiLevelType w:val="multilevel"/>
    <w:tmpl w:val="677E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1131A2A"/>
    <w:multiLevelType w:val="multilevel"/>
    <w:tmpl w:val="D090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6AFE4D69"/>
    <w:multiLevelType w:val="multilevel"/>
    <w:tmpl w:val="E64C9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ECA095E"/>
    <w:multiLevelType w:val="multilevel"/>
    <w:tmpl w:val="1F6485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4"/>
  </w:num>
  <w:num w:numId="5">
    <w:abstractNumId w:val="5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90341"/>
    <w:rsid w:val="001171D0"/>
    <w:rsid w:val="0023091C"/>
    <w:rsid w:val="0043017F"/>
    <w:rsid w:val="00490341"/>
    <w:rsid w:val="00933124"/>
    <w:rsid w:val="00C06172"/>
    <w:rsid w:val="00EC2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semiHidden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paikea.ru/wp-content/uploads/2016/07/srednyaya-subarkticheskaya-tundra.jpg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hyperlink" Target="http://paikea.ru/wp-content/uploads/2016/07/rasteniya-tundra.jpg" TargetMode="External"/><Relationship Id="rId34" Type="http://schemas.openxmlformats.org/officeDocument/2006/relationships/hyperlink" Target="https://animals-wild.ru/prirodnye-zony/1264-tundra-prirodnaya-zona.html" TargetMode="External"/><Relationship Id="rId7" Type="http://schemas.openxmlformats.org/officeDocument/2006/relationships/hyperlink" Target="http://paikea.ru/wp-content/uploads/2016/07/tundra-prirodnaya-zona-rossii.jp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paikea.ru/wp-content/uploads/2016/07/gornaya-tundra-1.jpg" TargetMode="External"/><Relationship Id="rId25" Type="http://schemas.openxmlformats.org/officeDocument/2006/relationships/hyperlink" Target="http://paikea.ru/wp-content/uploads/2016/07/rasteniya-tundry.jpg" TargetMode="External"/><Relationship Id="rId33" Type="http://schemas.openxmlformats.org/officeDocument/2006/relationships/hyperlink" Target="https://natworld.info/raznoe-o-prirode/opisanie-i-osobennosti-prirodnoj-zony-tundry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29" Type="http://schemas.openxmlformats.org/officeDocument/2006/relationships/hyperlink" Target="http://paikea.ru/wp-content/uploads/2016/07/curopatka.jp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paikea.ru/wp-content/uploads/2016/07/tipy-tundra.jpg" TargetMode="External"/><Relationship Id="rId24" Type="http://schemas.openxmlformats.org/officeDocument/2006/relationships/image" Target="media/image10.jpeg"/><Relationship Id="rId32" Type="http://schemas.openxmlformats.org/officeDocument/2006/relationships/hyperlink" Target="https://ru.wikipedia.org/wiki/&#1058;&#1091;&#1085;&#1076;&#1088;&#1072;" TargetMode="External"/><Relationship Id="rId5" Type="http://schemas.openxmlformats.org/officeDocument/2006/relationships/hyperlink" Target="http://paikea.ru/wp-content/uploads/2016/07/tundra.jpg" TargetMode="External"/><Relationship Id="rId15" Type="http://schemas.openxmlformats.org/officeDocument/2006/relationships/hyperlink" Target="http://paikea.ru/wp-content/uploads/2016/07/lesotundra.jpg" TargetMode="External"/><Relationship Id="rId23" Type="http://schemas.openxmlformats.org/officeDocument/2006/relationships/hyperlink" Target="http://paikea.ru/wp-content/uploads/2016/07/tundra-fauna.jpg" TargetMode="External"/><Relationship Id="rId28" Type="http://schemas.openxmlformats.org/officeDocument/2006/relationships/image" Target="media/image12.jpeg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yperlink" Target="http://paikea.ru/wp-content/uploads/2016/07/gornaya-tundra.jpg" TargetMode="External"/><Relationship Id="rId31" Type="http://schemas.openxmlformats.org/officeDocument/2006/relationships/hyperlink" Target="http://paikea.ru/prirodnaya-zona-tundra-harakteristika-ptitsy-zhivotniye-rastitelnost-tip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aikea.ru/wp-content/uploads/2016/07/geograficheskie-poyasa-i-zony-zemli.jp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hyperlink" Target="http://paikea.ru/wp-content/uploads/2016/07/zhivotnie-tundry.jpg" TargetMode="External"/><Relationship Id="rId30" Type="http://schemas.openxmlformats.org/officeDocument/2006/relationships/image" Target="media/image13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18</Pages>
  <Words>2357</Words>
  <Characters>13440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15766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4</cp:revision>
  <dcterms:created xsi:type="dcterms:W3CDTF">2020-02-16T06:37:00Z</dcterms:created>
  <dcterms:modified xsi:type="dcterms:W3CDTF">2020-03-16T05:40:00Z</dcterms:modified>
</cp:coreProperties>
</file>