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A44" w:rsidRPr="00FD7685" w:rsidRDefault="00CE5A44" w:rsidP="00CE5A44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2060"/>
          <w:sz w:val="32"/>
          <w:szCs w:val="32"/>
        </w:rPr>
      </w:pPr>
      <w:bookmarkStart w:id="0" w:name="_Hlk36312041"/>
      <w:r w:rsidRPr="00FD7685">
        <w:rPr>
          <w:rFonts w:ascii="Bookman Old Style" w:hAnsi="Bookman Old Style"/>
          <w:b/>
          <w:color w:val="002060"/>
          <w:sz w:val="32"/>
          <w:szCs w:val="32"/>
        </w:rPr>
        <w:t>МКОУ «</w:t>
      </w:r>
      <w:proofErr w:type="spellStart"/>
      <w:r w:rsidRPr="00FD7685">
        <w:rPr>
          <w:rFonts w:ascii="Bookman Old Style" w:hAnsi="Bookman Old Style"/>
          <w:b/>
          <w:color w:val="002060"/>
          <w:sz w:val="32"/>
          <w:szCs w:val="32"/>
        </w:rPr>
        <w:t>Хурикская</w:t>
      </w:r>
      <w:proofErr w:type="spellEnd"/>
    </w:p>
    <w:p w:rsidR="00CE5A44" w:rsidRPr="00FD7685" w:rsidRDefault="00CE5A44" w:rsidP="00CE5A44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2060"/>
          <w:sz w:val="32"/>
          <w:szCs w:val="32"/>
        </w:rPr>
      </w:pP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 средняя общеобразовательная школа им. Р. Гасанова»</w:t>
      </w:r>
    </w:p>
    <w:p w:rsidR="00CE5A44" w:rsidRPr="00FD7685" w:rsidRDefault="00CE5A44" w:rsidP="00CE5A44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2060"/>
          <w:sz w:val="32"/>
          <w:szCs w:val="32"/>
        </w:rPr>
      </w:pPr>
      <w:r w:rsidRPr="00FD7685">
        <w:rPr>
          <w:rFonts w:ascii="Bookman Old Style" w:hAnsi="Bookman Old Style"/>
          <w:b/>
          <w:color w:val="002060"/>
          <w:sz w:val="32"/>
          <w:szCs w:val="32"/>
        </w:rPr>
        <w:t>М</w:t>
      </w:r>
      <w:r w:rsidR="007B602D">
        <w:rPr>
          <w:rFonts w:ascii="Bookman Old Style" w:hAnsi="Bookman Old Style"/>
          <w:b/>
          <w:color w:val="002060"/>
          <w:sz w:val="32"/>
          <w:szCs w:val="32"/>
        </w:rPr>
        <w:t>Р</w:t>
      </w: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 «Табасаранский район»</w:t>
      </w:r>
    </w:p>
    <w:p w:rsidR="00CE5A44" w:rsidRDefault="00CE5A44" w:rsidP="00CE5A44">
      <w:pPr>
        <w:pStyle w:val="a3"/>
        <w:jc w:val="center"/>
        <w:rPr>
          <w:rFonts w:ascii="Bookman Old Style" w:hAnsi="Bookman Old Style"/>
          <w:b/>
          <w:color w:val="002060"/>
          <w:sz w:val="52"/>
          <w:szCs w:val="52"/>
        </w:rPr>
      </w:pPr>
    </w:p>
    <w:p w:rsidR="00CE5A44" w:rsidRDefault="00CE5A44" w:rsidP="00CE5A44">
      <w:pPr>
        <w:pStyle w:val="a3"/>
        <w:rPr>
          <w:rFonts w:ascii="Bookman Old Style" w:hAnsi="Bookman Old Style"/>
          <w:b/>
          <w:color w:val="002060"/>
          <w:sz w:val="52"/>
          <w:szCs w:val="52"/>
        </w:rPr>
      </w:pPr>
    </w:p>
    <w:p w:rsidR="00CE5A44" w:rsidRDefault="00CE5A44" w:rsidP="00CE5A44">
      <w:pPr>
        <w:pStyle w:val="a3"/>
        <w:rPr>
          <w:rFonts w:ascii="Bookman Old Style" w:hAnsi="Bookman Old Style"/>
          <w:b/>
          <w:color w:val="002060"/>
          <w:sz w:val="52"/>
          <w:szCs w:val="52"/>
        </w:rPr>
      </w:pPr>
    </w:p>
    <w:p w:rsidR="00CE5A44" w:rsidRDefault="00CE5A44" w:rsidP="00CE5A44">
      <w:pPr>
        <w:pStyle w:val="a3"/>
        <w:rPr>
          <w:rFonts w:ascii="Bookman Old Style" w:hAnsi="Bookman Old Style"/>
          <w:b/>
          <w:color w:val="002060"/>
          <w:sz w:val="52"/>
          <w:szCs w:val="52"/>
        </w:rPr>
      </w:pPr>
    </w:p>
    <w:p w:rsidR="00CE5A44" w:rsidRPr="009E0167" w:rsidRDefault="00CE5A44" w:rsidP="00CE5A44">
      <w:pPr>
        <w:pStyle w:val="a3"/>
        <w:rPr>
          <w:rFonts w:ascii="Bookman Old Style" w:hAnsi="Bookman Old Style"/>
          <w:b/>
          <w:color w:val="002060"/>
          <w:sz w:val="52"/>
          <w:szCs w:val="52"/>
        </w:rPr>
      </w:pPr>
    </w:p>
    <w:p w:rsidR="00CE5A44" w:rsidRDefault="00CE5A44" w:rsidP="00CE5A44">
      <w:pPr>
        <w:shd w:val="clear" w:color="auto" w:fill="FFFFFF"/>
        <w:spacing w:before="105" w:after="75" w:line="315" w:lineRule="atLeast"/>
        <w:jc w:val="center"/>
        <w:outlineLvl w:val="1"/>
        <w:rPr>
          <w:rFonts w:ascii="Bookman Old Style" w:eastAsia="Times New Roman" w:hAnsi="Bookman Old Style" w:cs="Times New Roman"/>
          <w:b/>
          <w:color w:val="002060"/>
          <w:sz w:val="40"/>
          <w:szCs w:val="40"/>
          <w:lang w:eastAsia="ru-RU"/>
        </w:rPr>
      </w:pPr>
      <w:r w:rsidRPr="00FD7685">
        <w:rPr>
          <w:rFonts w:ascii="Bookman Old Style" w:eastAsia="Times New Roman" w:hAnsi="Bookman Old Style" w:cs="Times New Roman"/>
          <w:b/>
          <w:color w:val="002060"/>
          <w:sz w:val="40"/>
          <w:szCs w:val="40"/>
          <w:lang w:eastAsia="ru-RU"/>
        </w:rPr>
        <w:t>Разрабо</w:t>
      </w:r>
      <w:bookmarkStart w:id="1" w:name="_GoBack"/>
      <w:bookmarkEnd w:id="1"/>
      <w:r w:rsidRPr="00FD7685">
        <w:rPr>
          <w:rFonts w:ascii="Bookman Old Style" w:eastAsia="Times New Roman" w:hAnsi="Bookman Old Style" w:cs="Times New Roman"/>
          <w:b/>
          <w:color w:val="002060"/>
          <w:sz w:val="40"/>
          <w:szCs w:val="40"/>
          <w:lang w:eastAsia="ru-RU"/>
        </w:rPr>
        <w:t xml:space="preserve">тка урока окружающий мир </w:t>
      </w:r>
    </w:p>
    <w:p w:rsidR="00CE5A44" w:rsidRDefault="00CE5A44" w:rsidP="00CE5A44">
      <w:pPr>
        <w:shd w:val="clear" w:color="auto" w:fill="FFFFFF"/>
        <w:spacing w:before="105" w:after="75" w:line="315" w:lineRule="atLeast"/>
        <w:jc w:val="center"/>
        <w:outlineLvl w:val="1"/>
        <w:rPr>
          <w:rFonts w:ascii="Bookman Old Style" w:eastAsia="Times New Roman" w:hAnsi="Bookman Old Style" w:cs="Times New Roman"/>
          <w:b/>
          <w:color w:val="002060"/>
          <w:sz w:val="40"/>
          <w:szCs w:val="40"/>
          <w:lang w:eastAsia="ru-RU"/>
        </w:rPr>
      </w:pPr>
      <w:r w:rsidRPr="00FD7685">
        <w:rPr>
          <w:rFonts w:ascii="Bookman Old Style" w:eastAsia="Times New Roman" w:hAnsi="Bookman Old Style" w:cs="Times New Roman"/>
          <w:b/>
          <w:color w:val="002060"/>
          <w:sz w:val="40"/>
          <w:szCs w:val="40"/>
          <w:lang w:eastAsia="ru-RU"/>
        </w:rPr>
        <w:t>в 4 классе на тему</w:t>
      </w:r>
      <w:r w:rsidR="003A1813">
        <w:rPr>
          <w:rFonts w:ascii="Bookman Old Style" w:eastAsia="Times New Roman" w:hAnsi="Bookman Old Style" w:cs="Times New Roman"/>
          <w:b/>
          <w:color w:val="002060"/>
          <w:sz w:val="40"/>
          <w:szCs w:val="40"/>
          <w:lang w:eastAsia="ru-RU"/>
        </w:rPr>
        <w:t>:</w:t>
      </w:r>
      <w:r w:rsidRPr="00FD7685">
        <w:rPr>
          <w:rFonts w:ascii="Bookman Old Style" w:eastAsia="Times New Roman" w:hAnsi="Bookman Old Style" w:cs="Times New Roman"/>
          <w:b/>
          <w:color w:val="002060"/>
          <w:sz w:val="40"/>
          <w:szCs w:val="40"/>
          <w:lang w:eastAsia="ru-RU"/>
        </w:rPr>
        <w:t xml:space="preserve"> </w:t>
      </w:r>
    </w:p>
    <w:p w:rsidR="00CE5A44" w:rsidRPr="00FD7685" w:rsidRDefault="00CE5A44" w:rsidP="00CE5A44">
      <w:pPr>
        <w:shd w:val="clear" w:color="auto" w:fill="FFFFFF"/>
        <w:spacing w:before="105" w:after="75" w:line="315" w:lineRule="atLeast"/>
        <w:jc w:val="center"/>
        <w:outlineLvl w:val="1"/>
        <w:rPr>
          <w:rFonts w:ascii="Bookman Old Style" w:eastAsia="Times New Roman" w:hAnsi="Bookman Old Style" w:cs="Times New Roman"/>
          <w:b/>
          <w:color w:val="FF0000"/>
          <w:sz w:val="40"/>
          <w:szCs w:val="40"/>
          <w:lang w:eastAsia="ru-RU"/>
        </w:rPr>
      </w:pPr>
      <w:r w:rsidRPr="00FD7685">
        <w:rPr>
          <w:rFonts w:ascii="Bookman Old Style" w:eastAsia="Times New Roman" w:hAnsi="Bookman Old Style" w:cs="Times New Roman"/>
          <w:b/>
          <w:color w:val="FF0000"/>
          <w:sz w:val="40"/>
          <w:szCs w:val="40"/>
          <w:lang w:eastAsia="ru-RU"/>
        </w:rPr>
        <w:t xml:space="preserve">«Михаил Васильевич Ломоносов» </w:t>
      </w:r>
    </w:p>
    <w:p w:rsidR="00CE5A44" w:rsidRPr="00FD7685" w:rsidRDefault="00CE5A44" w:rsidP="00CE5A44">
      <w:pPr>
        <w:shd w:val="clear" w:color="auto" w:fill="FFFFFF"/>
        <w:spacing w:before="105" w:after="75" w:line="315" w:lineRule="atLeast"/>
        <w:jc w:val="center"/>
        <w:outlineLvl w:val="1"/>
        <w:rPr>
          <w:rFonts w:ascii="Bookman Old Style" w:eastAsia="Times New Roman" w:hAnsi="Bookman Old Style" w:cs="Times New Roman"/>
          <w:b/>
          <w:color w:val="002060"/>
          <w:sz w:val="28"/>
          <w:szCs w:val="28"/>
          <w:lang w:eastAsia="ru-RU"/>
        </w:rPr>
      </w:pPr>
      <w:r w:rsidRPr="00FD7685">
        <w:rPr>
          <w:rFonts w:ascii="Bookman Old Style" w:eastAsia="Times New Roman" w:hAnsi="Bookman Old Style" w:cs="Times New Roman"/>
          <w:b/>
          <w:color w:val="002060"/>
          <w:sz w:val="28"/>
          <w:szCs w:val="28"/>
          <w:lang w:eastAsia="ru-RU"/>
        </w:rPr>
        <w:t>к УМК А. А. Плешакова («Школа России»)</w:t>
      </w:r>
    </w:p>
    <w:p w:rsidR="00CE5A44" w:rsidRDefault="00CE5A44" w:rsidP="00CE5A44">
      <w:pPr>
        <w:pStyle w:val="a3"/>
        <w:jc w:val="center"/>
        <w:rPr>
          <w:rFonts w:ascii="Bookman Old Style" w:hAnsi="Bookman Old Style"/>
          <w:b/>
          <w:sz w:val="28"/>
          <w:szCs w:val="28"/>
        </w:rPr>
      </w:pPr>
    </w:p>
    <w:p w:rsidR="00CE5A44" w:rsidRDefault="00CE5A44" w:rsidP="00CE5A44">
      <w:pPr>
        <w:pStyle w:val="a3"/>
        <w:jc w:val="center"/>
        <w:rPr>
          <w:rFonts w:ascii="Bookman Old Style" w:hAnsi="Bookman Old Style"/>
          <w:b/>
          <w:sz w:val="28"/>
          <w:szCs w:val="28"/>
        </w:rPr>
      </w:pPr>
    </w:p>
    <w:p w:rsidR="00CE5A44" w:rsidRDefault="00CE5A44" w:rsidP="00CE5A44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CE5A44" w:rsidRDefault="00CE5A44" w:rsidP="00CE5A44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CE5A44" w:rsidRDefault="00CE5A44" w:rsidP="00CE5A44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CE5A44" w:rsidRDefault="00CE5A44" w:rsidP="00CE5A44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CE5A44" w:rsidRDefault="00CE5A44" w:rsidP="00CE5A44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CE5A44" w:rsidRPr="00FD7685" w:rsidRDefault="00CE5A44" w:rsidP="00CE5A44">
      <w:pPr>
        <w:pStyle w:val="a3"/>
        <w:jc w:val="center"/>
        <w:rPr>
          <w:rFonts w:ascii="Bookman Old Style" w:hAnsi="Bookman Old Style"/>
          <w:b/>
          <w:color w:val="FF0000"/>
          <w:sz w:val="32"/>
          <w:szCs w:val="32"/>
        </w:rPr>
      </w:pP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Подготовила: </w:t>
      </w:r>
      <w:r w:rsidRPr="00FD7685">
        <w:rPr>
          <w:rFonts w:ascii="Bookman Old Style" w:hAnsi="Bookman Old Style"/>
          <w:b/>
          <w:color w:val="FF0000"/>
          <w:sz w:val="32"/>
          <w:szCs w:val="32"/>
        </w:rPr>
        <w:t xml:space="preserve">Алиева </w:t>
      </w:r>
      <w:proofErr w:type="spellStart"/>
      <w:r w:rsidRPr="00FD7685">
        <w:rPr>
          <w:rFonts w:ascii="Bookman Old Style" w:hAnsi="Bookman Old Style"/>
          <w:b/>
          <w:color w:val="FF0000"/>
          <w:sz w:val="32"/>
          <w:szCs w:val="32"/>
        </w:rPr>
        <w:t>Марият</w:t>
      </w:r>
      <w:proofErr w:type="spellEnd"/>
      <w:r w:rsidRPr="00FD7685">
        <w:rPr>
          <w:rFonts w:ascii="Bookman Old Style" w:hAnsi="Bookman Old Style"/>
          <w:b/>
          <w:color w:val="FF0000"/>
          <w:sz w:val="32"/>
          <w:szCs w:val="32"/>
        </w:rPr>
        <w:t xml:space="preserve"> </w:t>
      </w:r>
      <w:proofErr w:type="spellStart"/>
      <w:r w:rsidRPr="00FD7685">
        <w:rPr>
          <w:rFonts w:ascii="Bookman Old Style" w:hAnsi="Bookman Old Style"/>
          <w:b/>
          <w:color w:val="FF0000"/>
          <w:sz w:val="32"/>
          <w:szCs w:val="32"/>
        </w:rPr>
        <w:t>Курбаналиевна</w:t>
      </w:r>
      <w:proofErr w:type="spellEnd"/>
    </w:p>
    <w:p w:rsidR="00CE5A44" w:rsidRPr="00FD7685" w:rsidRDefault="00CE5A44" w:rsidP="00CE5A44">
      <w:pPr>
        <w:pStyle w:val="a3"/>
        <w:jc w:val="center"/>
        <w:rPr>
          <w:rFonts w:ascii="Bookman Old Style" w:hAnsi="Bookman Old Style"/>
          <w:b/>
          <w:color w:val="002060"/>
          <w:sz w:val="32"/>
          <w:szCs w:val="32"/>
        </w:rPr>
      </w:pPr>
    </w:p>
    <w:p w:rsidR="00CE5A44" w:rsidRPr="00FD7685" w:rsidRDefault="00CE5A44" w:rsidP="00CE5A44">
      <w:pPr>
        <w:pStyle w:val="a3"/>
        <w:jc w:val="center"/>
        <w:rPr>
          <w:rFonts w:ascii="Bookman Old Style" w:hAnsi="Bookman Old Style"/>
          <w:b/>
          <w:color w:val="002060"/>
          <w:sz w:val="32"/>
          <w:szCs w:val="32"/>
        </w:rPr>
      </w:pPr>
      <w:proofErr w:type="spellStart"/>
      <w:r w:rsidRPr="00FD7685">
        <w:rPr>
          <w:rFonts w:ascii="Bookman Old Style" w:hAnsi="Bookman Old Style"/>
          <w:b/>
          <w:color w:val="002060"/>
          <w:sz w:val="32"/>
          <w:szCs w:val="32"/>
        </w:rPr>
        <w:t>Хурик</w:t>
      </w:r>
      <w:proofErr w:type="spellEnd"/>
      <w:r w:rsidRPr="00FD7685">
        <w:rPr>
          <w:rFonts w:ascii="Bookman Old Style" w:hAnsi="Bookman Old Style"/>
          <w:b/>
          <w:color w:val="002060"/>
          <w:sz w:val="32"/>
          <w:szCs w:val="32"/>
        </w:rPr>
        <w:t>, 201</w:t>
      </w:r>
      <w:r w:rsidR="00AE1A9C">
        <w:rPr>
          <w:rFonts w:ascii="Bookman Old Style" w:hAnsi="Bookman Old Style"/>
          <w:b/>
          <w:color w:val="002060"/>
          <w:sz w:val="32"/>
          <w:szCs w:val="32"/>
        </w:rPr>
        <w:t>7</w:t>
      </w: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 год</w:t>
      </w:r>
    </w:p>
    <w:bookmarkEnd w:id="0"/>
    <w:p w:rsidR="00CE5A44" w:rsidRPr="00FD7685" w:rsidRDefault="00CE5A44" w:rsidP="00CE5A44">
      <w:pPr>
        <w:shd w:val="clear" w:color="auto" w:fill="FFFFFF"/>
        <w:spacing w:before="105" w:after="75" w:line="36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lastRenderedPageBreak/>
        <w:t>Цель</w:t>
      </w:r>
      <w:r w:rsidRPr="00CE5A4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:</w:t>
      </w:r>
      <w:r w:rsidRPr="00CE5A4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 учащихся представления о жизни и деятельности М.В. Ломоносова.</w:t>
      </w:r>
    </w:p>
    <w:p w:rsid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Формируемые УУД:</w:t>
      </w:r>
      <w:r w:rsidRPr="00CE5A4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:rsid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ru-RU"/>
        </w:rPr>
        <w:t>познавательные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осознавать познавательную задачу, читать, извлекая нужную информацию, выявлять известное и неизвестное; </w:t>
      </w:r>
    </w:p>
    <w:p w:rsid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ru-RU"/>
        </w:rPr>
        <w:t>коммуникативные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частвовать в общей беседе, соблюдая правила речевого поведения; </w:t>
      </w:r>
    </w:p>
    <w:p w:rsidR="00CE5A44" w:rsidRDefault="00CE5A44" w:rsidP="00CE5A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ru-RU"/>
        </w:rPr>
        <w:t>регулятивные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принимать и сохранять учебную задачу, планировать в сотрудничестве с учителем и одноклассниками необходимые действия;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ru-RU"/>
        </w:rPr>
        <w:t xml:space="preserve">личностные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осознавать свое единство с окружающим миром.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Оборудование:</w:t>
      </w:r>
      <w:r w:rsidRPr="00CE5A4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электронное приложение к учебнику, карточки для индивидуальной работы и для игры «Домино», портрет М.В. Ломоносова.</w:t>
      </w:r>
    </w:p>
    <w:p w:rsidR="00CE5A44" w:rsidRPr="00FD7685" w:rsidRDefault="00CE5A44" w:rsidP="00CE5A44">
      <w:pPr>
        <w:shd w:val="clear" w:color="auto" w:fill="FFFFFF"/>
        <w:spacing w:before="150" w:after="3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Ход урока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I. </w:t>
      </w:r>
      <w:r w:rsidRPr="00CE5A4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bdr w:val="none" w:sz="0" w:space="0" w:color="auto" w:frame="1"/>
          <w:lang w:eastAsia="ru-RU"/>
        </w:rPr>
        <w:t>Организационный момент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bdr w:val="none" w:sz="0" w:space="0" w:color="auto" w:frame="1"/>
          <w:lang w:eastAsia="ru-RU"/>
        </w:rPr>
        <w:t>II. Актуализация опорных знаний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bdr w:val="none" w:sz="0" w:space="0" w:color="auto" w:frame="1"/>
          <w:lang w:eastAsia="ru-RU"/>
        </w:rPr>
        <w:t>1. Индивидуальное задание на карточке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Карточка 1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России нужен был флот?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Карточка 2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Расскажите о детстве Петра I.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Карточка 3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царь Петр 1 отличался от других европейских правителей?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Карточка 4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главные перемены произошли в России при Петре I?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2. Игра «Домино»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(Учитель заранее заготавливает 3 комплекта карточек.)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5"/>
        <w:gridCol w:w="2539"/>
        <w:gridCol w:w="2480"/>
        <w:gridCol w:w="2455"/>
      </w:tblGrid>
      <w:tr w:rsidR="00CE5A44" w:rsidRPr="00FD7685" w:rsidTr="00ED4806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1721 г.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Город на Неве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Санкт- Петербург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Главная улица</w:t>
            </w:r>
          </w:p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Петербурга</w:t>
            </w:r>
          </w:p>
        </w:tc>
      </w:tr>
      <w:tr w:rsidR="00CE5A44" w:rsidRPr="00FD7685" w:rsidTr="00ED4806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lastRenderedPageBreak/>
              <w:t> </w:t>
            </w:r>
          </w:p>
          <w:p w:rsidR="00CE5A44" w:rsidRPr="00FD7685" w:rsidRDefault="00CE5A44" w:rsidP="00CE5A44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Невский проспект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Самое высокое здание в России в XVII в.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Петропавловский собор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Построена в честь Александра Невского</w:t>
            </w:r>
          </w:p>
        </w:tc>
      </w:tr>
      <w:tr w:rsidR="00CE5A44" w:rsidRPr="00FD7685" w:rsidTr="00ED4806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Александро-</w:t>
            </w:r>
          </w:p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Невская лавра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Строительство Петербурга начиналось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Петропавловская крепость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Празднование</w:t>
            </w:r>
          </w:p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Нового города</w:t>
            </w:r>
          </w:p>
        </w:tc>
      </w:tr>
      <w:tr w:rsidR="00CE5A44" w:rsidRPr="00FD7685" w:rsidTr="00ED4806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  <w:p w:rsidR="00CE5A44" w:rsidRPr="00FD7685" w:rsidRDefault="00CE5A44" w:rsidP="00CE5A44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1 января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Первый музей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Кунсткамера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Первая русская газета</w:t>
            </w:r>
          </w:p>
        </w:tc>
      </w:tr>
      <w:tr w:rsidR="00CE5A44" w:rsidRPr="00FD7685" w:rsidTr="00ED4806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  <w:p w:rsidR="00CE5A44" w:rsidRPr="00FD7685" w:rsidRDefault="00CE5A44" w:rsidP="00CE5A44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«Ведомости»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Дедушка русского флота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Ботик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E5A44" w:rsidRPr="00FD7685" w:rsidRDefault="00CE5A44" w:rsidP="00ED4806">
            <w:pPr>
              <w:spacing w:after="0" w:line="36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FD7685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Россия стала империей</w:t>
            </w:r>
          </w:p>
        </w:tc>
      </w:tr>
    </w:tbl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(Класс делится на 3 команды. Побеждает команда, быстрее всех составившая верную цепочку из карточек домино.)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3. Работа в парах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Давайте проверим друг у друга выполнение задания 6 на с. 34—35 рабочей тетради. Чем воспользуемся для проверки? (Учебником.)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4. Сообщения учащихся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(Ученики рассказывают о Петре I.)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III. Самоопределение к деятельности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По какому принципу зашифрованы слова? Назовите эти слова полностью.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ДНСКЙ   НВСКЙ   ПТР   ЛМНСВ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(Донской, Невский, Петр, Ломоносов.)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Какое из этих слов лишнее? Почему? (Лишнее слово Ломоносов, потому что о нем мы еще не говорили.)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Какая тема урока? («Ломоносов».)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Что вы уже о нем знаете?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Что хотите узнать? Сформулируйте свои вопросы. (Учитель записывает вопросы на доске.)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IV. Открытие нового знания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 Пользуясь текстом учебника, составьте план рассказа о M-В. Ломоносове.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(Ученики работают в парах. Заслушать рассказы 2—3 пар.)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V. Физкультминутка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VI. Включение нового знания в систему знаний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1. Работа в группах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Восстановите деформированный план рассказа о М.В. Ломоносове.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Возвращение в Россию.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Учеба за границей.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Детские и юношеские годы.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Учеба в Славяно-греко-латинской академии.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Петербургской академии наук.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Учеба в Петербургской академии.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2. Выполнение заданий в рабочей тетради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(Работа в парах.)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Если вы внимательно читали текст, то вам легко будет разгадать кроссворд на с. 36. (По горизонтали: 2. Компас. 7. Ломоносов. 8. Астрономия. 9. Баренцево. 10. Университет. По вертикали: 1. Холмогоры. 3. Академия. 4. Венера. 5. Латинский. 6. Москва. 9. Белое.)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 каком веке был открыт Московский университет? (B XVIII.)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 каком веке было изобретено книгопечатание? (В XV.)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 каком веке создавалась «Повесть временных лет»? (В XII)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В каком веке был издан «Букварь» </w:t>
      </w:r>
      <w:proofErr w:type="spellStart"/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Кариона</w:t>
      </w:r>
      <w:proofErr w:type="spellEnd"/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Истомина? (В XVII.)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 каком веке в России произошло открытие Академии наук? (В XVIII.)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Запишите эти ответы, выполняя задание 2 на с. 37.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3. Конкурс «М.В. Ломоносов»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(Учитель задает вопросы по рядам. За правильный ответ ряд получает очко.)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 каком году и где родился М.В. Ломоносов? (В 1711 г. неподалеку от города Холмогоры.)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Кем был отец Ломоносова? (Рыбаком.)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 Как прозвали односельчане судно Ломоносова? («Чайка».)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Чем отличался Ломоносов в 10 лет? (Любознательностью.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интересовало, отчего стрелка компаса всегда повернута на Север, почему день сменяется ночью, откуда берется северное сияние.)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Во сколько лет Михаил начал постигать грамоту? (В 11—12 лет.)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Кто был его первым учителем? (Дьячок местной церкви.)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Назовите первые учебные книги Ломоносова. («Грамматика» </w:t>
      </w:r>
      <w:proofErr w:type="spellStart"/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Смотрицкого</w:t>
      </w:r>
      <w:proofErr w:type="spellEnd"/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«Арифметика» Магницкого.)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Какое решение тогда принял Ломоносов? (Он решил отправиться в Москву постигать науки.)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Когда и каким образом он добрался до Москвы? (В конце 1730 г. он ушел из дому с рыбным обозом своих земляков, направлявшихся в Москву.)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Сколько лет ему тогда было? (19 лет.)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Куда ему удалось поступить в Москве? (В Славяно-</w:t>
      </w:r>
      <w:proofErr w:type="spellStart"/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греколатинскую</w:t>
      </w:r>
      <w:proofErr w:type="spellEnd"/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академию.)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Какой язык был международным языком науки в то время? (Латынь.)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Какие трудности возникли у Ломоносова? (Над ним потешались одноклассники, так как он был старше всех. Ему не хватало денег.)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Куда был направлен Ломоносов за отличную учебу? (В Петербург, потом в Германию.)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Где начал работать Ломоносов по возвращении на родину? (В Петербургской академии наук.)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В каких областях раскрылся талант Ломоносова? (Он прославился как физик, химик, геолог, поэт, художник, астроном, географ, историк.)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Назовите его открытия. (Он открыл атмосферу на планете Венера с помощью собственных приборов.)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Что организовал Ломоносов? (Первую химическую лабораторию, фабрику цветного стекла.)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Что сделал великий ученый для развития образования в России? (В 1755 г. был открыт Московский университет, который носит имя Ломоносова.)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20. Какая медаль присуждается в наши дни ученым за выдающиеся работы в области естественных наук? (Золотая медаль имени М.В. Ломоносова.)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4. Работа с CD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(Просмотр презентации.)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VII. Подведение итогов урока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Какова была цель урока?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Какие знания мы открыли? (Высказывания детей.)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На все ли поставленные в начале урока вопросы мы с вами ответили?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(Учитель обращает внимание детей на доску, где записаны вопросы.)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VIII. Рефлексия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Что для вас было самым интересным на уроке?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 чем захотелось еще узнать?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Что было трудным?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Какую оценку вы бы поставили себе за этот урок?</w:t>
      </w:r>
    </w:p>
    <w:p w:rsidR="00CE5A44" w:rsidRPr="00CE5A44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E5A4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>Домашнее задание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Прочитать текст нас. 101—104 учебника.</w:t>
      </w:r>
    </w:p>
    <w:p w:rsidR="00CE5A44" w:rsidRPr="00FD7685" w:rsidRDefault="00CE5A44" w:rsidP="00CE5A44">
      <w:pPr>
        <w:shd w:val="clear" w:color="auto" w:fill="FFFFFF"/>
        <w:spacing w:before="150" w:after="3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Дополнительный материал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Детство Ломоносова.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Родился М.В. Ломоносов в 1711 г. в Архангельской губернии. Отец Василий Дорофеевич Ломоносов был умным, предприимчивым, первым в том крае построил и оснастил по-европейски на реке Двине парусный корабль и другие суда. Совершал на них далекие морские походы, перевозил грузы и людей. По некоторым данным, отец в юности учился на священника, и в доме у них была неплохая библиотека. Мать Елена Ивановна умерла очень рано.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мальчику исполнилось 10 лет, отец начал брать его с собой в море в качестве юнги. Поездки с отцом закалили </w:t>
      </w:r>
      <w:proofErr w:type="spellStart"/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Михайла</w:t>
      </w:r>
      <w:proofErr w:type="spellEnd"/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физически, обогатили разнообразными наблюдениями. Узнавать новое ему очень нравилось, и он не расставался с книгами.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Годы учебы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декабре 1730 г. Михайло, имевший максимально возможное для тех мест образование, с рыбным обозом отправился в Москву. В январе 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1731 г. поступил в Славяно-греко-латинскую академию, начав учиться в младшем классе, так как не знал латинского языка. В течение первого года обучения он в совершенстве усвоил материал трех классов и в декабре 1731г. был переведен в 4 класс. Всего классов было 8, и закончил он академию в 1735 г. Все эти годы Михайло жил в страшной бедности, на 3 копейки в день: 1 копейка — на хлеб, 1 копейка — на квас, 1 копейка — на обувь, одежду и все остальное. Все свободное время проводил в библиотеках, читая научные труды.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 Петербурге.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ноябре 1735 г. в числе 12 лучших учеников Михаила Ломоносова отправили для продолжения образования в Петербургскую академию наук. Россия в то время очень нуждалась в специалистах горного дела, и в 1736 г. трех лучших учеников академии направили на обучение в Германию в город Марбург для изучения химии и горного дела.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Возвращение в Россию.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Россию вернулся в 1741 г. сформировавшимся ученым. Начал работать в Петербургской академии наук в 1742 г. адъюнктом физики — это был самый низкий чин. Создал там хорошие химическую и физическую лаборатории. В 1745 г. получил звание профессора химии.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Открытия Ломоносова</w:t>
      </w: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1. В области литературы, поэзии: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разработал правила грамматики русского языка, составил книгу «Российская грамматика»;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выпустил «Риторику»;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в 1751 г. вышел «Сборник разных сочинений в стихах и прозе Михаила Ломоносова».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Науки юношей питают,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Отраду старцам подают,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счастливой жизни украшают,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несчастный случай берегут.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домашних трудностях утеха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дальних </w:t>
      </w:r>
      <w:proofErr w:type="spellStart"/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странствах</w:t>
      </w:r>
      <w:proofErr w:type="spellEnd"/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помеха.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области физики: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открыл закон сохранения материи;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сконструировал термометр;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изобрел «</w:t>
      </w:r>
      <w:proofErr w:type="spellStart"/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ночезрительную</w:t>
      </w:r>
      <w:proofErr w:type="spellEnd"/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трубу», предшественницу современных приборов для ночных наблюдений.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 области химии: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открыл первую в России химическую лабораторию;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составил рецепт для приготовления фарфоровых масс;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разработал принципы новой науки — физической химии.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 области астрономии: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открыл атмосферу на Венере;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построил телескоп.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 области географии: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составил «Полярную карту»;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разработал приборы для морского кораблевождения;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доказал возможность Северного морского пути в Индию.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 области геологии: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создал теорию о возникновении металлов и минералов;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написал сочинение «О причине землетрясений».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В области истории: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закончен 1-й том Российской истории;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составил «Краткий летописец с родословием».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Ломоносов-просветитель: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написал статью о должности журналистов;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составил проект учреждения Московского университета;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получил в заведование академическую гимназию и академический университет.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Ломоносов-художник: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открыл секрет изготовления смальты для мозаичных картин;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создал 40 мозаичных картин, в том числе «Полтавская битва»;</w:t>
      </w:r>
    </w:p>
    <w:p w:rsidR="00CE5A44" w:rsidRPr="00FD7685" w:rsidRDefault="00CE5A44" w:rsidP="00CE5A44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избран почетным членом Петербургской академии художеств.</w:t>
      </w:r>
    </w:p>
    <w:sectPr w:rsidR="00CE5A44" w:rsidRPr="00FD7685" w:rsidSect="00CE5A44">
      <w:pgSz w:w="11906" w:h="16838"/>
      <w:pgMar w:top="1134" w:right="850" w:bottom="1134" w:left="1701" w:header="708" w:footer="708" w:gutter="0"/>
      <w:pgBorders w:offsetFrom="page">
        <w:top w:val="apples" w:sz="9" w:space="24" w:color="auto"/>
        <w:left w:val="apples" w:sz="9" w:space="24" w:color="auto"/>
        <w:bottom w:val="apples" w:sz="9" w:space="24" w:color="auto"/>
        <w:right w:val="apples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A44"/>
    <w:rsid w:val="003A1813"/>
    <w:rsid w:val="007B602D"/>
    <w:rsid w:val="00AE1A9C"/>
    <w:rsid w:val="00CE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28D04"/>
  <w15:chartTrackingRefBased/>
  <w15:docId w15:val="{290A4721-C34A-4E21-B6A5-4928EC57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5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5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1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8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1457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2020-04-04T13:02:00Z</cp:lastPrinted>
  <dcterms:created xsi:type="dcterms:W3CDTF">2020-04-02T09:16:00Z</dcterms:created>
  <dcterms:modified xsi:type="dcterms:W3CDTF">2020-04-04T13:03:00Z</dcterms:modified>
</cp:coreProperties>
</file>