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D53" w:rsidRDefault="00BE5D53" w:rsidP="00BE5D53">
      <w:pPr>
        <w:spacing w:after="0" w:line="240" w:lineRule="auto"/>
        <w:jc w:val="cente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Доклад по теме: «</w:t>
      </w:r>
      <w:bookmarkStart w:id="0" w:name="_GoBack"/>
      <w:r w:rsidRPr="00BE5D53">
        <w:rPr>
          <w:rFonts w:ascii="Times New Roman" w:eastAsia="Times New Roman" w:hAnsi="Times New Roman" w:cs="Times New Roman"/>
          <w:b/>
          <w:sz w:val="24"/>
          <w:szCs w:val="24"/>
          <w:lang w:val="x-none" w:eastAsia="x-none"/>
        </w:rPr>
        <w:t>Прикладные программы</w:t>
      </w:r>
      <w:bookmarkEnd w:id="0"/>
      <w:r>
        <w:rPr>
          <w:rFonts w:ascii="Times New Roman" w:eastAsia="Times New Roman" w:hAnsi="Times New Roman" w:cs="Times New Roman"/>
          <w:b/>
          <w:sz w:val="24"/>
          <w:szCs w:val="24"/>
          <w:lang w:eastAsia="x-none"/>
        </w:rPr>
        <w:t>»</w:t>
      </w:r>
    </w:p>
    <w:p w:rsidR="00BE5D53" w:rsidRPr="00BE5D53" w:rsidRDefault="00BE5D53" w:rsidP="00BE5D53">
      <w:pPr>
        <w:spacing w:after="0" w:line="240" w:lineRule="auto"/>
        <w:jc w:val="center"/>
        <w:rPr>
          <w:rFonts w:ascii="Times New Roman" w:eastAsia="Times New Roman" w:hAnsi="Times New Roman" w:cs="Times New Roman"/>
          <w:b/>
          <w:sz w:val="24"/>
          <w:szCs w:val="24"/>
          <w:lang w:eastAsia="x-none"/>
        </w:rPr>
      </w:pPr>
      <w:proofErr w:type="spellStart"/>
      <w:r>
        <w:rPr>
          <w:rFonts w:ascii="Times New Roman" w:eastAsia="Times New Roman" w:hAnsi="Times New Roman" w:cs="Times New Roman"/>
          <w:b/>
          <w:sz w:val="24"/>
          <w:szCs w:val="24"/>
          <w:lang w:eastAsia="x-none"/>
        </w:rPr>
        <w:t>Кутимова</w:t>
      </w:r>
      <w:proofErr w:type="spellEnd"/>
      <w:r>
        <w:rPr>
          <w:rFonts w:ascii="Times New Roman" w:eastAsia="Times New Roman" w:hAnsi="Times New Roman" w:cs="Times New Roman"/>
          <w:b/>
          <w:sz w:val="24"/>
          <w:szCs w:val="24"/>
          <w:lang w:eastAsia="x-none"/>
        </w:rPr>
        <w:t xml:space="preserve"> Екатерина, ТХ-31</w:t>
      </w:r>
    </w:p>
    <w:p w:rsidR="00BE5D53" w:rsidRPr="00BE5D53" w:rsidRDefault="00BE5D53" w:rsidP="00BE5D53">
      <w:pPr>
        <w:spacing w:after="0" w:line="240" w:lineRule="auto"/>
        <w:ind w:firstLine="345"/>
        <w:jc w:val="center"/>
        <w:rPr>
          <w:rFonts w:ascii="Times New Roman" w:eastAsia="Times New Roman" w:hAnsi="Times New Roman" w:cs="Times New Roman"/>
          <w:b/>
          <w:sz w:val="24"/>
          <w:szCs w:val="24"/>
          <w:lang w:val="x-none" w:eastAsia="ar-SA"/>
        </w:rPr>
      </w:pPr>
    </w:p>
    <w:p w:rsidR="00BE5D53" w:rsidRPr="00BE5D53" w:rsidRDefault="00BE5D53" w:rsidP="00BE5D53">
      <w:pPr>
        <w:spacing w:after="0" w:line="240" w:lineRule="auto"/>
        <w:ind w:left="720" w:right="-2"/>
        <w:jc w:val="center"/>
        <w:rPr>
          <w:rFonts w:ascii="Times New Roman" w:eastAsia="Times New Roman" w:hAnsi="Times New Roman" w:cs="Times New Roman"/>
          <w:b/>
          <w:sz w:val="24"/>
          <w:szCs w:val="24"/>
          <w:shd w:val="clear" w:color="auto" w:fill="FFFFFF"/>
          <w:lang w:val="x-none" w:eastAsia="x-none"/>
        </w:rPr>
      </w:pPr>
      <w:r w:rsidRPr="00BE5D53">
        <w:rPr>
          <w:rFonts w:ascii="Times New Roman" w:eastAsia="Times New Roman" w:hAnsi="Times New Roman" w:cs="Times New Roman"/>
          <w:b/>
          <w:sz w:val="24"/>
          <w:szCs w:val="24"/>
          <w:shd w:val="clear" w:color="auto" w:fill="FFFFFF"/>
          <w:lang w:val="x-none" w:eastAsia="x-none"/>
        </w:rPr>
        <w:t>Теоретические сведения</w:t>
      </w:r>
    </w:p>
    <w:p w:rsidR="00BE5D53" w:rsidRPr="00BE5D53" w:rsidRDefault="00BE5D53" w:rsidP="00BE5D53">
      <w:pPr>
        <w:spacing w:after="0" w:line="240" w:lineRule="auto"/>
        <w:ind w:right="-1" w:firstLine="567"/>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Прикладное программное обеспечение (ППО) составляют программы конечного пользователя. Это самый обширный класс </w:t>
      </w:r>
      <w:hyperlink r:id="rId6" w:history="1">
        <w:r w:rsidRPr="00BE5D53">
          <w:rPr>
            <w:rFonts w:ascii="Times New Roman" w:eastAsia="Times New Roman" w:hAnsi="Times New Roman" w:cs="Times New Roman"/>
            <w:sz w:val="24"/>
            <w:szCs w:val="24"/>
            <w:u w:val="single"/>
            <w:lang w:eastAsia="ru-RU"/>
          </w:rPr>
          <w:t>программного обеспечения</w:t>
        </w:r>
      </w:hyperlink>
      <w:r w:rsidRPr="00BE5D53">
        <w:rPr>
          <w:rFonts w:ascii="Times New Roman" w:eastAsia="Times New Roman" w:hAnsi="Times New Roman" w:cs="Times New Roman"/>
          <w:sz w:val="24"/>
          <w:szCs w:val="24"/>
          <w:lang w:eastAsia="ru-RU"/>
        </w:rPr>
        <w:t xml:space="preserve">. </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В настоящее время в большинстве сфер человеческой деятельности разработаны и применяются прикладные программные продукты. Везде, где требуется выполнить большие математические расчеты или производится обработка больших объемов разнообразных данных, или требуется быстрый анализ ситуации с принятием управляющего решения, – компьютеры под управлением прикладного программного обеспечения с успехом заменяют человека.</w:t>
      </w:r>
    </w:p>
    <w:p w:rsidR="00BE5D53" w:rsidRPr="00BE5D53" w:rsidRDefault="00BE5D53" w:rsidP="00BE5D53">
      <w:pPr>
        <w:spacing w:after="0" w:line="240" w:lineRule="auto"/>
        <w:ind w:right="-1" w:firstLine="567"/>
        <w:outlineLvl w:val="1"/>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b/>
          <w:bCs/>
          <w:sz w:val="24"/>
          <w:szCs w:val="24"/>
          <w:lang w:eastAsia="ru-RU"/>
        </w:rPr>
        <w:t>Классификация прикладного программного обеспечения</w:t>
      </w:r>
    </w:p>
    <w:p w:rsidR="00BE5D53" w:rsidRPr="00BE5D53" w:rsidRDefault="00BE5D53" w:rsidP="00BE5D53">
      <w:pPr>
        <w:spacing w:after="0" w:line="240" w:lineRule="auto"/>
        <w:ind w:right="-1" w:firstLine="567"/>
        <w:jc w:val="both"/>
        <w:outlineLvl w:val="1"/>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sz w:val="24"/>
          <w:szCs w:val="24"/>
          <w:lang w:eastAsia="ru-RU"/>
        </w:rPr>
        <w:t>Прикладное программное обеспечение можно разделить на три большие группы.</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486400" cy="5410200"/>
            <wp:effectExtent l="0" t="0" r="0" b="0"/>
            <wp:docPr id="1" name="Рисунок 1" descr="http://ok-t.ru/studopediaru/baza17/2045929833259.files/image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ok-t.ru/studopediaru/baza17/2045929833259.files/image05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5410200"/>
                    </a:xfrm>
                    <a:prstGeom prst="rect">
                      <a:avLst/>
                    </a:prstGeom>
                    <a:noFill/>
                    <a:ln>
                      <a:noFill/>
                    </a:ln>
                  </pic:spPr>
                </pic:pic>
              </a:graphicData>
            </a:graphic>
          </wp:inline>
        </w:drawing>
      </w:r>
    </w:p>
    <w:p w:rsidR="00BE5D53" w:rsidRPr="00BE5D53" w:rsidRDefault="00BE5D53" w:rsidP="00BE5D53">
      <w:pPr>
        <w:spacing w:after="0" w:line="240" w:lineRule="auto"/>
        <w:ind w:right="-1" w:firstLine="567"/>
        <w:jc w:val="both"/>
        <w:outlineLvl w:val="2"/>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b/>
          <w:bCs/>
          <w:sz w:val="24"/>
          <w:szCs w:val="24"/>
          <w:lang w:eastAsia="ru-RU"/>
        </w:rPr>
        <w:t>Программные средства общего назначения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Прикладное программное обеспечение общего назначения используется для решения наиболее общих задач информационного характера в любой сфере человеческой деятельности. Оно объединяет в себе широко используемые программы большинством пользователей персональных компьютеров, например, текстовые редакторы, электронные таблицы, </w:t>
      </w:r>
      <w:hyperlink r:id="rId8" w:history="1">
        <w:r w:rsidRPr="00BE5D53">
          <w:rPr>
            <w:rFonts w:ascii="Times New Roman" w:eastAsia="Times New Roman" w:hAnsi="Times New Roman" w:cs="Times New Roman"/>
            <w:sz w:val="24"/>
            <w:szCs w:val="24"/>
            <w:u w:val="single"/>
            <w:lang w:eastAsia="ru-RU"/>
          </w:rPr>
          <w:t>базы данных</w:t>
        </w:r>
      </w:hyperlink>
      <w:r w:rsidRPr="00BE5D53">
        <w:rPr>
          <w:rFonts w:ascii="Times New Roman" w:eastAsia="Times New Roman" w:hAnsi="Times New Roman" w:cs="Times New Roman"/>
          <w:sz w:val="24"/>
          <w:szCs w:val="24"/>
          <w:lang w:eastAsia="ru-RU"/>
        </w:rPr>
        <w:t>, </w:t>
      </w:r>
      <w:hyperlink r:id="rId9" w:history="1">
        <w:r w:rsidRPr="00BE5D53">
          <w:rPr>
            <w:rFonts w:ascii="Times New Roman" w:eastAsia="Times New Roman" w:hAnsi="Times New Roman" w:cs="Times New Roman"/>
            <w:sz w:val="24"/>
            <w:szCs w:val="24"/>
            <w:u w:val="single"/>
            <w:lang w:eastAsia="ru-RU"/>
          </w:rPr>
          <w:t>графические системы</w:t>
        </w:r>
      </w:hyperlink>
      <w:r w:rsidRPr="00BE5D53">
        <w:rPr>
          <w:rFonts w:ascii="Times New Roman" w:eastAsia="Times New Roman" w:hAnsi="Times New Roman" w:cs="Times New Roman"/>
          <w:sz w:val="24"/>
          <w:szCs w:val="24"/>
          <w:lang w:eastAsia="ru-RU"/>
        </w:rPr>
        <w:t>, игры, развлечения.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lastRenderedPageBreak/>
        <w:t>К </w:t>
      </w:r>
      <w:r w:rsidRPr="00BE5D53">
        <w:rPr>
          <w:rFonts w:ascii="Times New Roman" w:eastAsia="Times New Roman" w:hAnsi="Times New Roman" w:cs="Times New Roman"/>
          <w:b/>
          <w:bCs/>
          <w:i/>
          <w:iCs/>
          <w:sz w:val="24"/>
          <w:szCs w:val="24"/>
          <w:lang w:eastAsia="ru-RU"/>
        </w:rPr>
        <w:t>программам обработки текста</w:t>
      </w:r>
      <w:r w:rsidRPr="00BE5D53">
        <w:rPr>
          <w:rFonts w:ascii="Times New Roman" w:eastAsia="Times New Roman" w:hAnsi="Times New Roman" w:cs="Times New Roman"/>
          <w:sz w:val="24"/>
          <w:szCs w:val="24"/>
          <w:lang w:eastAsia="ru-RU"/>
        </w:rPr>
        <w:t> относятся текстовые редакторы, </w:t>
      </w:r>
      <w:hyperlink r:id="rId10" w:history="1">
        <w:r w:rsidRPr="00BE5D53">
          <w:rPr>
            <w:rFonts w:ascii="Times New Roman" w:eastAsia="Times New Roman" w:hAnsi="Times New Roman" w:cs="Times New Roman"/>
            <w:sz w:val="24"/>
            <w:szCs w:val="24"/>
            <w:u w:val="single"/>
            <w:lang w:eastAsia="ru-RU"/>
          </w:rPr>
          <w:t>текстовые процессоры</w:t>
        </w:r>
      </w:hyperlink>
      <w:r w:rsidRPr="00BE5D53">
        <w:rPr>
          <w:rFonts w:ascii="Times New Roman" w:eastAsia="Times New Roman" w:hAnsi="Times New Roman" w:cs="Times New Roman"/>
          <w:sz w:val="24"/>
          <w:szCs w:val="24"/>
          <w:lang w:eastAsia="ru-RU"/>
        </w:rPr>
        <w:t>. Граница между ними весьма условна. Текстовые редакторы, например </w:t>
      </w:r>
      <w:proofErr w:type="spellStart"/>
      <w:r w:rsidRPr="00BE5D53">
        <w:rPr>
          <w:rFonts w:ascii="Times New Roman" w:eastAsia="Times New Roman" w:hAnsi="Times New Roman" w:cs="Times New Roman"/>
          <w:i/>
          <w:iCs/>
          <w:sz w:val="24"/>
          <w:szCs w:val="24"/>
          <w:lang w:eastAsia="ru-RU"/>
        </w:rPr>
        <w:t>NotePad</w:t>
      </w:r>
      <w:proofErr w:type="spellEnd"/>
      <w:r w:rsidRPr="00BE5D53">
        <w:rPr>
          <w:rFonts w:ascii="Times New Roman" w:eastAsia="Times New Roman" w:hAnsi="Times New Roman" w:cs="Times New Roman"/>
          <w:sz w:val="24"/>
          <w:szCs w:val="24"/>
          <w:lang w:eastAsia="ru-RU"/>
        </w:rPr>
        <w:t xml:space="preserve"> – разработка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sz w:val="24"/>
          <w:szCs w:val="24"/>
          <w:lang w:eastAsia="ru-RU"/>
        </w:rPr>
        <w:t>, способны выполнять основные функции редактирования: набор, внесение исправлений, сохранение, работа с фрагментами. Текстовые процессоры, например </w:t>
      </w:r>
      <w:r w:rsidRPr="00BE5D53">
        <w:rPr>
          <w:rFonts w:ascii="Times New Roman" w:eastAsia="Times New Roman" w:hAnsi="Times New Roman" w:cs="Times New Roman"/>
          <w:i/>
          <w:iCs/>
          <w:sz w:val="24"/>
          <w:szCs w:val="24"/>
          <w:lang w:eastAsia="ru-RU"/>
        </w:rPr>
        <w:t>Word</w:t>
      </w:r>
      <w:r w:rsidRPr="00BE5D53">
        <w:rPr>
          <w:rFonts w:ascii="Times New Roman" w:eastAsia="Times New Roman" w:hAnsi="Times New Roman" w:cs="Times New Roman"/>
          <w:sz w:val="24"/>
          <w:szCs w:val="24"/>
          <w:lang w:eastAsia="ru-RU"/>
        </w:rPr>
        <w:t xml:space="preserve"> – разработка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sz w:val="24"/>
          <w:szCs w:val="24"/>
          <w:lang w:eastAsia="ru-RU"/>
        </w:rPr>
        <w:t xml:space="preserve">, кроме того, имеют возможности разнообразного оформления, а некоторые позволяют создавать документы, предназначенные для просмотра не в бумажном виде, а на компьютере (электронные документы). Издательские системы автоматизируют процесс верстки полиграфических изданий. Они отличаются расширенными средствами управления взаимодействия текста с параметрами страницы и графическими объектами, но имеют более слабые возможности по автоматизации ввода и редактирования текста. Наиболее известными из издательских пакетов являются: </w:t>
      </w:r>
      <w:proofErr w:type="spellStart"/>
      <w:r w:rsidRPr="00BE5D53">
        <w:rPr>
          <w:rFonts w:ascii="Times New Roman" w:eastAsia="Times New Roman" w:hAnsi="Times New Roman" w:cs="Times New Roman"/>
          <w:sz w:val="24"/>
          <w:szCs w:val="24"/>
          <w:lang w:eastAsia="ru-RU"/>
        </w:rPr>
        <w:t>Adobe</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PageMaker</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QuarkXPress</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Publisher</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Corel</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Ventura</w:t>
      </w:r>
      <w:proofErr w:type="spellEnd"/>
      <w:r w:rsidRPr="00BE5D53">
        <w:rPr>
          <w:rFonts w:ascii="Times New Roman" w:eastAsia="Times New Roman" w:hAnsi="Times New Roman" w:cs="Times New Roman"/>
          <w:sz w:val="24"/>
          <w:szCs w:val="24"/>
          <w:lang w:eastAsia="ru-RU"/>
        </w:rPr>
        <w:t>.</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hyperlink r:id="rId11" w:history="1">
        <w:r w:rsidRPr="00BE5D53">
          <w:rPr>
            <w:rFonts w:ascii="Times New Roman" w:eastAsia="Times New Roman" w:hAnsi="Times New Roman" w:cs="Times New Roman"/>
            <w:b/>
            <w:sz w:val="24"/>
            <w:szCs w:val="24"/>
            <w:lang w:eastAsia="ru-RU"/>
          </w:rPr>
          <w:t>Электронные таблицы</w:t>
        </w:r>
      </w:hyperlink>
      <w:r w:rsidRPr="00BE5D53">
        <w:rPr>
          <w:rFonts w:ascii="Times New Roman" w:eastAsia="Times New Roman" w:hAnsi="Times New Roman" w:cs="Times New Roman"/>
          <w:sz w:val="24"/>
          <w:szCs w:val="24"/>
          <w:lang w:eastAsia="ru-RU"/>
        </w:rPr>
        <w:t>. Основное назначение электронных таблиц – обработка различных типов данных табличной формы, например, планово-финансовые, бухгалтерские документы, небольшие инженерные расчеты (</w:t>
      </w:r>
      <w:r w:rsidRPr="00BE5D53">
        <w:rPr>
          <w:rFonts w:ascii="Times New Roman" w:eastAsia="Times New Roman" w:hAnsi="Times New Roman" w:cs="Times New Roman"/>
          <w:i/>
          <w:iCs/>
          <w:sz w:val="24"/>
          <w:szCs w:val="24"/>
          <w:lang w:eastAsia="ru-RU"/>
        </w:rPr>
        <w:t>Excel</w:t>
      </w:r>
      <w:r w:rsidRPr="00BE5D53">
        <w:rPr>
          <w:rFonts w:ascii="Times New Roman" w:eastAsia="Times New Roman" w:hAnsi="Times New Roman" w:cs="Times New Roman"/>
          <w:sz w:val="24"/>
          <w:szCs w:val="24"/>
          <w:lang w:eastAsia="ru-RU"/>
        </w:rPr>
        <w:t xml:space="preserve"> — разработка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Lotus</w:t>
      </w:r>
      <w:proofErr w:type="spellEnd"/>
      <w:r w:rsidRPr="00BE5D53">
        <w:rPr>
          <w:rFonts w:ascii="Times New Roman" w:eastAsia="Times New Roman" w:hAnsi="Times New Roman" w:cs="Times New Roman"/>
          <w:i/>
          <w:iCs/>
          <w:sz w:val="24"/>
          <w:szCs w:val="24"/>
          <w:lang w:eastAsia="ru-RU"/>
        </w:rPr>
        <w:t xml:space="preserve"> 1-2-3</w:t>
      </w:r>
      <w:r w:rsidRPr="00BE5D53">
        <w:rPr>
          <w:rFonts w:ascii="Times New Roman" w:eastAsia="Times New Roman" w:hAnsi="Times New Roman" w:cs="Times New Roman"/>
          <w:sz w:val="24"/>
          <w:szCs w:val="24"/>
          <w:lang w:eastAsia="ru-RU"/>
        </w:rPr>
        <w:t xml:space="preserve"> — разработка </w:t>
      </w:r>
      <w:proofErr w:type="spellStart"/>
      <w:r w:rsidRPr="00BE5D53">
        <w:rPr>
          <w:rFonts w:ascii="Times New Roman" w:eastAsia="Times New Roman" w:hAnsi="Times New Roman" w:cs="Times New Roman"/>
          <w:sz w:val="24"/>
          <w:szCs w:val="24"/>
          <w:lang w:eastAsia="ru-RU"/>
        </w:rPr>
        <w:t>Lotus</w:t>
      </w:r>
      <w:proofErr w:type="spellEnd"/>
      <w:r w:rsidRPr="00BE5D53">
        <w:rPr>
          <w:rFonts w:ascii="Times New Roman" w:eastAsia="Times New Roman" w:hAnsi="Times New Roman" w:cs="Times New Roman"/>
          <w:sz w:val="24"/>
          <w:szCs w:val="24"/>
          <w:lang w:eastAsia="ru-RU"/>
        </w:rPr>
        <w:t>). Основное преимущество электронных таблиц, в сравнении с текстовыми процессорами (где тоже могут вестись таблицы, производиться небольшие вычисления и сортировка), в том, что содержание одних ячеек может меняться автоматически в соответствии с изменением содержания других.</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Системы управления базами данных </w:t>
      </w:r>
      <w:r w:rsidRPr="00BE5D53">
        <w:rPr>
          <w:rFonts w:ascii="Times New Roman" w:eastAsia="Times New Roman" w:hAnsi="Times New Roman" w:cs="Times New Roman"/>
          <w:sz w:val="24"/>
          <w:szCs w:val="24"/>
          <w:lang w:eastAsia="ru-RU"/>
        </w:rPr>
        <w:t>(</w:t>
      </w:r>
      <w:hyperlink r:id="rId12" w:history="1">
        <w:r w:rsidRPr="00BE5D53">
          <w:rPr>
            <w:rFonts w:ascii="Times New Roman" w:eastAsia="Times New Roman" w:hAnsi="Times New Roman" w:cs="Times New Roman"/>
            <w:sz w:val="24"/>
            <w:szCs w:val="24"/>
            <w:u w:val="single"/>
            <w:lang w:eastAsia="ru-RU"/>
          </w:rPr>
          <w:t>СУБД</w:t>
        </w:r>
      </w:hyperlink>
      <w:r w:rsidRPr="00BE5D53">
        <w:rPr>
          <w:rFonts w:ascii="Times New Roman" w:eastAsia="Times New Roman" w:hAnsi="Times New Roman" w:cs="Times New Roman"/>
          <w:sz w:val="24"/>
          <w:szCs w:val="24"/>
          <w:lang w:eastAsia="ru-RU"/>
        </w:rPr>
        <w:t>)</w:t>
      </w:r>
      <w:r w:rsidRPr="00BE5D53">
        <w:rPr>
          <w:rFonts w:ascii="Times New Roman" w:eastAsia="Times New Roman" w:hAnsi="Times New Roman" w:cs="Times New Roman"/>
          <w:i/>
          <w:iCs/>
          <w:sz w:val="24"/>
          <w:szCs w:val="24"/>
          <w:lang w:eastAsia="ru-RU"/>
        </w:rPr>
        <w:t>.</w:t>
      </w:r>
      <w:r w:rsidRPr="00BE5D53">
        <w:rPr>
          <w:rFonts w:ascii="Times New Roman" w:eastAsia="Times New Roman" w:hAnsi="Times New Roman" w:cs="Times New Roman"/>
          <w:sz w:val="24"/>
          <w:szCs w:val="24"/>
          <w:lang w:eastAsia="ru-RU"/>
        </w:rPr>
        <w:t> Программы этого класса (например, </w:t>
      </w:r>
      <w:proofErr w:type="spellStart"/>
      <w:r w:rsidRPr="00BE5D53">
        <w:rPr>
          <w:rFonts w:ascii="Times New Roman" w:eastAsia="Times New Roman" w:hAnsi="Times New Roman" w:cs="Times New Roman"/>
          <w:i/>
          <w:iCs/>
          <w:sz w:val="24"/>
          <w:szCs w:val="24"/>
          <w:lang w:eastAsia="ru-RU"/>
        </w:rPr>
        <w:t>Access</w:t>
      </w:r>
      <w:proofErr w:type="spellEnd"/>
      <w:r w:rsidRPr="00BE5D53">
        <w:rPr>
          <w:rFonts w:ascii="Times New Roman" w:eastAsia="Times New Roman" w:hAnsi="Times New Roman" w:cs="Times New Roman"/>
          <w:sz w:val="24"/>
          <w:szCs w:val="24"/>
          <w:lang w:eastAsia="ru-RU"/>
        </w:rPr>
        <w:t xml:space="preserve"> – разработка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sz w:val="24"/>
          <w:szCs w:val="24"/>
          <w:lang w:eastAsia="ru-RU"/>
        </w:rPr>
        <w:t>) позволяют работать с большими объемами структурированных данных – базами данных (как правило, это табличные структуры). СУБД предназначены для автоматизации процедур создания, хранения и извлечения электронных данных. Многие, существующие в различных сферах человеческой деятельности, информационно-справочные программные комплексы реализованы с использованием инструментальных средств СУБД.</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 xml:space="preserve">Большинство современных СУБД позволяют создавать небольшие программы обработки данных на встроенных языках, имеют оформительские возможности, позволяющие на основе собранных и обработанных данных создать отчет. Множество СУБД, также как и текстовые процессоры, имеют своих представителей и в ППО общего и в ППО специального назначения. На уровне ППО общего назначения – это настольные СУБД, на уровне специальном – это большие СУБД, составляющие основу информационных систем и позволяющие работать в компьютерных сетях. Наиболее распространенными пакетами СУБД для ПК являются MS </w:t>
      </w:r>
      <w:proofErr w:type="spellStart"/>
      <w:r w:rsidRPr="00BE5D53">
        <w:rPr>
          <w:rFonts w:ascii="Times New Roman" w:eastAsia="Times New Roman" w:hAnsi="Times New Roman" w:cs="Times New Roman"/>
          <w:sz w:val="24"/>
          <w:szCs w:val="24"/>
          <w:lang w:eastAsia="ru-RU"/>
        </w:rPr>
        <w:t>Access</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Oracle</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Paradox</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dBase</w:t>
      </w:r>
      <w:proofErr w:type="spellEnd"/>
      <w:r w:rsidRPr="00BE5D53">
        <w:rPr>
          <w:rFonts w:ascii="Times New Roman" w:eastAsia="Times New Roman" w:hAnsi="Times New Roman" w:cs="Times New Roman"/>
          <w:sz w:val="24"/>
          <w:szCs w:val="24"/>
          <w:lang w:eastAsia="ru-RU"/>
        </w:rPr>
        <w:t>.</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Графические системы</w:t>
      </w:r>
      <w:r w:rsidRPr="00BE5D53">
        <w:rPr>
          <w:rFonts w:ascii="Times New Roman" w:eastAsia="Times New Roman" w:hAnsi="Times New Roman" w:cs="Times New Roman"/>
          <w:i/>
          <w:iCs/>
          <w:sz w:val="24"/>
          <w:szCs w:val="24"/>
          <w:lang w:eastAsia="ru-RU"/>
        </w:rPr>
        <w:t>.</w:t>
      </w:r>
      <w:r w:rsidRPr="00BE5D53">
        <w:rPr>
          <w:rFonts w:ascii="Times New Roman" w:eastAsia="Times New Roman" w:hAnsi="Times New Roman" w:cs="Times New Roman"/>
          <w:sz w:val="24"/>
          <w:szCs w:val="24"/>
          <w:lang w:eastAsia="ru-RU"/>
        </w:rPr>
        <w:t> Это программы, предназначенные для работы с графическими изображениями. К ним относятся редакторы растровой и векторной графики, программы обработки трехмерной графики (З</w:t>
      </w:r>
      <w:proofErr w:type="gramStart"/>
      <w:r w:rsidRPr="00BE5D53">
        <w:rPr>
          <w:rFonts w:ascii="Times New Roman" w:eastAsia="Times New Roman" w:hAnsi="Times New Roman" w:cs="Times New Roman"/>
          <w:sz w:val="24"/>
          <w:szCs w:val="24"/>
          <w:lang w:eastAsia="ru-RU"/>
        </w:rPr>
        <w:t>D</w:t>
      </w:r>
      <w:proofErr w:type="gramEnd"/>
      <w:r w:rsidRPr="00BE5D53">
        <w:rPr>
          <w:rFonts w:ascii="Times New Roman" w:eastAsia="Times New Roman" w:hAnsi="Times New Roman" w:cs="Times New Roman"/>
          <w:sz w:val="24"/>
          <w:szCs w:val="24"/>
          <w:lang w:eastAsia="ru-RU"/>
        </w:rPr>
        <w:t>-редакторы).</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hyperlink r:id="rId13" w:history="1">
        <w:r w:rsidRPr="00BE5D53">
          <w:rPr>
            <w:rFonts w:ascii="Times New Roman" w:eastAsia="Times New Roman" w:hAnsi="Times New Roman" w:cs="Times New Roman"/>
            <w:i/>
            <w:iCs/>
            <w:sz w:val="24"/>
            <w:szCs w:val="24"/>
            <w:u w:val="single"/>
            <w:lang w:eastAsia="ru-RU"/>
          </w:rPr>
          <w:t>Растровые редакторы</w:t>
        </w:r>
      </w:hyperlink>
      <w:r w:rsidRPr="00BE5D53">
        <w:rPr>
          <w:rFonts w:ascii="Times New Roman" w:eastAsia="Times New Roman" w:hAnsi="Times New Roman" w:cs="Times New Roman"/>
          <w:sz w:val="24"/>
          <w:szCs w:val="24"/>
          <w:lang w:eastAsia="ru-RU"/>
        </w:rPr>
        <w:t> для представления изображений используют растры, т.е. совокупности точек, имеющих свой цвет и яркость. В них удобно обрабатывать фотографии и объекты, имеющие мягкие цветовые переходы. К сожалению, масштабирование таких картинок в любую сторону обычно ухудшает качество. При уменьшении количества точек теряются мелкие детали и деформируются надписи.</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i/>
          <w:iCs/>
          <w:sz w:val="24"/>
          <w:szCs w:val="24"/>
          <w:u w:val="single"/>
          <w:lang w:eastAsia="ru-RU"/>
        </w:rPr>
        <w:t>Векторные редакторы</w:t>
      </w:r>
      <w:r w:rsidRPr="00BE5D53">
        <w:rPr>
          <w:rFonts w:ascii="Times New Roman" w:eastAsia="Times New Roman" w:hAnsi="Times New Roman" w:cs="Times New Roman"/>
          <w:sz w:val="24"/>
          <w:szCs w:val="24"/>
          <w:lang w:eastAsia="ru-RU"/>
        </w:rPr>
        <w:t> удобны для работы с чертежами и рисованными картинками. Своего рода стандартном в этом классе являются пакеты </w:t>
      </w:r>
      <w:proofErr w:type="spellStart"/>
      <w:r w:rsidRPr="00BE5D53">
        <w:rPr>
          <w:rFonts w:ascii="Times New Roman" w:eastAsia="Times New Roman" w:hAnsi="Times New Roman" w:cs="Times New Roman"/>
          <w:i/>
          <w:iCs/>
          <w:sz w:val="24"/>
          <w:szCs w:val="24"/>
          <w:lang w:eastAsia="ru-RU"/>
        </w:rPr>
        <w:t>Corel</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Draw</w:t>
      </w:r>
      <w:proofErr w:type="spellEnd"/>
      <w:r w:rsidRPr="00BE5D53">
        <w:rPr>
          <w:rFonts w:ascii="Times New Roman" w:eastAsia="Times New Roman" w:hAnsi="Times New Roman" w:cs="Times New Roman"/>
          <w:sz w:val="24"/>
          <w:szCs w:val="24"/>
          <w:lang w:eastAsia="ru-RU"/>
        </w:rPr>
        <w:t> и </w:t>
      </w:r>
      <w:proofErr w:type="spellStart"/>
      <w:r w:rsidRPr="00BE5D53">
        <w:rPr>
          <w:rFonts w:ascii="Times New Roman" w:eastAsia="Times New Roman" w:hAnsi="Times New Roman" w:cs="Times New Roman"/>
          <w:i/>
          <w:iCs/>
          <w:sz w:val="24"/>
          <w:szCs w:val="24"/>
          <w:lang w:eastAsia="ru-RU"/>
        </w:rPr>
        <w:t>Adobe</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Illustrator</w:t>
      </w:r>
      <w:proofErr w:type="spellEnd"/>
      <w:r w:rsidRPr="00BE5D53">
        <w:rPr>
          <w:rFonts w:ascii="Times New Roman" w:eastAsia="Times New Roman" w:hAnsi="Times New Roman" w:cs="Times New Roman"/>
          <w:sz w:val="24"/>
          <w:szCs w:val="24"/>
          <w:lang w:eastAsia="ru-RU"/>
        </w:rPr>
        <w:t>.</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В векторной графике изображения описываются с помощью кривых линий, называемых векторами (каждая кривая аппроксимируется многочленом третьего порядка, т.е. массивом коэффициентов – многомерным вектором), а также параметров, описывающих их цвета и расположение. Например, изображение какой-либо фигуры на экране описывается точками, через которые проходит линия контура фигуры. Цвет фигуры задается цветом контура и цветом области внутри этого контура.</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i/>
          <w:iCs/>
          <w:sz w:val="24"/>
          <w:szCs w:val="24"/>
          <w:u w:val="single"/>
          <w:lang w:eastAsia="ru-RU"/>
        </w:rPr>
        <w:t>Редакторы трехмерной графики</w:t>
      </w:r>
      <w:r w:rsidRPr="00BE5D53">
        <w:rPr>
          <w:rFonts w:ascii="Times New Roman" w:eastAsia="Times New Roman" w:hAnsi="Times New Roman" w:cs="Times New Roman"/>
          <w:sz w:val="24"/>
          <w:szCs w:val="24"/>
          <w:lang w:eastAsia="ru-RU"/>
        </w:rPr>
        <w:t xml:space="preserve"> используются для создания пространственных графических композиций, позволяют проследить взаимодействия трехмерных объектов </w:t>
      </w:r>
      <w:r w:rsidRPr="00BE5D53">
        <w:rPr>
          <w:rFonts w:ascii="Times New Roman" w:eastAsia="Times New Roman" w:hAnsi="Times New Roman" w:cs="Times New Roman"/>
          <w:sz w:val="24"/>
          <w:szCs w:val="24"/>
          <w:lang w:eastAsia="ru-RU"/>
        </w:rPr>
        <w:lastRenderedPageBreak/>
        <w:t>между собой и трехмерных объектов с источником света. Как правило, в таких редакторах сочетается векторный и растровый способы формирования изображений. Пакеты трехмерной графики отличаются богатыми возможностями моделирования, позволяют гибко управлять взаимодействием свойств поверхности объектов со свойствами источников освещения, включают большое число кинематографических возможностей, однако, часто, довольно требовательны к аппаратуре. Среди пакетов этого класса наиболее известны: </w:t>
      </w:r>
      <w:r w:rsidRPr="00BE5D53">
        <w:rPr>
          <w:rFonts w:ascii="Times New Roman" w:eastAsia="Times New Roman" w:hAnsi="Times New Roman" w:cs="Times New Roman"/>
          <w:i/>
          <w:iCs/>
          <w:sz w:val="24"/>
          <w:szCs w:val="24"/>
          <w:lang w:eastAsia="ru-RU"/>
        </w:rPr>
        <w:t xml:space="preserve">3D </w:t>
      </w:r>
      <w:proofErr w:type="spellStart"/>
      <w:r w:rsidRPr="00BE5D53">
        <w:rPr>
          <w:rFonts w:ascii="Times New Roman" w:eastAsia="Times New Roman" w:hAnsi="Times New Roman" w:cs="Times New Roman"/>
          <w:i/>
          <w:iCs/>
          <w:sz w:val="24"/>
          <w:szCs w:val="24"/>
          <w:lang w:eastAsia="ru-RU"/>
        </w:rPr>
        <w:t>Studio</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Max</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Maya</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Softimage</w:t>
      </w:r>
      <w:proofErr w:type="spellEnd"/>
      <w:r w:rsidRPr="00BE5D53">
        <w:rPr>
          <w:rFonts w:ascii="Times New Roman" w:eastAsia="Times New Roman" w:hAnsi="Times New Roman" w:cs="Times New Roman"/>
          <w:i/>
          <w:iCs/>
          <w:sz w:val="24"/>
          <w:szCs w:val="24"/>
          <w:lang w:eastAsia="ru-RU"/>
        </w:rPr>
        <w:t xml:space="preserve"> 3D</w:t>
      </w:r>
      <w:r w:rsidRPr="00BE5D53">
        <w:rPr>
          <w:rFonts w:ascii="Times New Roman" w:eastAsia="Times New Roman" w:hAnsi="Times New Roman" w:cs="Times New Roman"/>
          <w:sz w:val="24"/>
          <w:szCs w:val="24"/>
          <w:lang w:eastAsia="ru-RU"/>
        </w:rPr>
        <w:t>.</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Интегрированные программные средства</w:t>
      </w:r>
      <w:r w:rsidRPr="00BE5D53">
        <w:rPr>
          <w:rFonts w:ascii="Times New Roman" w:eastAsia="Times New Roman" w:hAnsi="Times New Roman" w:cs="Times New Roman"/>
          <w:i/>
          <w:iCs/>
          <w:sz w:val="24"/>
          <w:szCs w:val="24"/>
          <w:lang w:eastAsia="ru-RU"/>
        </w:rPr>
        <w:t>.</w:t>
      </w:r>
      <w:r w:rsidRPr="00BE5D53">
        <w:rPr>
          <w:rFonts w:ascii="Times New Roman" w:eastAsia="Times New Roman" w:hAnsi="Times New Roman" w:cs="Times New Roman"/>
          <w:sz w:val="24"/>
          <w:szCs w:val="24"/>
          <w:lang w:eastAsia="ru-RU"/>
        </w:rPr>
        <w:t> Отдельные программы, являясь мощным средством решения круга прикладных задач, не могут в полной мере удовлетворить пользователя. Например, выборку данных, предоставленную СУБД, бывает удобно обработать с помощью электронных таблиц, результаты, оформленные в виде наглядных таблиц, поместить в отчет, представляющий собой текстовый документ, который был составлен в текстовом процессоре.</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 xml:space="preserve">Для совместной работы нескольких программ требуется и унификация форматов обрабатываемых файлов. Такие программные пакеты называются интегрированными программными средствами. Наиболее распространенный продукт этого класса – пакет MS </w:t>
      </w:r>
      <w:proofErr w:type="spellStart"/>
      <w:r w:rsidRPr="00BE5D53">
        <w:rPr>
          <w:rFonts w:ascii="Times New Roman" w:eastAsia="Times New Roman" w:hAnsi="Times New Roman" w:cs="Times New Roman"/>
          <w:sz w:val="24"/>
          <w:szCs w:val="24"/>
          <w:lang w:eastAsia="ru-RU"/>
        </w:rPr>
        <w:t>Office</w:t>
      </w:r>
      <w:proofErr w:type="spellEnd"/>
      <w:r w:rsidRPr="00BE5D53">
        <w:rPr>
          <w:rFonts w:ascii="Times New Roman" w:eastAsia="Times New Roman" w:hAnsi="Times New Roman" w:cs="Times New Roman"/>
          <w:sz w:val="24"/>
          <w:szCs w:val="24"/>
          <w:lang w:eastAsia="ru-RU"/>
        </w:rPr>
        <w:t xml:space="preserve"> (разработка </w:t>
      </w:r>
      <w:proofErr w:type="spellStart"/>
      <w:r w:rsidRPr="00BE5D53">
        <w:rPr>
          <w:rFonts w:ascii="Times New Roman" w:eastAsia="Times New Roman" w:hAnsi="Times New Roman" w:cs="Times New Roman"/>
          <w:sz w:val="24"/>
          <w:szCs w:val="24"/>
          <w:lang w:eastAsia="ru-RU"/>
        </w:rPr>
        <w:t>Microsoft</w:t>
      </w:r>
      <w:proofErr w:type="spellEnd"/>
      <w:r w:rsidRPr="00BE5D53">
        <w:rPr>
          <w:rFonts w:ascii="Times New Roman" w:eastAsia="Times New Roman" w:hAnsi="Times New Roman" w:cs="Times New Roman"/>
          <w:sz w:val="24"/>
          <w:szCs w:val="24"/>
          <w:lang w:eastAsia="ru-RU"/>
        </w:rPr>
        <w:t xml:space="preserve">), который кроме текстового процессора MS Word, табличного процессора MS Excel и СУБД MS </w:t>
      </w:r>
      <w:proofErr w:type="spellStart"/>
      <w:r w:rsidRPr="00BE5D53">
        <w:rPr>
          <w:rFonts w:ascii="Times New Roman" w:eastAsia="Times New Roman" w:hAnsi="Times New Roman" w:cs="Times New Roman"/>
          <w:sz w:val="24"/>
          <w:szCs w:val="24"/>
          <w:lang w:eastAsia="ru-RU"/>
        </w:rPr>
        <w:t>Access</w:t>
      </w:r>
      <w:proofErr w:type="spellEnd"/>
      <w:r w:rsidRPr="00BE5D53">
        <w:rPr>
          <w:rFonts w:ascii="Times New Roman" w:eastAsia="Times New Roman" w:hAnsi="Times New Roman" w:cs="Times New Roman"/>
          <w:sz w:val="24"/>
          <w:szCs w:val="24"/>
          <w:lang w:eastAsia="ru-RU"/>
        </w:rPr>
        <w:t xml:space="preserve"> интегрирует в себе такие офисные программные средства, как система разработки презентаций MS </w:t>
      </w:r>
      <w:proofErr w:type="spellStart"/>
      <w:r w:rsidRPr="00BE5D53">
        <w:rPr>
          <w:rFonts w:ascii="Times New Roman" w:eastAsia="Times New Roman" w:hAnsi="Times New Roman" w:cs="Times New Roman"/>
          <w:sz w:val="24"/>
          <w:szCs w:val="24"/>
          <w:lang w:eastAsia="ru-RU"/>
        </w:rPr>
        <w:t>Power</w:t>
      </w:r>
      <w:proofErr w:type="spellEnd"/>
      <w:r w:rsidRPr="00BE5D53">
        <w:rPr>
          <w:rFonts w:ascii="Times New Roman" w:eastAsia="Times New Roman" w:hAnsi="Times New Roman" w:cs="Times New Roman"/>
          <w:sz w:val="24"/>
          <w:szCs w:val="24"/>
          <w:lang w:eastAsia="ru-RU"/>
        </w:rPr>
        <w:t xml:space="preserve"> </w:t>
      </w:r>
      <w:proofErr w:type="spellStart"/>
      <w:r w:rsidRPr="00BE5D53">
        <w:rPr>
          <w:rFonts w:ascii="Times New Roman" w:eastAsia="Times New Roman" w:hAnsi="Times New Roman" w:cs="Times New Roman"/>
          <w:sz w:val="24"/>
          <w:szCs w:val="24"/>
          <w:lang w:eastAsia="ru-RU"/>
        </w:rPr>
        <w:t>Point</w:t>
      </w:r>
      <w:proofErr w:type="spellEnd"/>
      <w:r w:rsidRPr="00BE5D53">
        <w:rPr>
          <w:rFonts w:ascii="Times New Roman" w:eastAsia="Times New Roman" w:hAnsi="Times New Roman" w:cs="Times New Roman"/>
          <w:sz w:val="24"/>
          <w:szCs w:val="24"/>
          <w:lang w:eastAsia="ru-RU"/>
        </w:rPr>
        <w:t xml:space="preserve">, электронный организатор MS </w:t>
      </w:r>
      <w:proofErr w:type="spellStart"/>
      <w:r w:rsidRPr="00BE5D53">
        <w:rPr>
          <w:rFonts w:ascii="Times New Roman" w:eastAsia="Times New Roman" w:hAnsi="Times New Roman" w:cs="Times New Roman"/>
          <w:sz w:val="24"/>
          <w:szCs w:val="24"/>
          <w:lang w:eastAsia="ru-RU"/>
        </w:rPr>
        <w:t>Outlook</w:t>
      </w:r>
      <w:proofErr w:type="spellEnd"/>
      <w:r w:rsidRPr="00BE5D53">
        <w:rPr>
          <w:rFonts w:ascii="Times New Roman" w:eastAsia="Times New Roman" w:hAnsi="Times New Roman" w:cs="Times New Roman"/>
          <w:sz w:val="24"/>
          <w:szCs w:val="24"/>
          <w:lang w:eastAsia="ru-RU"/>
        </w:rPr>
        <w:t xml:space="preserve"> и </w:t>
      </w:r>
      <w:proofErr w:type="spellStart"/>
      <w:r w:rsidRPr="00BE5D53">
        <w:rPr>
          <w:rFonts w:ascii="Times New Roman" w:eastAsia="Times New Roman" w:hAnsi="Times New Roman" w:cs="Times New Roman"/>
          <w:sz w:val="24"/>
          <w:szCs w:val="24"/>
          <w:lang w:eastAsia="ru-RU"/>
        </w:rPr>
        <w:t>др</w:t>
      </w:r>
      <w:proofErr w:type="gramStart"/>
      <w:r w:rsidRPr="00BE5D53">
        <w:rPr>
          <w:rFonts w:ascii="Times New Roman" w:eastAsia="Times New Roman" w:hAnsi="Times New Roman" w:cs="Times New Roman"/>
          <w:sz w:val="24"/>
          <w:szCs w:val="24"/>
          <w:lang w:eastAsia="ru-RU"/>
        </w:rPr>
        <w:t>.О</w:t>
      </w:r>
      <w:proofErr w:type="gramEnd"/>
      <w:r w:rsidRPr="00BE5D53">
        <w:rPr>
          <w:rFonts w:ascii="Times New Roman" w:eastAsia="Times New Roman" w:hAnsi="Times New Roman" w:cs="Times New Roman"/>
          <w:sz w:val="24"/>
          <w:szCs w:val="24"/>
          <w:lang w:eastAsia="ru-RU"/>
        </w:rPr>
        <w:t>бъединение</w:t>
      </w:r>
      <w:proofErr w:type="spellEnd"/>
      <w:r w:rsidRPr="00BE5D53">
        <w:rPr>
          <w:rFonts w:ascii="Times New Roman" w:eastAsia="Times New Roman" w:hAnsi="Times New Roman" w:cs="Times New Roman"/>
          <w:sz w:val="24"/>
          <w:szCs w:val="24"/>
          <w:lang w:eastAsia="ru-RU"/>
        </w:rPr>
        <w:t xml:space="preserve"> функций различных прикладных программ в единую систему приводит к созданию интегрированных пакетов программ, а далее к созданию автоматизированных рабочих мест (АРМ).</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Программные средства для решения прикладных математических задач</w:t>
      </w:r>
      <w:r w:rsidRPr="00BE5D53">
        <w:rPr>
          <w:rFonts w:ascii="Times New Roman" w:eastAsia="Times New Roman" w:hAnsi="Times New Roman" w:cs="Times New Roman"/>
          <w:sz w:val="24"/>
          <w:szCs w:val="24"/>
          <w:lang w:eastAsia="ru-RU"/>
        </w:rPr>
        <w:t xml:space="preserve"> – ППП ориентированные на решение математических задач. </w:t>
      </w:r>
      <w:proofErr w:type="gramStart"/>
      <w:r w:rsidRPr="00BE5D53">
        <w:rPr>
          <w:rFonts w:ascii="Times New Roman" w:eastAsia="Times New Roman" w:hAnsi="Times New Roman" w:cs="Times New Roman"/>
          <w:sz w:val="24"/>
          <w:szCs w:val="24"/>
          <w:lang w:eastAsia="ru-RU"/>
        </w:rPr>
        <w:t>При этом под математической понимается любая задача, алгоритм решения которой может быть описан в терминах того или иного раздела математики.</w:t>
      </w:r>
      <w:proofErr w:type="gramEnd"/>
      <w:r w:rsidRPr="00BE5D53">
        <w:rPr>
          <w:rFonts w:ascii="Times New Roman" w:eastAsia="Times New Roman" w:hAnsi="Times New Roman" w:cs="Times New Roman"/>
          <w:sz w:val="24"/>
          <w:szCs w:val="24"/>
          <w:lang w:eastAsia="ru-RU"/>
        </w:rPr>
        <w:t xml:space="preserve"> Большинство современных систем компьютерной математики сочетают в себе возможности проведения расчетов и подготовки форматированных научно-технических документов. Наиболее популярными пакетами данного класса являются: </w:t>
      </w:r>
      <w:proofErr w:type="spellStart"/>
      <w:r w:rsidRPr="00BE5D53">
        <w:rPr>
          <w:rFonts w:ascii="Times New Roman" w:eastAsia="Times New Roman" w:hAnsi="Times New Roman" w:cs="Times New Roman"/>
          <w:i/>
          <w:iCs/>
          <w:sz w:val="24"/>
          <w:szCs w:val="24"/>
          <w:lang w:eastAsia="ru-RU"/>
        </w:rPr>
        <w:t>MathCAD</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Maple</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Matlab</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Mathematica</w:t>
      </w:r>
      <w:proofErr w:type="spellEnd"/>
      <w:r w:rsidRPr="00BE5D53">
        <w:rPr>
          <w:rFonts w:ascii="Times New Roman" w:eastAsia="Times New Roman" w:hAnsi="Times New Roman" w:cs="Times New Roman"/>
          <w:i/>
          <w:iCs/>
          <w:sz w:val="24"/>
          <w:szCs w:val="24"/>
          <w:lang w:eastAsia="ru-RU"/>
        </w:rPr>
        <w:t xml:space="preserve">, </w:t>
      </w:r>
      <w:proofErr w:type="spellStart"/>
      <w:r w:rsidRPr="00BE5D53">
        <w:rPr>
          <w:rFonts w:ascii="Times New Roman" w:eastAsia="Times New Roman" w:hAnsi="Times New Roman" w:cs="Times New Roman"/>
          <w:i/>
          <w:iCs/>
          <w:sz w:val="24"/>
          <w:szCs w:val="24"/>
          <w:lang w:eastAsia="ru-RU"/>
        </w:rPr>
        <w:t>Statistica</w:t>
      </w:r>
      <w:proofErr w:type="spellEnd"/>
      <w:r w:rsidRPr="00BE5D53">
        <w:rPr>
          <w:rFonts w:ascii="Times New Roman" w:eastAsia="Times New Roman" w:hAnsi="Times New Roman" w:cs="Times New Roman"/>
          <w:i/>
          <w:iCs/>
          <w:sz w:val="24"/>
          <w:szCs w:val="24"/>
          <w:lang w:eastAsia="ru-RU"/>
        </w:rPr>
        <w:t>.</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Специализированные системы </w:t>
      </w:r>
      <w:hyperlink r:id="rId14" w:history="1">
        <w:r w:rsidRPr="00BE5D53">
          <w:rPr>
            <w:rFonts w:ascii="Times New Roman" w:eastAsia="Times New Roman" w:hAnsi="Times New Roman" w:cs="Times New Roman"/>
            <w:sz w:val="24"/>
            <w:szCs w:val="24"/>
            <w:u w:val="single"/>
            <w:lang w:eastAsia="ru-RU"/>
          </w:rPr>
          <w:t>математического моделирования</w:t>
        </w:r>
      </w:hyperlink>
      <w:r w:rsidRPr="00BE5D53">
        <w:rPr>
          <w:rFonts w:ascii="Times New Roman" w:eastAsia="Times New Roman" w:hAnsi="Times New Roman" w:cs="Times New Roman"/>
          <w:sz w:val="24"/>
          <w:szCs w:val="24"/>
          <w:lang w:eastAsia="ru-RU"/>
        </w:rPr>
        <w:t> – ППП, ориентированные на решение научно-прикладных задач в различных областях инженерных знаний (задачи механики жидкости и газа, расчеты на прочность, температурный, вибрационный анализ, моделирование магнитных полей и др.). Сюда можно отнести ряд пакетов, разрабатываемых фирмами </w:t>
      </w:r>
      <w:r w:rsidRPr="00BE5D53">
        <w:rPr>
          <w:rFonts w:ascii="Times New Roman" w:eastAsia="Times New Roman" w:hAnsi="Times New Roman" w:cs="Times New Roman"/>
          <w:i/>
          <w:iCs/>
          <w:sz w:val="24"/>
          <w:szCs w:val="24"/>
          <w:lang w:eastAsia="ru-RU"/>
        </w:rPr>
        <w:t xml:space="preserve">ANSYS, </w:t>
      </w:r>
      <w:proofErr w:type="spellStart"/>
      <w:r w:rsidRPr="00BE5D53">
        <w:rPr>
          <w:rFonts w:ascii="Times New Roman" w:eastAsia="Times New Roman" w:hAnsi="Times New Roman" w:cs="Times New Roman"/>
          <w:i/>
          <w:iCs/>
          <w:sz w:val="24"/>
          <w:szCs w:val="24"/>
          <w:lang w:eastAsia="ru-RU"/>
        </w:rPr>
        <w:t>Inc</w:t>
      </w:r>
      <w:proofErr w:type="spellEnd"/>
      <w:r w:rsidRPr="00BE5D53">
        <w:rPr>
          <w:rFonts w:ascii="Times New Roman" w:eastAsia="Times New Roman" w:hAnsi="Times New Roman" w:cs="Times New Roman"/>
          <w:i/>
          <w:iCs/>
          <w:sz w:val="24"/>
          <w:szCs w:val="24"/>
          <w:lang w:eastAsia="ru-RU"/>
        </w:rPr>
        <w:t>., MSC, SAMTECH</w:t>
      </w:r>
      <w:r w:rsidRPr="00BE5D53">
        <w:rPr>
          <w:rFonts w:ascii="Times New Roman" w:eastAsia="Times New Roman" w:hAnsi="Times New Roman" w:cs="Times New Roman"/>
          <w:sz w:val="24"/>
          <w:szCs w:val="24"/>
          <w:lang w:eastAsia="ru-RU"/>
        </w:rPr>
        <w:t> и др.</w:t>
      </w:r>
    </w:p>
    <w:p w:rsidR="00BE5D53" w:rsidRPr="00BE5D53" w:rsidRDefault="00BE5D53" w:rsidP="00BE5D53">
      <w:pPr>
        <w:spacing w:after="0" w:line="240" w:lineRule="auto"/>
        <w:ind w:right="-1" w:firstLine="567"/>
        <w:jc w:val="both"/>
        <w:outlineLvl w:val="2"/>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b/>
          <w:bCs/>
          <w:sz w:val="24"/>
          <w:szCs w:val="24"/>
          <w:lang w:eastAsia="ru-RU"/>
        </w:rPr>
        <w:t>Прикладное программное обеспечение специального назначения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Разработчики создают специальные программные системы целевого назначения для специалистов в некоторой предметной области. Такие программы называют авторскими инструментальными системами.</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Авторская система </w:t>
      </w:r>
      <w:r w:rsidRPr="00BE5D53">
        <w:rPr>
          <w:rFonts w:ascii="Times New Roman" w:eastAsia="Times New Roman" w:hAnsi="Times New Roman" w:cs="Times New Roman"/>
          <w:sz w:val="24"/>
          <w:szCs w:val="24"/>
          <w:lang w:eastAsia="ru-RU"/>
        </w:rPr>
        <w:t>представляет интегрированную среду с заданной интерфейсной оболочкой, которую пользователь может наполнить информационным содержанием своей предметной области.</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Экспертные системы</w:t>
      </w:r>
      <w:r w:rsidRPr="00BE5D53">
        <w:rPr>
          <w:rFonts w:ascii="Times New Roman" w:eastAsia="Times New Roman" w:hAnsi="Times New Roman" w:cs="Times New Roman"/>
          <w:sz w:val="24"/>
          <w:szCs w:val="24"/>
          <w:lang w:eastAsia="ru-RU"/>
        </w:rPr>
        <w:t> – это программы, которые ведут себя подобно эксперту в некоторой узкой прикладной области. Они предназначены для анализа данных, хранящихся в базах знаний. В отличие от СУБД, позволяющих производить операции манипуляции данными, экспертные системы производят логический анализ данных, имеют функции самообучения. Экспертные системы решают задачи с неопределенностью и неполными исходными данными, требующие для своего решения экспертных знаний. Кроме того, эти системы должны уметь объяснять свое поведение и свое решение. Принципиальным отличием экспертных систем от других программ является их адаптивность, т.е. изменчивость в процессе самообучения.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Мультимедиа (</w:t>
      </w:r>
      <w:proofErr w:type="spellStart"/>
      <w:r w:rsidRPr="00BE5D53">
        <w:rPr>
          <w:rFonts w:ascii="Times New Roman" w:eastAsia="Times New Roman" w:hAnsi="Times New Roman" w:cs="Times New Roman"/>
          <w:b/>
          <w:bCs/>
          <w:sz w:val="24"/>
          <w:szCs w:val="24"/>
          <w:lang w:eastAsia="ru-RU"/>
        </w:rPr>
        <w:t>multimedia</w:t>
      </w:r>
      <w:proofErr w:type="spellEnd"/>
      <w:r w:rsidRPr="00BE5D53">
        <w:rPr>
          <w:rFonts w:ascii="Times New Roman" w:eastAsia="Times New Roman" w:hAnsi="Times New Roman" w:cs="Times New Roman"/>
          <w:b/>
          <w:bCs/>
          <w:sz w:val="24"/>
          <w:szCs w:val="24"/>
          <w:lang w:eastAsia="ru-RU"/>
        </w:rPr>
        <w:t>) </w:t>
      </w:r>
      <w:r w:rsidRPr="00BE5D53">
        <w:rPr>
          <w:rFonts w:ascii="Times New Roman" w:eastAsia="Times New Roman" w:hAnsi="Times New Roman" w:cs="Times New Roman"/>
          <w:sz w:val="24"/>
          <w:szCs w:val="24"/>
          <w:lang w:eastAsia="ru-RU"/>
        </w:rPr>
        <w:t xml:space="preserve">– это взаимодействие визуальных и </w:t>
      </w:r>
      <w:proofErr w:type="spellStart"/>
      <w:r w:rsidRPr="00BE5D53">
        <w:rPr>
          <w:rFonts w:ascii="Times New Roman" w:eastAsia="Times New Roman" w:hAnsi="Times New Roman" w:cs="Times New Roman"/>
          <w:sz w:val="24"/>
          <w:szCs w:val="24"/>
          <w:lang w:eastAsia="ru-RU"/>
        </w:rPr>
        <w:t>аудиоэффектов</w:t>
      </w:r>
      <w:proofErr w:type="spellEnd"/>
      <w:r w:rsidRPr="00BE5D53">
        <w:rPr>
          <w:rFonts w:ascii="Times New Roman" w:eastAsia="Times New Roman" w:hAnsi="Times New Roman" w:cs="Times New Roman"/>
          <w:sz w:val="24"/>
          <w:szCs w:val="24"/>
          <w:lang w:eastAsia="ru-RU"/>
        </w:rPr>
        <w:t xml:space="preserve"> под управлением интерактивного программного обеспечения. Мультимедийные игровые и </w:t>
      </w:r>
      <w:r w:rsidRPr="00BE5D53">
        <w:rPr>
          <w:rFonts w:ascii="Times New Roman" w:eastAsia="Times New Roman" w:hAnsi="Times New Roman" w:cs="Times New Roman"/>
          <w:sz w:val="24"/>
          <w:szCs w:val="24"/>
          <w:lang w:eastAsia="ru-RU"/>
        </w:rPr>
        <w:lastRenderedPageBreak/>
        <w:t>обучающие системы начинают вытеснять традиционные «бумажные библиотеки». Сегодня в библиотеках CD-ROM можно «гулять» по музеям.</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CASE-технология</w:t>
      </w:r>
      <w:r w:rsidRPr="00BE5D53">
        <w:rPr>
          <w:rFonts w:ascii="Times New Roman" w:eastAsia="Times New Roman" w:hAnsi="Times New Roman" w:cs="Times New Roman"/>
          <w:sz w:val="24"/>
          <w:szCs w:val="24"/>
          <w:lang w:eastAsia="ru-RU"/>
        </w:rPr>
        <w:t> представляет собой совокупность методов проектирования ИС, а также набор инструментальных средств, позволяющих в наглядной форме моделировать предметную область, анализировать эту модель на всех стадиях разработки и сопровождения ИС и разрабатывать приложения в соответствии с информационными потребностями пользователей. Большинство существующих CASE-средств основано на методах структурного или объектно-ориентированного анализа и проектирования, использующих спецификации в виде диаграмм или текстов для описания внешних требований, связей между моделями системы, динамики поведения системы и архитектуры программных средств.</w:t>
      </w:r>
    </w:p>
    <w:p w:rsidR="00BE5D53" w:rsidRPr="00BE5D53" w:rsidRDefault="00BE5D53" w:rsidP="00BE5D53">
      <w:pPr>
        <w:spacing w:after="0" w:line="240" w:lineRule="auto"/>
        <w:ind w:right="-1" w:firstLine="567"/>
        <w:jc w:val="both"/>
        <w:outlineLvl w:val="2"/>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b/>
          <w:bCs/>
          <w:sz w:val="24"/>
          <w:szCs w:val="24"/>
          <w:lang w:eastAsia="ru-RU"/>
        </w:rPr>
        <w:t>Прикладные программы профессионального уровня</w:t>
      </w:r>
    </w:p>
    <w:p w:rsidR="00BE5D53" w:rsidRPr="00BE5D53" w:rsidRDefault="00BE5D53" w:rsidP="00BE5D53">
      <w:pPr>
        <w:spacing w:after="0" w:line="240" w:lineRule="auto"/>
        <w:ind w:right="-1" w:firstLine="567"/>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 xml:space="preserve">Каждая прикладная программа этой группы ориентируется на достаточно узкую предметную область, но проникает в нее максимально глубоко. </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Системы автоматизированного проектирования</w:t>
      </w:r>
      <w:r w:rsidRPr="00BE5D53">
        <w:rPr>
          <w:rFonts w:ascii="Times New Roman" w:eastAsia="Times New Roman" w:hAnsi="Times New Roman" w:cs="Times New Roman"/>
          <w:sz w:val="24"/>
          <w:szCs w:val="24"/>
          <w:lang w:eastAsia="ru-RU"/>
        </w:rPr>
        <w:t> предназначены для выполнения проектных работ с применением математических методов и компьютерной техники. Системы САПР широко используются в архитектуре, электронике, энергетике, механике и др. В процессе автоматизированного проектирования в качестве входной информации используются технические знания специалистов, которые вводят проектные требования, уточняют результаты, проверяют полученную конструкцию, изменяют ее и т.д. Кроме того, в САПР накапливается информация, поступающая из библиотек стандартов (данные о типовых элементах конструкций, их размерах, стоимости и др.). В процессе проектирования разработчик вызывает определенные программы и выполняет их. Из САПР информация выдается в виде готовых комплектов законченной технической и проектной документации.</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b/>
          <w:bCs/>
          <w:sz w:val="24"/>
          <w:szCs w:val="24"/>
          <w:lang w:eastAsia="ru-RU"/>
        </w:rPr>
        <w:t>Автоматизированные системы научных исследований (АСНИ)</w:t>
      </w:r>
      <w:r w:rsidRPr="00BE5D53">
        <w:rPr>
          <w:rFonts w:ascii="Times New Roman" w:eastAsia="Times New Roman" w:hAnsi="Times New Roman" w:cs="Times New Roman"/>
          <w:sz w:val="24"/>
          <w:szCs w:val="24"/>
          <w:lang w:eastAsia="ru-RU"/>
        </w:rPr>
        <w:t> предназначены для автоматизации научных экспериментов, а также для осуществления моделирования исследуемых объектов, явлений и процессов, изучение которых традиционными средствами затруднено или невозможно. В настоящее время научные исследования во многих областях знаний проводят большие коллективы ученых, инженеров и конструкторов с помощью весьма сложного и дорогого оборудования.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Большие затраты ресурсов для проведения исследований обусловили необходимость повышения эффективности всей работы. Эффективность научных исследований в значительной степени связана с уровнем использования компьютерной техники.</w:t>
      </w:r>
    </w:p>
    <w:p w:rsidR="00BE5D53" w:rsidRPr="00BE5D53" w:rsidRDefault="00BE5D53" w:rsidP="00BE5D53">
      <w:pPr>
        <w:spacing w:after="0" w:line="240" w:lineRule="auto"/>
        <w:ind w:right="-1" w:firstLine="567"/>
        <w:jc w:val="both"/>
        <w:outlineLvl w:val="2"/>
        <w:rPr>
          <w:rFonts w:ascii="Times New Roman" w:eastAsia="Times New Roman" w:hAnsi="Times New Roman" w:cs="Times New Roman"/>
          <w:b/>
          <w:bCs/>
          <w:sz w:val="24"/>
          <w:szCs w:val="24"/>
          <w:lang w:eastAsia="ru-RU"/>
        </w:rPr>
      </w:pPr>
      <w:r w:rsidRPr="00BE5D53">
        <w:rPr>
          <w:rFonts w:ascii="Times New Roman" w:eastAsia="Times New Roman" w:hAnsi="Times New Roman" w:cs="Times New Roman"/>
          <w:b/>
          <w:bCs/>
          <w:sz w:val="24"/>
          <w:szCs w:val="24"/>
          <w:lang w:eastAsia="ru-RU"/>
        </w:rPr>
        <w:t>Автоматизированные системы управления.</w:t>
      </w:r>
    </w:p>
    <w:p w:rsidR="00BE5D53" w:rsidRPr="00BE5D53" w:rsidRDefault="00BE5D53" w:rsidP="00BE5D53">
      <w:pPr>
        <w:spacing w:after="0" w:line="240" w:lineRule="auto"/>
        <w:ind w:right="-1" w:firstLine="567"/>
        <w:jc w:val="both"/>
        <w:rPr>
          <w:rFonts w:ascii="Times New Roman" w:eastAsia="Times New Roman" w:hAnsi="Times New Roman" w:cs="Times New Roman"/>
          <w:sz w:val="24"/>
          <w:szCs w:val="24"/>
          <w:lang w:eastAsia="ru-RU"/>
        </w:rPr>
      </w:pPr>
      <w:r w:rsidRPr="00BE5D53">
        <w:rPr>
          <w:rFonts w:ascii="Times New Roman" w:eastAsia="Times New Roman" w:hAnsi="Times New Roman" w:cs="Times New Roman"/>
          <w:sz w:val="24"/>
          <w:szCs w:val="24"/>
          <w:lang w:eastAsia="ru-RU"/>
        </w:rPr>
        <w:t xml:space="preserve">АСУ – это </w:t>
      </w:r>
      <w:proofErr w:type="spellStart"/>
      <w:r w:rsidRPr="00BE5D53">
        <w:rPr>
          <w:rFonts w:ascii="Times New Roman" w:eastAsia="Times New Roman" w:hAnsi="Times New Roman" w:cs="Times New Roman"/>
          <w:sz w:val="24"/>
          <w:szCs w:val="24"/>
          <w:lang w:eastAsia="ru-RU"/>
        </w:rPr>
        <w:t>человекомашинные</w:t>
      </w:r>
      <w:proofErr w:type="spellEnd"/>
      <w:r w:rsidRPr="00BE5D53">
        <w:rPr>
          <w:rFonts w:ascii="Times New Roman" w:eastAsia="Times New Roman" w:hAnsi="Times New Roman" w:cs="Times New Roman"/>
          <w:sz w:val="24"/>
          <w:szCs w:val="24"/>
          <w:lang w:eastAsia="ru-RU"/>
        </w:rPr>
        <w:t xml:space="preserve"> кибернетические системы, в которых умственная деятельность людей сочетается с переработкой информации, расчетами, логическими операциями, проводимыми с использованием вычислительной техники и современных сре</w:t>
      </w:r>
      <w:proofErr w:type="gramStart"/>
      <w:r w:rsidRPr="00BE5D53">
        <w:rPr>
          <w:rFonts w:ascii="Times New Roman" w:eastAsia="Times New Roman" w:hAnsi="Times New Roman" w:cs="Times New Roman"/>
          <w:sz w:val="24"/>
          <w:szCs w:val="24"/>
          <w:lang w:eastAsia="ru-RU"/>
        </w:rPr>
        <w:t>дств хр</w:t>
      </w:r>
      <w:proofErr w:type="gramEnd"/>
      <w:r w:rsidRPr="00BE5D53">
        <w:rPr>
          <w:rFonts w:ascii="Times New Roman" w:eastAsia="Times New Roman" w:hAnsi="Times New Roman" w:cs="Times New Roman"/>
          <w:sz w:val="24"/>
          <w:szCs w:val="24"/>
          <w:lang w:eastAsia="ru-RU"/>
        </w:rPr>
        <w:t>анения, передачи и обработки информации.</w:t>
      </w:r>
    </w:p>
    <w:p w:rsidR="001F2672" w:rsidRDefault="001F2672"/>
    <w:sectPr w:rsidR="001F26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42555"/>
    <w:multiLevelType w:val="hybridMultilevel"/>
    <w:tmpl w:val="ED5807B6"/>
    <w:lvl w:ilvl="0" w:tplc="0C80E34E">
      <w:start w:val="1"/>
      <w:numFmt w:val="decimal"/>
      <w:lvlText w:val="%1."/>
      <w:lvlJc w:val="left"/>
      <w:pPr>
        <w:ind w:left="144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D53"/>
    <w:rsid w:val="001F2672"/>
    <w:rsid w:val="00BE5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D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5D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5D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5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opedia.ru/4_82766_ponyatie-bazi-dannih-i-etapi-ee-proektirovaniya.html" TargetMode="External"/><Relationship Id="rId13" Type="http://schemas.openxmlformats.org/officeDocument/2006/relationships/hyperlink" Target="https://studopedia.ru/9_86645_rastrovie-graficheskie-redaktori.html"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studopedia.ru/7_135396_ponyatie-subd-arhitektura-subd-klassifikatsiya-subd.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tudopedia.ru/18_38289_klassifikatsiya-programmnogo-obespecheniya.html" TargetMode="External"/><Relationship Id="rId11" Type="http://schemas.openxmlformats.org/officeDocument/2006/relationships/hyperlink" Target="https://studopedia.ru/12_205285_II-elektronnie-tablitsi.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tudopedia.ru/18_52783_tekstovie-protsessori-otlichie-tekstovogo-protsessora-ot-tekstovogo-redaktora.html" TargetMode="External"/><Relationship Id="rId4" Type="http://schemas.openxmlformats.org/officeDocument/2006/relationships/settings" Target="settings.xml"/><Relationship Id="rId9" Type="http://schemas.openxmlformats.org/officeDocument/2006/relationships/hyperlink" Target="https://studopedia.ru/3_6120_graficheskie-sistemi.html" TargetMode="External"/><Relationship Id="rId14" Type="http://schemas.openxmlformats.org/officeDocument/2006/relationships/hyperlink" Target="https://studopedia.ru/2_11165_matematicheskoe-modelirovani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1850</Words>
  <Characters>10547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2020-05-18T09:58:00Z</dcterms:created>
  <dcterms:modified xsi:type="dcterms:W3CDTF">2020-05-18T09:59:00Z</dcterms:modified>
</cp:coreProperties>
</file>