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CB3" w:rsidRPr="00EF0CB3" w:rsidRDefault="00EF0CB3" w:rsidP="00EF0CB3">
      <w:pPr>
        <w:ind w:firstLine="709"/>
        <w:jc w:val="center"/>
        <w:rPr>
          <w:rFonts w:ascii="Times New Roman" w:hAnsi="Times New Roman" w:cs="Times New Roman"/>
          <w:b/>
          <w:sz w:val="28"/>
          <w:szCs w:val="28"/>
        </w:rPr>
      </w:pPr>
      <w:r w:rsidRPr="00EF0CB3">
        <w:rPr>
          <w:rFonts w:ascii="Times New Roman" w:hAnsi="Times New Roman" w:cs="Times New Roman"/>
          <w:b/>
          <w:sz w:val="28"/>
          <w:szCs w:val="28"/>
        </w:rPr>
        <w:t>Броуновское движение</w:t>
      </w:r>
    </w:p>
    <w:p w:rsidR="00EF0CB3" w:rsidRPr="00EF0CB3" w:rsidRDefault="00EF0CB3" w:rsidP="00EF0CB3">
      <w:pPr>
        <w:ind w:firstLine="709"/>
        <w:jc w:val="both"/>
        <w:rPr>
          <w:rFonts w:ascii="Times New Roman" w:hAnsi="Times New Roman" w:cs="Times New Roman"/>
          <w:sz w:val="28"/>
          <w:szCs w:val="28"/>
        </w:rPr>
      </w:pPr>
      <w:r w:rsidRPr="00EF0CB3">
        <w:rPr>
          <w:rFonts w:ascii="Times New Roman" w:hAnsi="Times New Roman" w:cs="Times New Roman"/>
          <w:sz w:val="28"/>
          <w:szCs w:val="28"/>
        </w:rPr>
        <w:t xml:space="preserve">Броуновское движение  частиц и молекул правильнее было бы называть </w:t>
      </w:r>
      <w:proofErr w:type="spellStart"/>
      <w:r w:rsidRPr="00EF0CB3">
        <w:rPr>
          <w:rFonts w:ascii="Times New Roman" w:hAnsi="Times New Roman" w:cs="Times New Roman"/>
          <w:sz w:val="28"/>
          <w:szCs w:val="28"/>
        </w:rPr>
        <w:t>Брауновским</w:t>
      </w:r>
      <w:proofErr w:type="spellEnd"/>
      <w:r w:rsidRPr="00EF0CB3">
        <w:rPr>
          <w:rFonts w:ascii="Times New Roman" w:hAnsi="Times New Roman" w:cs="Times New Roman"/>
          <w:sz w:val="28"/>
          <w:szCs w:val="28"/>
        </w:rPr>
        <w:t xml:space="preserve"> движением по фамилии ученого. Представляет собой хаотичное и постоянное (непрерывное) движение молекул и частиц, газообразных или жидких в вакууме, где сила притяжения не действует.</w:t>
      </w:r>
    </w:p>
    <w:p w:rsidR="00EF0CB3" w:rsidRPr="00EF0CB3" w:rsidRDefault="00EF0CB3" w:rsidP="00EF0CB3">
      <w:pPr>
        <w:ind w:firstLine="709"/>
        <w:jc w:val="both"/>
        <w:rPr>
          <w:rFonts w:ascii="Times New Roman" w:hAnsi="Times New Roman" w:cs="Times New Roman"/>
          <w:sz w:val="28"/>
          <w:szCs w:val="28"/>
        </w:rPr>
      </w:pPr>
      <w:r w:rsidRPr="00EF0CB3">
        <w:rPr>
          <w:rFonts w:ascii="Times New Roman" w:hAnsi="Times New Roman" w:cs="Times New Roman"/>
          <w:sz w:val="28"/>
          <w:szCs w:val="28"/>
        </w:rPr>
        <w:t>Движение частиц впервые открыл и проводил наблюдение Английский ученый - ботаник, систематик растений и морфолог Роберт Броун в 1827 году, наблюдая непредсказуемое движение пыльцы цветов в воде под увеличением микроскопа.</w:t>
      </w:r>
    </w:p>
    <w:p w:rsidR="00EF0CB3" w:rsidRPr="00EF0CB3" w:rsidRDefault="00EF0CB3" w:rsidP="00EF0CB3">
      <w:pPr>
        <w:ind w:firstLine="709"/>
        <w:jc w:val="both"/>
        <w:rPr>
          <w:rFonts w:ascii="Times New Roman" w:hAnsi="Times New Roman" w:cs="Times New Roman"/>
          <w:sz w:val="28"/>
          <w:szCs w:val="28"/>
        </w:rPr>
      </w:pPr>
      <w:r w:rsidRPr="00EF0CB3">
        <w:rPr>
          <w:rFonts w:ascii="Times New Roman" w:hAnsi="Times New Roman" w:cs="Times New Roman"/>
          <w:sz w:val="28"/>
          <w:szCs w:val="28"/>
        </w:rPr>
        <w:t>Возникновение не слаженного движения этих частиц возникает из-за не компенсирующих друг друга импульсов, влияющих на эту частицу.</w:t>
      </w:r>
    </w:p>
    <w:p w:rsidR="00EF0CB3" w:rsidRPr="00EF0CB3" w:rsidRDefault="00EF0CB3" w:rsidP="00EF0CB3">
      <w:pPr>
        <w:ind w:firstLine="709"/>
        <w:jc w:val="both"/>
        <w:rPr>
          <w:rFonts w:ascii="Times New Roman" w:hAnsi="Times New Roman" w:cs="Times New Roman"/>
          <w:sz w:val="28"/>
          <w:szCs w:val="28"/>
        </w:rPr>
      </w:pPr>
      <w:r w:rsidRPr="00EF0CB3">
        <w:rPr>
          <w:rFonts w:ascii="Times New Roman" w:hAnsi="Times New Roman" w:cs="Times New Roman"/>
          <w:sz w:val="28"/>
          <w:szCs w:val="28"/>
        </w:rPr>
        <w:t>Поэтому, все молекулы частиц изучаемой среды движутся хаотично, приводя в сумбурное и бессистемное движение саму частицу. По этой же причине и скорость движения изучаемых частиц стремительно меняется и по величине значений самой скорости и по вектору ее направления.</w:t>
      </w:r>
    </w:p>
    <w:p w:rsidR="00EF0CB3" w:rsidRPr="00EF0CB3" w:rsidRDefault="00EF0CB3" w:rsidP="00EF0CB3">
      <w:pPr>
        <w:ind w:firstLine="709"/>
        <w:jc w:val="both"/>
        <w:rPr>
          <w:rFonts w:ascii="Times New Roman" w:hAnsi="Times New Roman" w:cs="Times New Roman"/>
          <w:sz w:val="28"/>
          <w:szCs w:val="28"/>
        </w:rPr>
      </w:pPr>
      <w:r w:rsidRPr="00EF0CB3">
        <w:rPr>
          <w:rFonts w:ascii="Times New Roman" w:hAnsi="Times New Roman" w:cs="Times New Roman"/>
          <w:sz w:val="28"/>
          <w:szCs w:val="28"/>
        </w:rPr>
        <w:t>Интенсивность и скорость движения частиц Броуновского движения возрастает по мере возрастания температуры и без видимых изменений продолжается неограниченно долго. Также интенсивность возрастает и с уменьшением массы молекул, участвующих в движении и, как следствие, при утрате вязкости изучаемой среды.</w:t>
      </w:r>
    </w:p>
    <w:p w:rsidR="00EF0CB3" w:rsidRPr="00EF0CB3" w:rsidRDefault="00EF0CB3" w:rsidP="00EF0CB3">
      <w:pPr>
        <w:ind w:firstLine="709"/>
        <w:jc w:val="both"/>
        <w:rPr>
          <w:rFonts w:ascii="Times New Roman" w:hAnsi="Times New Roman" w:cs="Times New Roman"/>
          <w:sz w:val="28"/>
          <w:szCs w:val="28"/>
        </w:rPr>
      </w:pPr>
      <w:r w:rsidRPr="00EF0CB3">
        <w:rPr>
          <w:rFonts w:ascii="Times New Roman" w:hAnsi="Times New Roman" w:cs="Times New Roman"/>
          <w:sz w:val="28"/>
          <w:szCs w:val="28"/>
        </w:rPr>
        <w:t xml:space="preserve">Беспорядочное движение частиц, открытое Броуном, является экспериментальным и фактическим доказательством молекулярно-кинетической теории Альберта Эйнштейна, которая была создана немцем Эйнштейном и польским физиком </w:t>
      </w:r>
      <w:proofErr w:type="spellStart"/>
      <w:r w:rsidRPr="00EF0CB3">
        <w:rPr>
          <w:rFonts w:ascii="Times New Roman" w:hAnsi="Times New Roman" w:cs="Times New Roman"/>
          <w:sz w:val="28"/>
          <w:szCs w:val="28"/>
        </w:rPr>
        <w:t>Марианом</w:t>
      </w:r>
      <w:proofErr w:type="spellEnd"/>
      <w:r w:rsidRPr="00EF0CB3">
        <w:rPr>
          <w:rFonts w:ascii="Times New Roman" w:hAnsi="Times New Roman" w:cs="Times New Roman"/>
          <w:sz w:val="28"/>
          <w:szCs w:val="28"/>
        </w:rPr>
        <w:t xml:space="preserve"> </w:t>
      </w:r>
      <w:proofErr w:type="spellStart"/>
      <w:r w:rsidRPr="00EF0CB3">
        <w:rPr>
          <w:rFonts w:ascii="Times New Roman" w:hAnsi="Times New Roman" w:cs="Times New Roman"/>
          <w:sz w:val="28"/>
          <w:szCs w:val="28"/>
        </w:rPr>
        <w:t>Смолуховским</w:t>
      </w:r>
      <w:proofErr w:type="spellEnd"/>
      <w:r w:rsidRPr="00EF0CB3">
        <w:rPr>
          <w:rFonts w:ascii="Times New Roman" w:hAnsi="Times New Roman" w:cs="Times New Roman"/>
          <w:sz w:val="28"/>
          <w:szCs w:val="28"/>
        </w:rPr>
        <w:t>.</w:t>
      </w:r>
    </w:p>
    <w:p w:rsidR="00EF0CB3" w:rsidRPr="00EF0CB3" w:rsidRDefault="00EF0CB3" w:rsidP="00EF0CB3">
      <w:pPr>
        <w:ind w:firstLine="709"/>
        <w:jc w:val="both"/>
        <w:rPr>
          <w:rFonts w:ascii="Times New Roman" w:hAnsi="Times New Roman" w:cs="Times New Roman"/>
          <w:sz w:val="28"/>
          <w:szCs w:val="28"/>
        </w:rPr>
      </w:pPr>
      <w:r w:rsidRPr="00EF0CB3">
        <w:rPr>
          <w:rFonts w:ascii="Times New Roman" w:hAnsi="Times New Roman" w:cs="Times New Roman"/>
          <w:sz w:val="28"/>
          <w:szCs w:val="28"/>
        </w:rPr>
        <w:t xml:space="preserve">Закономерности, описанные в молекулярно-кинетической теории Эйнштейна и </w:t>
      </w:r>
      <w:proofErr w:type="spellStart"/>
      <w:r w:rsidRPr="00EF0CB3">
        <w:rPr>
          <w:rFonts w:ascii="Times New Roman" w:hAnsi="Times New Roman" w:cs="Times New Roman"/>
          <w:sz w:val="28"/>
          <w:szCs w:val="28"/>
        </w:rPr>
        <w:t>Смолуховского</w:t>
      </w:r>
      <w:proofErr w:type="spellEnd"/>
      <w:r w:rsidRPr="00EF0CB3">
        <w:rPr>
          <w:rFonts w:ascii="Times New Roman" w:hAnsi="Times New Roman" w:cs="Times New Roman"/>
          <w:sz w:val="28"/>
          <w:szCs w:val="28"/>
        </w:rPr>
        <w:t xml:space="preserve">, были всесторонне доказаны французским ученым Жаном </w:t>
      </w:r>
      <w:proofErr w:type="spellStart"/>
      <w:r w:rsidRPr="00EF0CB3">
        <w:rPr>
          <w:rFonts w:ascii="Times New Roman" w:hAnsi="Times New Roman" w:cs="Times New Roman"/>
          <w:sz w:val="28"/>
          <w:szCs w:val="28"/>
        </w:rPr>
        <w:t>Перреном</w:t>
      </w:r>
      <w:proofErr w:type="spellEnd"/>
      <w:r w:rsidRPr="00EF0CB3">
        <w:rPr>
          <w:rFonts w:ascii="Times New Roman" w:hAnsi="Times New Roman" w:cs="Times New Roman"/>
          <w:sz w:val="28"/>
          <w:szCs w:val="28"/>
        </w:rPr>
        <w:t xml:space="preserve"> в 1908-1911 годах, который провел множество опытов и исследований по изучению движения частиц Роберта Броуна.</w:t>
      </w:r>
    </w:p>
    <w:p w:rsidR="00EF0CB3" w:rsidRPr="00EF0CB3" w:rsidRDefault="00EF0CB3" w:rsidP="00EF0CB3">
      <w:pPr>
        <w:ind w:firstLine="709"/>
        <w:jc w:val="both"/>
        <w:rPr>
          <w:rFonts w:ascii="Times New Roman" w:hAnsi="Times New Roman" w:cs="Times New Roman"/>
          <w:sz w:val="28"/>
          <w:szCs w:val="28"/>
        </w:rPr>
      </w:pPr>
      <w:r w:rsidRPr="00EF0CB3">
        <w:rPr>
          <w:rFonts w:ascii="Times New Roman" w:hAnsi="Times New Roman" w:cs="Times New Roman"/>
          <w:sz w:val="28"/>
          <w:szCs w:val="28"/>
        </w:rPr>
        <w:t>Сбивчивое и непоследовательное движение частиц объясняется действием на них сил молекул и силы трения.</w:t>
      </w:r>
    </w:p>
    <w:p w:rsidR="00A65ED0" w:rsidRPr="00EF0CB3" w:rsidRDefault="00EF0CB3" w:rsidP="00EF0CB3">
      <w:pPr>
        <w:ind w:firstLine="709"/>
        <w:jc w:val="both"/>
        <w:rPr>
          <w:rFonts w:ascii="Times New Roman" w:hAnsi="Times New Roman" w:cs="Times New Roman"/>
          <w:sz w:val="28"/>
          <w:szCs w:val="28"/>
        </w:rPr>
      </w:pPr>
      <w:r w:rsidRPr="00EF0CB3">
        <w:rPr>
          <w:rFonts w:ascii="Times New Roman" w:hAnsi="Times New Roman" w:cs="Times New Roman"/>
          <w:sz w:val="28"/>
          <w:szCs w:val="28"/>
        </w:rPr>
        <w:t>Случайным это движение называют потому, что хаотичность его действия за определенное количество времени не зависит от хаотичности действий частиц за другой промежуток времени. Конечно, если эти интервалы времени не перекрыты друг другом.</w:t>
      </w:r>
      <w:r w:rsidRPr="00EF0CB3">
        <w:t xml:space="preserve"> </w:t>
      </w:r>
      <w:r w:rsidRPr="00EF0CB3">
        <w:rPr>
          <w:rFonts w:ascii="Times New Roman" w:hAnsi="Times New Roman" w:cs="Times New Roman"/>
          <w:sz w:val="28"/>
          <w:szCs w:val="28"/>
        </w:rPr>
        <w:t xml:space="preserve">Броуновское движение </w:t>
      </w:r>
      <w:r w:rsidRPr="00EF0CB3">
        <w:rPr>
          <w:rFonts w:ascii="Times New Roman" w:hAnsi="Times New Roman" w:cs="Times New Roman"/>
          <w:sz w:val="28"/>
          <w:szCs w:val="28"/>
        </w:rPr>
        <w:lastRenderedPageBreak/>
        <w:t>частиц и молекулярно-кинетическая теория сыграли важнейшую роль в осн</w:t>
      </w:r>
      <w:bookmarkStart w:id="0" w:name="_GoBack"/>
      <w:bookmarkEnd w:id="0"/>
      <w:r w:rsidRPr="00EF0CB3">
        <w:rPr>
          <w:rFonts w:ascii="Times New Roman" w:hAnsi="Times New Roman" w:cs="Times New Roman"/>
          <w:sz w:val="28"/>
          <w:szCs w:val="28"/>
        </w:rPr>
        <w:t>овах статистической механики.</w:t>
      </w:r>
    </w:p>
    <w:sectPr w:rsidR="00A65ED0" w:rsidRPr="00EF0C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CB3"/>
    <w:rsid w:val="00A65ED0"/>
    <w:rsid w:val="00EF0C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322</Words>
  <Characters>1840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2020-11-17T16:06:00Z</dcterms:created>
  <dcterms:modified xsi:type="dcterms:W3CDTF">2020-11-17T16:07:00Z</dcterms:modified>
</cp:coreProperties>
</file>