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РАБОЧАЯ ПРОГРАММА</w:t>
      </w: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по учебному предмету «</w:t>
      </w:r>
      <w:r w:rsidRPr="00521C4F">
        <w:rPr>
          <w:rFonts w:ascii="Times New Roman" w:eastAsia="Times New Roman" w:hAnsi="Times New Roman"/>
          <w:b/>
          <w:spacing w:val="-3"/>
          <w:sz w:val="28"/>
          <w:szCs w:val="28"/>
          <w:lang w:eastAsia="ru-RU"/>
        </w:rPr>
        <w:t>Изобразительное искусство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»</w:t>
      </w:r>
    </w:p>
    <w:p w:rsidR="00521C4F" w:rsidRDefault="00521C4F" w:rsidP="00521C4F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для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обучающейся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2 класса </w:t>
      </w:r>
      <w:r>
        <w:rPr>
          <w:rFonts w:ascii="Times New Roman" w:hAnsi="Times New Roman"/>
          <w:b/>
          <w:sz w:val="28"/>
          <w:szCs w:val="28"/>
        </w:rPr>
        <w:t>с ОВЗ НОДА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(вариант 6.2.) </w:t>
      </w:r>
    </w:p>
    <w:p w:rsidR="00521C4F" w:rsidRDefault="00052B62" w:rsidP="00521C4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21C4F">
        <w:rPr>
          <w:rFonts w:ascii="Times New Roman" w:hAnsi="Times New Roman"/>
          <w:b/>
          <w:color w:val="000000"/>
          <w:sz w:val="28"/>
          <w:szCs w:val="28"/>
        </w:rPr>
        <w:t>(надомное обучение)</w:t>
      </w: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ind w:left="6120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ind w:left="6120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52B62" w:rsidRDefault="00052B62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521C4F" w:rsidRPr="00521C4F" w:rsidRDefault="00521C4F" w:rsidP="00521C4F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2020- 2021 учебный год</w:t>
      </w:r>
    </w:p>
    <w:p w:rsidR="001651AD" w:rsidRDefault="001651AD" w:rsidP="001651AD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Пояснительная записка </w:t>
      </w:r>
    </w:p>
    <w:p w:rsidR="001651AD" w:rsidRDefault="001651AD" w:rsidP="001651A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51AD" w:rsidRDefault="001651AD" w:rsidP="00127E00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курсу</w:t>
      </w:r>
      <w:r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/>
          <w:spacing w:val="-3"/>
          <w:szCs w:val="24"/>
          <w:lang w:eastAsia="ru-RU"/>
        </w:rPr>
        <w:t>Изобразительное искусство</w:t>
      </w:r>
      <w:r>
        <w:rPr>
          <w:rFonts w:ascii="Times New Roman" w:hAnsi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класса на 2020-2021 учебный год составлена на основе Федерального государственного образовательного  стандарта начального образования и авторской программы Б.</w:t>
      </w:r>
      <w:r w:rsidR="00521C4F">
        <w:rPr>
          <w:rFonts w:ascii="Times New Roman" w:eastAsia="Times New Roman" w:hAnsi="Times New Roman"/>
          <w:spacing w:val="-3"/>
          <w:szCs w:val="24"/>
          <w:lang w:eastAsia="ru-RU"/>
        </w:rPr>
        <w:t xml:space="preserve">М. </w:t>
      </w:r>
      <w:proofErr w:type="spellStart"/>
      <w:r w:rsidR="00521C4F">
        <w:rPr>
          <w:rFonts w:ascii="Times New Roman" w:eastAsia="Times New Roman" w:hAnsi="Times New Roman"/>
          <w:spacing w:val="-3"/>
          <w:szCs w:val="24"/>
          <w:lang w:eastAsia="ru-RU"/>
        </w:rPr>
        <w:t>Неменского</w:t>
      </w:r>
      <w:proofErr w:type="spellEnd"/>
      <w:r>
        <w:rPr>
          <w:rFonts w:ascii="Times New Roman" w:eastAsia="Times New Roman" w:hAnsi="Times New Roman"/>
          <w:spacing w:val="-3"/>
          <w:szCs w:val="24"/>
          <w:lang w:eastAsia="ru-RU"/>
        </w:rPr>
        <w:t xml:space="preserve"> «Изобразительное искусство» -</w:t>
      </w:r>
      <w:r w:rsidR="00256F60">
        <w:rPr>
          <w:rFonts w:ascii="Times New Roman" w:eastAsia="Times New Roman" w:hAnsi="Times New Roman"/>
          <w:spacing w:val="-3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М.: Просвещение, 2011, а также следующих документов: 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закон от 29.12.2012 №273-ФЗ «Об образовании в Российской Федерации» 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6.10. 2009 г. № 373 «Об утверждении и введении в действие ФГОС НОО» (зарегистрирован Минюстом России 22 декабря 2009 г.,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 xml:space="preserve">. № 15785) 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образования» 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Приказ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22.09.2011 № 2357 «О внесении изменений во ФГОС НОО, утвержденный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6 октября 2009 г. № 373» (зарегистрирован Минюстом России 12 декабря 2011 г.,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 xml:space="preserve">. № 22540) 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Письмо Министерства образования и науки РФ от 28.10.2015 № 1786 «О рабочих программах учебных предметов» 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1897»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СанПина</w:t>
      </w:r>
      <w:proofErr w:type="spellEnd"/>
      <w:r>
        <w:rPr>
          <w:rFonts w:ascii="Times New Roman" w:hAnsi="Times New Roman"/>
          <w:sz w:val="24"/>
          <w:szCs w:val="24"/>
        </w:rPr>
        <w:t xml:space="preserve">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образовательным программам для обучающихся ОВЗ», утвержденный постановлением Главного государственного санитарного врача Российской Федерации от 10.07.2015 № 268.</w:t>
      </w:r>
      <w:proofErr w:type="gramEnd"/>
      <w:r>
        <w:rPr>
          <w:rFonts w:ascii="Times New Roman" w:hAnsi="Times New Roman"/>
          <w:sz w:val="24"/>
          <w:szCs w:val="24"/>
        </w:rPr>
        <w:t xml:space="preserve"> Федеральный государственный образовательный стандарт начального общего образования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ограниченными возможностями здоровья</w:t>
      </w:r>
    </w:p>
    <w:p w:rsidR="00521C4F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образовательной программы МБОУ «Средняя образовательная школа № 15 города Новоалтайска Алтайского края»; </w:t>
      </w:r>
    </w:p>
    <w:p w:rsidR="00127E00" w:rsidRPr="00127E00" w:rsidRDefault="00521C4F" w:rsidP="00127E00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о рабочей программе МБОУ «Средняя образовательная школа № 15 города Новоалтайска Алтайского края»</w:t>
      </w:r>
      <w:r w:rsidR="00127E00">
        <w:rPr>
          <w:rFonts w:ascii="Times New Roman" w:hAnsi="Times New Roman"/>
          <w:sz w:val="24"/>
          <w:szCs w:val="24"/>
        </w:rPr>
        <w:t xml:space="preserve">. </w:t>
      </w:r>
    </w:p>
    <w:p w:rsidR="00127E00" w:rsidRDefault="00127E00" w:rsidP="00127E00">
      <w:pPr>
        <w:pStyle w:val="a6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7E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Рабочая программа ориентирована на использование УМК:</w:t>
      </w:r>
    </w:p>
    <w:p w:rsidR="00127E00" w:rsidRPr="00127E00" w:rsidRDefault="00127E00" w:rsidP="00127E00">
      <w:pPr>
        <w:pStyle w:val="a6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7E00">
        <w:rPr>
          <w:rFonts w:ascii="Times New Roman" w:hAnsi="Times New Roman"/>
          <w:sz w:val="24"/>
          <w:szCs w:val="24"/>
        </w:rPr>
        <w:t xml:space="preserve">Изобразительное искусство </w:t>
      </w:r>
      <w:r w:rsidRPr="00127E00">
        <w:rPr>
          <w:rFonts w:ascii="Times New Roman" w:hAnsi="Times New Roman"/>
          <w:bCs/>
          <w:color w:val="000000"/>
          <w:sz w:val="24"/>
          <w:szCs w:val="24"/>
        </w:rPr>
        <w:t xml:space="preserve">под редакцией Б. М. </w:t>
      </w:r>
      <w:proofErr w:type="spellStart"/>
      <w:r w:rsidRPr="00127E00">
        <w:rPr>
          <w:rFonts w:ascii="Times New Roman" w:hAnsi="Times New Roman"/>
          <w:bCs/>
          <w:color w:val="000000"/>
          <w:sz w:val="24"/>
          <w:szCs w:val="24"/>
        </w:rPr>
        <w:t>Неменского</w:t>
      </w:r>
      <w:proofErr w:type="spellEnd"/>
      <w:r w:rsidRPr="00127E00">
        <w:rPr>
          <w:rFonts w:ascii="Times New Roman" w:hAnsi="Times New Roman"/>
          <w:bCs/>
          <w:color w:val="000000"/>
          <w:sz w:val="24"/>
          <w:szCs w:val="24"/>
        </w:rPr>
        <w:t>. Учебник. 2 класс</w:t>
      </w:r>
      <w:r w:rsidRPr="00127E00">
        <w:rPr>
          <w:rFonts w:ascii="Times New Roman" w:hAnsi="Times New Roman"/>
          <w:sz w:val="24"/>
          <w:szCs w:val="24"/>
        </w:rPr>
        <w:t>. Рекомендовано МО и науки РФ. - М.: Просвещение, 2012.</w:t>
      </w:r>
    </w:p>
    <w:p w:rsidR="00FC6575" w:rsidRPr="00FC6575" w:rsidRDefault="00FC6575" w:rsidP="00127E00">
      <w:pPr>
        <w:pStyle w:val="a6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C6575">
        <w:rPr>
          <w:rFonts w:ascii="Times New Roman" w:hAnsi="Times New Roman"/>
          <w:bCs/>
          <w:color w:val="000000"/>
          <w:sz w:val="24"/>
          <w:szCs w:val="24"/>
        </w:rPr>
        <w:t>Рабочая программа составлена для индивидуального обучения на дому</w:t>
      </w:r>
      <w:r w:rsidRPr="00FC657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C6575">
        <w:rPr>
          <w:rFonts w:ascii="Times New Roman" w:hAnsi="Times New Roman"/>
          <w:color w:val="000000"/>
          <w:sz w:val="24"/>
          <w:szCs w:val="24"/>
        </w:rPr>
        <w:t> с учётом индивидуальных способностей ребёнка, рассчитана на </w:t>
      </w:r>
      <w:r w:rsidRPr="00FC6575">
        <w:rPr>
          <w:rFonts w:ascii="Times New Roman" w:hAnsi="Times New Roman"/>
          <w:bCs/>
          <w:color w:val="000000"/>
          <w:sz w:val="24"/>
          <w:szCs w:val="24"/>
        </w:rPr>
        <w:t xml:space="preserve"> 0,2</w:t>
      </w:r>
      <w:r w:rsidR="0047246F">
        <w:rPr>
          <w:rFonts w:ascii="Times New Roman" w:hAnsi="Times New Roman"/>
          <w:bCs/>
          <w:color w:val="000000"/>
          <w:sz w:val="24"/>
          <w:szCs w:val="24"/>
        </w:rPr>
        <w:t>5 час в неделю, что составляет 9</w:t>
      </w:r>
      <w:r w:rsidRPr="00FC6575">
        <w:rPr>
          <w:rFonts w:ascii="Times New Roman" w:hAnsi="Times New Roman"/>
          <w:bCs/>
          <w:color w:val="000000"/>
          <w:sz w:val="24"/>
          <w:szCs w:val="24"/>
        </w:rPr>
        <w:t xml:space="preserve"> часов в год. </w:t>
      </w:r>
    </w:p>
    <w:p w:rsidR="001651AD" w:rsidRDefault="001651AD" w:rsidP="00127E00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Изучение </w:t>
      </w:r>
      <w:r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изобразительного искусства </w:t>
      </w:r>
      <w:r>
        <w:rPr>
          <w:rFonts w:ascii="Times New Roman" w:hAnsi="Times New Roman"/>
          <w:sz w:val="24"/>
          <w:szCs w:val="24"/>
        </w:rPr>
        <w:t xml:space="preserve">на ступени начального образования направлено на достижение следующих </w:t>
      </w:r>
      <w:r>
        <w:rPr>
          <w:rFonts w:ascii="Times New Roman" w:hAnsi="Times New Roman"/>
          <w:b/>
          <w:i/>
          <w:sz w:val="24"/>
          <w:szCs w:val="24"/>
        </w:rPr>
        <w:t>целей:</w:t>
      </w:r>
    </w:p>
    <w:p w:rsidR="001651AD" w:rsidRDefault="001651AD" w:rsidP="00127E00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• развитие способности к эмоционально-ценностному восприятию  произведений изобразительного искусства, выражению в творческих  работах своего отношения к окружающему миру;</w:t>
      </w:r>
    </w:p>
    <w:p w:rsidR="001651AD" w:rsidRDefault="001651AD" w:rsidP="00127E00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• освоение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ребёнка;</w:t>
      </w:r>
    </w:p>
    <w:p w:rsidR="001651AD" w:rsidRDefault="001651AD" w:rsidP="00127E00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• овладение элементарными умениями, навыками, способами художественной деятельности;</w:t>
      </w:r>
    </w:p>
    <w:p w:rsidR="001651AD" w:rsidRDefault="001651AD" w:rsidP="00127E00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• воспитание эмоциональной отзывчивости и культуры восприятия  произведений профессионального и народного изобразительного искусства; нравственных и эстетических чувств: любви к родной природе, своему народу, Родине, уважение к ее традициям, героическому прошлому многонациональной культуре.</w:t>
      </w:r>
    </w:p>
    <w:p w:rsidR="001651AD" w:rsidRDefault="001651AD" w:rsidP="00127E00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обучения:</w:t>
      </w:r>
    </w:p>
    <w:p w:rsidR="001651AD" w:rsidRDefault="001651AD" w:rsidP="00127E0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 совершенствование эмоционально-образного восприятия произведений искусства и окружающего мира;</w:t>
      </w:r>
    </w:p>
    <w:p w:rsidR="001651AD" w:rsidRDefault="001651AD" w:rsidP="00127E0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• развитие способности видеть проявление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художествен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ной культуры в реальной жизни (музеи, архитектура, дизайн, скульптура и др.);</w:t>
      </w:r>
    </w:p>
    <w:p w:rsidR="001651AD" w:rsidRDefault="001651AD" w:rsidP="00127E0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• формирование навыков работы с различными художественными материалами.</w:t>
      </w:r>
    </w:p>
    <w:p w:rsidR="001651AD" w:rsidRDefault="001651AD" w:rsidP="00127E00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Для реализации рабочей программы предусматриваются различные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виды учебно-познавательной деятельности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такие как: фронтальная беседа, устная дискуссия, коллективная и самостоятельная работа, практические и тематические работы. На учебных занятиях используются коллективные способы обучения в парах постоянного состава, в малых группах. Во время учебных занятий ученики обсуждают работы товарищей, результаты коллективного творчества и индивидуальные работы на уроках.</w:t>
      </w:r>
    </w:p>
    <w:p w:rsidR="001651AD" w:rsidRDefault="001651AD" w:rsidP="00127E0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Style w:val="a5"/>
          <w:color w:val="000000"/>
        </w:rPr>
        <w:t xml:space="preserve">Формы контроля уровня </w:t>
      </w:r>
      <w:proofErr w:type="spellStart"/>
      <w:r>
        <w:rPr>
          <w:rStyle w:val="a5"/>
          <w:color w:val="000000"/>
        </w:rPr>
        <w:t>обученности</w:t>
      </w:r>
      <w:proofErr w:type="spellEnd"/>
      <w:r>
        <w:rPr>
          <w:rStyle w:val="a5"/>
          <w:color w:val="000000"/>
        </w:rPr>
        <w:t xml:space="preserve">: </w:t>
      </w:r>
      <w:r>
        <w:rPr>
          <w:color w:val="000000"/>
        </w:rPr>
        <w:t>викторины, кроссворды, отчетные выставки творческих  (индивидуальных и коллективных) работ, тестирование,</w:t>
      </w:r>
    </w:p>
    <w:p w:rsidR="001651AD" w:rsidRDefault="001651AD" w:rsidP="00127E00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651AD" w:rsidRDefault="001651AD" w:rsidP="00127E00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651AD" w:rsidRDefault="001651AD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7486A" w:rsidRDefault="0067486A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56F60" w:rsidRDefault="00256F60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56F60" w:rsidRDefault="00256F60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56F60" w:rsidRDefault="00256F60" w:rsidP="001651AD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27E00" w:rsidRDefault="00127E00" w:rsidP="001651AD">
      <w:pPr>
        <w:spacing w:after="0"/>
        <w:ind w:right="57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27E00" w:rsidRDefault="00127E00" w:rsidP="001651AD">
      <w:pPr>
        <w:spacing w:after="0"/>
        <w:ind w:right="57"/>
        <w:jc w:val="both"/>
        <w:rPr>
          <w:rFonts w:ascii="Times New Roman" w:hAnsi="Times New Roman"/>
          <w:b/>
          <w:sz w:val="28"/>
          <w:szCs w:val="28"/>
        </w:rPr>
      </w:pPr>
    </w:p>
    <w:p w:rsidR="001651AD" w:rsidRDefault="001651AD" w:rsidP="001651AD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Планируемые образовательные результаты</w:t>
      </w:r>
    </w:p>
    <w:p w:rsidR="001651AD" w:rsidRDefault="001651AD" w:rsidP="001651AD">
      <w:pPr>
        <w:spacing w:after="0" w:line="240" w:lineRule="auto"/>
        <w:ind w:right="57"/>
        <w:jc w:val="center"/>
        <w:rPr>
          <w:color w:val="000000"/>
          <w:sz w:val="20"/>
          <w:szCs w:val="20"/>
        </w:rPr>
      </w:pP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proofErr w:type="gramStart"/>
      <w:r w:rsidRPr="00736B3C">
        <w:rPr>
          <w:rStyle w:val="c47"/>
          <w:b/>
          <w:i/>
          <w:iCs/>
          <w:color w:val="000000"/>
        </w:rPr>
        <w:t>Личностные</w:t>
      </w:r>
      <w:r>
        <w:rPr>
          <w:rStyle w:val="c47"/>
          <w:b/>
          <w:i/>
          <w:iCs/>
          <w:color w:val="000000"/>
        </w:rPr>
        <w:t xml:space="preserve"> </w:t>
      </w:r>
      <w:r w:rsidRPr="00736B3C">
        <w:rPr>
          <w:rStyle w:val="c47"/>
          <w:b/>
          <w:i/>
          <w:iCs/>
          <w:color w:val="000000"/>
        </w:rPr>
        <w:t xml:space="preserve"> результаты</w:t>
      </w:r>
      <w:r w:rsidRPr="00736B3C">
        <w:rPr>
          <w:rStyle w:val="c47"/>
          <w:i/>
          <w:iCs/>
          <w:color w:val="000000"/>
        </w:rPr>
        <w:t> </w:t>
      </w:r>
      <w:r w:rsidRPr="00736B3C">
        <w:rPr>
          <w:rStyle w:val="c12"/>
          <w:color w:val="000000"/>
        </w:rPr>
        <w:t xml:space="preserve">освоения адаптированной основной общеобразовательной программы начального общего образования включают индивидуально-личностные качества и социальные компетенции обучающегося, включающие: овладение жизненной компетенцией, обеспечивающей готовность к вхождению обучающегося в более сложную социальную среду, социально значимые ценностные установки обучающихся, социальные компетенции, личностные качества; </w:t>
      </w:r>
      <w:proofErr w:type="spellStart"/>
      <w:r w:rsidRPr="00736B3C">
        <w:rPr>
          <w:rStyle w:val="c12"/>
          <w:color w:val="000000"/>
        </w:rPr>
        <w:t>сформированность</w:t>
      </w:r>
      <w:proofErr w:type="spellEnd"/>
      <w:r>
        <w:rPr>
          <w:rStyle w:val="c12"/>
          <w:color w:val="000000"/>
        </w:rPr>
        <w:t xml:space="preserve"> </w:t>
      </w:r>
      <w:r w:rsidRPr="00736B3C">
        <w:rPr>
          <w:rStyle w:val="c12"/>
          <w:color w:val="000000"/>
        </w:rPr>
        <w:t xml:space="preserve"> основ гражданской идентичности.</w:t>
      </w:r>
      <w:proofErr w:type="gramEnd"/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Личностные результаты освоения адаптированной основной образовательной программы начального общего образования должны отражать: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1) развитие адекватных представлений о собственных возможностях и ограничениях, о насущно необходимом жизнеобеспечении;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 xml:space="preserve">2) овладение </w:t>
      </w:r>
      <w:proofErr w:type="spellStart"/>
      <w:r w:rsidRPr="00736B3C">
        <w:rPr>
          <w:rStyle w:val="c12"/>
          <w:color w:val="000000"/>
        </w:rPr>
        <w:t>социально</w:t>
      </w:r>
      <w:r w:rsidRPr="00736B3C">
        <w:rPr>
          <w:rStyle w:val="c12"/>
          <w:color w:val="000000"/>
        </w:rPr>
        <w:softHyphen/>
        <w:t>бытовыми</w:t>
      </w:r>
      <w:proofErr w:type="spellEnd"/>
      <w:r w:rsidRPr="00736B3C">
        <w:rPr>
          <w:rStyle w:val="c12"/>
          <w:color w:val="000000"/>
        </w:rPr>
        <w:t xml:space="preserve"> умениями, используемыми в повседневной жизни;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3) овладение навыками коммуникации и принятыми ритуалами социального взаимодействия (т. е. самой формой поведения, его социальным рисунком), в том числе с использованием информационных технологий;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4) способность к осмыслению и дифференциации картины мира, ее временно-пространственной организации;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5)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 xml:space="preserve">6) принятие и освоение социальной роли </w:t>
      </w:r>
      <w:proofErr w:type="gramStart"/>
      <w:r w:rsidRPr="00736B3C">
        <w:rPr>
          <w:rStyle w:val="c12"/>
          <w:color w:val="000000"/>
        </w:rPr>
        <w:t>обучающегося</w:t>
      </w:r>
      <w:proofErr w:type="gramEnd"/>
      <w:r w:rsidRPr="00736B3C">
        <w:rPr>
          <w:rStyle w:val="c12"/>
          <w:color w:val="000000"/>
        </w:rPr>
        <w:t>, формирование и развитие социально значимых мотивов учебной деятельности;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7) формирование эстетических потребностей, ценностей и чувств;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 xml:space="preserve">9) развитие навыков сотрудничества </w:t>
      </w:r>
      <w:proofErr w:type="gramStart"/>
      <w:r w:rsidRPr="00736B3C">
        <w:rPr>
          <w:rStyle w:val="c12"/>
          <w:color w:val="000000"/>
        </w:rPr>
        <w:t>со</w:t>
      </w:r>
      <w:proofErr w:type="gramEnd"/>
      <w:r w:rsidRPr="00736B3C">
        <w:rPr>
          <w:rStyle w:val="c12"/>
          <w:color w:val="000000"/>
        </w:rPr>
        <w:t xml:space="preserve"> взрослыми и сверстниками в разных социальных ситуациях;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proofErr w:type="spellStart"/>
      <w:proofErr w:type="gramStart"/>
      <w:r w:rsidRPr="00736B3C">
        <w:rPr>
          <w:rStyle w:val="c47"/>
          <w:b/>
          <w:i/>
          <w:iCs/>
          <w:color w:val="000000"/>
        </w:rPr>
        <w:t>Метапредметные</w:t>
      </w:r>
      <w:proofErr w:type="spellEnd"/>
      <w:r w:rsidRPr="00736B3C">
        <w:rPr>
          <w:rStyle w:val="c47"/>
          <w:b/>
          <w:i/>
          <w:iCs/>
          <w:color w:val="000000"/>
        </w:rPr>
        <w:t xml:space="preserve"> результаты</w:t>
      </w:r>
      <w:r>
        <w:rPr>
          <w:rStyle w:val="c47"/>
          <w:i/>
          <w:iCs/>
          <w:color w:val="000000"/>
        </w:rPr>
        <w:t xml:space="preserve"> </w:t>
      </w:r>
      <w:r w:rsidRPr="00736B3C">
        <w:rPr>
          <w:rStyle w:val="c12"/>
          <w:color w:val="000000"/>
        </w:rPr>
        <w:t xml:space="preserve"> освоения адаптированной основной общеобразовательной программы начального общего образования включают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компетенциями, составляющими основу умения учиться, и </w:t>
      </w:r>
      <w:proofErr w:type="spellStart"/>
      <w:r w:rsidRPr="00736B3C">
        <w:rPr>
          <w:rStyle w:val="c12"/>
          <w:color w:val="000000"/>
        </w:rPr>
        <w:t>межпредметными</w:t>
      </w:r>
      <w:proofErr w:type="spellEnd"/>
      <w:r w:rsidRPr="00736B3C">
        <w:rPr>
          <w:rStyle w:val="c12"/>
          <w:color w:val="000000"/>
        </w:rPr>
        <w:t xml:space="preserve"> знаниями, способность решать учебные и жизненные задачи и готовность к овладению в дальнейшем ООП основного общего образования, которые отражают:</w:t>
      </w:r>
      <w:proofErr w:type="gramEnd"/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1) овладение способностью принимать и сохранять цели решения типовых учебных и практических задач, коллективного поиска средств их осуществления;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2) освоение способов решения проблем репродуктивного и продуктивного характера и с элементами творчества;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lastRenderedPageBreak/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5) освоение начальных форм познавательной и личностной рефлексии;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6) использование элементарных знаково-символических сре</w:t>
      </w:r>
      <w:proofErr w:type="gramStart"/>
      <w:r w:rsidRPr="00736B3C">
        <w:rPr>
          <w:rStyle w:val="c12"/>
          <w:color w:val="000000"/>
        </w:rPr>
        <w:t>дств пр</w:t>
      </w:r>
      <w:proofErr w:type="gramEnd"/>
      <w:r w:rsidRPr="00736B3C">
        <w:rPr>
          <w:rStyle w:val="c12"/>
          <w:color w:val="000000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7) использование речевых средств и некоторых средств информационных и коммуникационных технологий (ИКТ) для решения коммуникативных и познавательных задач;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8) формирование умений работать с учебной книгой для решения коммуникативных и познавательных задач в соответствии с возрастными и психологическими особенностями обучающихся;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9)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</w:r>
      <w:proofErr w:type="gramStart"/>
      <w:r w:rsidRPr="00736B3C">
        <w:rPr>
          <w:rStyle w:val="c12"/>
          <w:color w:val="000000"/>
        </w:rPr>
        <w:t>о-</w:t>
      </w:r>
      <w:proofErr w:type="gramEnd"/>
      <w:r w:rsidRPr="00736B3C">
        <w:rPr>
          <w:rStyle w:val="c12"/>
          <w:color w:val="000000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proofErr w:type="gramStart"/>
      <w:r w:rsidRPr="00736B3C">
        <w:rPr>
          <w:rStyle w:val="c12"/>
          <w:color w:val="000000"/>
        </w:rPr>
        <w:t xml:space="preserve">10) овладение навыками смыслового чтения текстов, </w:t>
      </w:r>
      <w:r>
        <w:rPr>
          <w:rStyle w:val="c12"/>
          <w:color w:val="000000"/>
        </w:rPr>
        <w:t xml:space="preserve"> </w:t>
      </w:r>
      <w:r w:rsidRPr="00736B3C">
        <w:rPr>
          <w:rStyle w:val="c12"/>
          <w:color w:val="000000"/>
        </w:rPr>
        <w:t>доступных по содержанию и объему художественных текстов и научно-популярных статей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11) овладение логическими действиями сравнения, анализа, синтеза, обобщения, классификации по родовидовым признакам на наглядном материале, основе практической деятельности и доступном вербальном материале; установления аналогий и причинно-следственных связей, построения рассуждений, отнесения к известным понятиям на уровне, соответствующем индивидуальным возможностям;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12) готовность слушать собеседника и вступать в диалог и поддерживать его;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13) 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736B3C" w:rsidRPr="00736B3C" w:rsidRDefault="00736B3C" w:rsidP="00736B3C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Fonts w:ascii="Calibri" w:hAnsi="Calibri"/>
          <w:color w:val="000000"/>
        </w:rPr>
      </w:pPr>
      <w:r w:rsidRPr="00736B3C">
        <w:rPr>
          <w:rStyle w:val="c12"/>
          <w:color w:val="000000"/>
        </w:rPr>
        <w:t xml:space="preserve">15) овладение некоторыми базовыми предметными и </w:t>
      </w:r>
      <w:proofErr w:type="spellStart"/>
      <w:r w:rsidRPr="00736B3C">
        <w:rPr>
          <w:rStyle w:val="c12"/>
          <w:color w:val="000000"/>
        </w:rPr>
        <w:t>межпредметными</w:t>
      </w:r>
      <w:proofErr w:type="spellEnd"/>
      <w:r w:rsidRPr="00736B3C">
        <w:rPr>
          <w:rStyle w:val="c12"/>
          <w:color w:val="000000"/>
        </w:rPr>
        <w:t xml:space="preserve"> понятиями, отражающими доступные существенные связи и отношения между объектами и процессами.</w:t>
      </w:r>
    </w:p>
    <w:p w:rsidR="00736B3C" w:rsidRPr="00736B3C" w:rsidRDefault="00736B3C" w:rsidP="00736B3C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651AD" w:rsidRDefault="001651AD" w:rsidP="00736B3C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51AD" w:rsidRDefault="001651AD" w:rsidP="00736B3C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6B3C" w:rsidRDefault="00736B3C" w:rsidP="001651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51AD" w:rsidRDefault="001651AD" w:rsidP="001651A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51AD" w:rsidRDefault="001651AD" w:rsidP="001651A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Учебно-тематический план</w:t>
      </w:r>
    </w:p>
    <w:p w:rsidR="001651AD" w:rsidRDefault="001651AD" w:rsidP="001651AD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22"/>
        <w:gridCol w:w="1323"/>
        <w:gridCol w:w="1964"/>
        <w:gridCol w:w="1785"/>
        <w:gridCol w:w="1736"/>
      </w:tblGrid>
      <w:tr w:rsidR="001651AD" w:rsidTr="007B1C0D"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количество проверочных работ</w:t>
            </w:r>
          </w:p>
        </w:tc>
      </w:tr>
      <w:tr w:rsidR="001651AD" w:rsidTr="007B1C0D"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контрольные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лабораторные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речи (экскурсии)</w:t>
            </w:r>
          </w:p>
        </w:tc>
      </w:tr>
      <w:tr w:rsidR="001651AD" w:rsidTr="007B1C0D">
        <w:trPr>
          <w:trHeight w:val="559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и чем работает художник?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7B1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51AD" w:rsidTr="007B1C0D">
        <w:trPr>
          <w:trHeight w:val="685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widowControl w:val="0"/>
              <w:suppressAutoHyphens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Реальность и фантазия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7B1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1AD" w:rsidTr="007B1C0D"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чем говорит искусство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7B1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1AD" w:rsidTr="007B1C0D">
        <w:trPr>
          <w:trHeight w:val="299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widowControl w:val="0"/>
              <w:suppressAutoHyphens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Как говорит искусство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7B1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1AD" w:rsidTr="007B1C0D"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1651A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AD" w:rsidRDefault="007B1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AD" w:rsidRDefault="001651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51AD" w:rsidRDefault="001651AD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960872" w:rsidRDefault="00960872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6162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Календарно-тематический поурочный план</w:t>
      </w:r>
    </w:p>
    <w:p w:rsidR="00616269" w:rsidRPr="00616269" w:rsidRDefault="00616269" w:rsidP="001651AD">
      <w:pPr>
        <w:spacing w:after="0"/>
        <w:rPr>
          <w:rFonts w:ascii="Times New Roman" w:hAnsi="Times New Roman"/>
          <w:sz w:val="24"/>
          <w:szCs w:val="24"/>
        </w:rPr>
      </w:pPr>
    </w:p>
    <w:p w:rsidR="00616269" w:rsidRDefault="00616269" w:rsidP="001651AD">
      <w:pPr>
        <w:spacing w:after="0"/>
      </w:pPr>
    </w:p>
    <w:tbl>
      <w:tblPr>
        <w:tblStyle w:val="a7"/>
        <w:tblW w:w="0" w:type="auto"/>
        <w:tblLook w:val="04A0"/>
      </w:tblPr>
      <w:tblGrid>
        <w:gridCol w:w="945"/>
        <w:gridCol w:w="5216"/>
        <w:gridCol w:w="2174"/>
        <w:gridCol w:w="1519"/>
      </w:tblGrid>
      <w:tr w:rsidR="00127E00" w:rsidTr="00960872">
        <w:trPr>
          <w:trHeight w:val="1165"/>
        </w:trPr>
        <w:tc>
          <w:tcPr>
            <w:tcW w:w="945" w:type="dxa"/>
          </w:tcPr>
          <w:p w:rsidR="00127E00" w:rsidRDefault="00127E00" w:rsidP="00FC657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27E00" w:rsidRDefault="00127E00" w:rsidP="00FC6575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5216" w:type="dxa"/>
          </w:tcPr>
          <w:p w:rsidR="00127E00" w:rsidRDefault="00127E00" w:rsidP="00127E00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Тема урока, виды деятельности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8"/>
              </w:rPr>
              <w:t>обучающихся</w:t>
            </w:r>
            <w:proofErr w:type="gramEnd"/>
          </w:p>
          <w:p w:rsidR="00127E00" w:rsidRDefault="00127E00" w:rsidP="00127E00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8"/>
              </w:rPr>
              <w:t>(контрольные, лабораторные работы,</w:t>
            </w:r>
            <w:proofErr w:type="gramEnd"/>
          </w:p>
          <w:p w:rsidR="00127E00" w:rsidRDefault="00127E00" w:rsidP="00127E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развитие речи, экскурсии и т.д.)</w:t>
            </w:r>
          </w:p>
        </w:tc>
        <w:tc>
          <w:tcPr>
            <w:tcW w:w="2174" w:type="dxa"/>
          </w:tcPr>
          <w:p w:rsidR="00127E00" w:rsidRPr="00127E00" w:rsidRDefault="00127E00" w:rsidP="00127E0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27E00">
              <w:rPr>
                <w:rFonts w:ascii="Times New Roman" w:hAnsi="Times New Roman"/>
                <w:b/>
                <w:sz w:val="24"/>
                <w:szCs w:val="24"/>
              </w:rPr>
              <w:t>Задания для самостоятельного изучения</w:t>
            </w:r>
          </w:p>
          <w:p w:rsidR="00127E00" w:rsidRPr="00127E00" w:rsidRDefault="00127E00" w:rsidP="00127E0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7E00" w:rsidRPr="00127E00" w:rsidRDefault="00127E00" w:rsidP="00127E0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9" w:type="dxa"/>
          </w:tcPr>
          <w:p w:rsidR="00127E00" w:rsidRDefault="00127E00" w:rsidP="00FC6575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Дата</w:t>
            </w:r>
          </w:p>
          <w:p w:rsidR="00127E00" w:rsidRDefault="00127E00" w:rsidP="00FC6575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проведения</w:t>
            </w:r>
          </w:p>
        </w:tc>
      </w:tr>
      <w:tr w:rsidR="00127E00" w:rsidTr="0047246F">
        <w:tc>
          <w:tcPr>
            <w:tcW w:w="945" w:type="dxa"/>
          </w:tcPr>
          <w:p w:rsidR="00127E00" w:rsidRDefault="00127E00" w:rsidP="001651AD"/>
        </w:tc>
        <w:tc>
          <w:tcPr>
            <w:tcW w:w="5216" w:type="dxa"/>
          </w:tcPr>
          <w:p w:rsidR="00127E00" w:rsidRDefault="00127E00" w:rsidP="00FC6575">
            <w:pPr>
              <w:jc w:val="center"/>
            </w:pPr>
            <w:r>
              <w:rPr>
                <w:rStyle w:val="12ArialNarrow"/>
                <w:rFonts w:ascii="Times New Roman" w:hAnsi="Times New Roman"/>
                <w:sz w:val="24"/>
                <w:szCs w:val="24"/>
              </w:rPr>
              <w:t>Как  и чем работают художники</w:t>
            </w:r>
          </w:p>
        </w:tc>
        <w:tc>
          <w:tcPr>
            <w:tcW w:w="2174" w:type="dxa"/>
          </w:tcPr>
          <w:p w:rsidR="00127E00" w:rsidRDefault="00127E00" w:rsidP="00127E00">
            <w:pPr>
              <w:jc w:val="center"/>
            </w:pPr>
          </w:p>
        </w:tc>
        <w:tc>
          <w:tcPr>
            <w:tcW w:w="1519" w:type="dxa"/>
          </w:tcPr>
          <w:p w:rsidR="00127E00" w:rsidRDefault="00127E00" w:rsidP="001651AD"/>
        </w:tc>
      </w:tr>
      <w:tr w:rsidR="00127E00" w:rsidTr="0047246F">
        <w:tc>
          <w:tcPr>
            <w:tcW w:w="945" w:type="dxa"/>
          </w:tcPr>
          <w:p w:rsidR="00127E00" w:rsidRPr="0047246F" w:rsidRDefault="0047246F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16" w:type="dxa"/>
          </w:tcPr>
          <w:p w:rsidR="00127E00" w:rsidRDefault="0047246F" w:rsidP="001651AD">
            <w:pPr>
              <w:rPr>
                <w:rFonts w:ascii="Times New Roman" w:hAnsi="Times New Roman"/>
                <w:sz w:val="24"/>
                <w:szCs w:val="24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Три основных цвета -  желтый, красный, синий</w:t>
            </w:r>
          </w:p>
          <w:p w:rsidR="0047246F" w:rsidRPr="0047246F" w:rsidRDefault="0047246F" w:rsidP="001651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Белая и черная краски</w:t>
            </w:r>
          </w:p>
        </w:tc>
        <w:tc>
          <w:tcPr>
            <w:tcW w:w="2174" w:type="dxa"/>
          </w:tcPr>
          <w:p w:rsidR="00127E00" w:rsidRPr="0047246F" w:rsidRDefault="0047246F" w:rsidP="001651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Пастель и цветные мелки, акварель, их выразительные возможности.</w:t>
            </w:r>
          </w:p>
        </w:tc>
        <w:tc>
          <w:tcPr>
            <w:tcW w:w="1519" w:type="dxa"/>
          </w:tcPr>
          <w:p w:rsidR="00127E00" w:rsidRDefault="00127E00" w:rsidP="001651AD"/>
        </w:tc>
      </w:tr>
      <w:tr w:rsidR="00127E00" w:rsidTr="0047246F">
        <w:tc>
          <w:tcPr>
            <w:tcW w:w="945" w:type="dxa"/>
          </w:tcPr>
          <w:p w:rsidR="00127E00" w:rsidRPr="0047246F" w:rsidRDefault="0047246F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</w:tcPr>
          <w:p w:rsidR="0047246F" w:rsidRPr="0047246F" w:rsidRDefault="0047246F" w:rsidP="0047246F">
            <w:pPr>
              <w:rPr>
                <w:rFonts w:ascii="Times New Roman" w:hAnsi="Times New Roman"/>
                <w:sz w:val="24"/>
                <w:szCs w:val="24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Выразительность материалов для работы в объеме.</w:t>
            </w:r>
          </w:p>
          <w:p w:rsidR="00127E00" w:rsidRPr="0047246F" w:rsidRDefault="0047246F" w:rsidP="0047246F">
            <w:pPr>
              <w:rPr>
                <w:rFonts w:ascii="Times New Roman" w:hAnsi="Times New Roman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Для     художника любой материал может стать выразительным (обобщение темы четверти)</w:t>
            </w:r>
          </w:p>
        </w:tc>
        <w:tc>
          <w:tcPr>
            <w:tcW w:w="2174" w:type="dxa"/>
          </w:tcPr>
          <w:p w:rsidR="00127E00" w:rsidRDefault="0047246F" w:rsidP="001651AD">
            <w:pPr>
              <w:rPr>
                <w:rFonts w:ascii="Times New Roman" w:hAnsi="Times New Roman"/>
                <w:sz w:val="24"/>
                <w:szCs w:val="24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Выразительные возможности аппликации.</w:t>
            </w:r>
          </w:p>
          <w:p w:rsidR="0047246F" w:rsidRPr="0047246F" w:rsidRDefault="0047246F" w:rsidP="001651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Выразительные возможности бумаги.</w:t>
            </w:r>
          </w:p>
        </w:tc>
        <w:tc>
          <w:tcPr>
            <w:tcW w:w="1519" w:type="dxa"/>
          </w:tcPr>
          <w:p w:rsidR="00127E00" w:rsidRDefault="00127E00" w:rsidP="001651AD"/>
        </w:tc>
      </w:tr>
      <w:tr w:rsidR="00127E00" w:rsidTr="0047246F">
        <w:tc>
          <w:tcPr>
            <w:tcW w:w="945" w:type="dxa"/>
          </w:tcPr>
          <w:p w:rsidR="00127E00" w:rsidRPr="0047246F" w:rsidRDefault="00127E00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:rsidR="00127E00" w:rsidRDefault="0047246F" w:rsidP="0047246F">
            <w:pPr>
              <w:jc w:val="center"/>
            </w:pPr>
            <w:r>
              <w:rPr>
                <w:rStyle w:val="12ArialNarrow"/>
                <w:rFonts w:ascii="Times New Roman" w:hAnsi="Times New Roman"/>
                <w:sz w:val="24"/>
              </w:rPr>
              <w:t>Реальность и фантазия</w:t>
            </w:r>
          </w:p>
        </w:tc>
        <w:tc>
          <w:tcPr>
            <w:tcW w:w="2174" w:type="dxa"/>
          </w:tcPr>
          <w:p w:rsidR="00127E00" w:rsidRDefault="00127E00" w:rsidP="001651AD"/>
        </w:tc>
        <w:tc>
          <w:tcPr>
            <w:tcW w:w="1519" w:type="dxa"/>
          </w:tcPr>
          <w:p w:rsidR="00127E00" w:rsidRDefault="00127E00" w:rsidP="001651AD"/>
        </w:tc>
      </w:tr>
      <w:tr w:rsidR="00127E00" w:rsidTr="0047246F">
        <w:tc>
          <w:tcPr>
            <w:tcW w:w="945" w:type="dxa"/>
          </w:tcPr>
          <w:p w:rsidR="00127E00" w:rsidRPr="0047246F" w:rsidRDefault="007B1C0D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16" w:type="dxa"/>
          </w:tcPr>
          <w:p w:rsidR="00127E00" w:rsidRDefault="0047246F" w:rsidP="001651AD">
            <w:pPr>
              <w:rPr>
                <w:rFonts w:ascii="Times New Roman" w:hAnsi="Times New Roman"/>
                <w:sz w:val="24"/>
                <w:szCs w:val="24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Изображение и реальность.</w:t>
            </w:r>
          </w:p>
          <w:p w:rsidR="0047246F" w:rsidRDefault="0047246F" w:rsidP="0047246F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Украшения и реальность</w:t>
            </w:r>
          </w:p>
          <w:p w:rsidR="0047246F" w:rsidRPr="0047246F" w:rsidRDefault="0047246F" w:rsidP="001651AD">
            <w:pPr>
              <w:rPr>
                <w:rFonts w:ascii="Times New Roman" w:hAnsi="Times New Roman"/>
              </w:rPr>
            </w:pPr>
          </w:p>
        </w:tc>
        <w:tc>
          <w:tcPr>
            <w:tcW w:w="2174" w:type="dxa"/>
          </w:tcPr>
          <w:p w:rsidR="00127E00" w:rsidRDefault="0047246F" w:rsidP="001651AD">
            <w:pPr>
              <w:rPr>
                <w:rFonts w:ascii="Times New Roman" w:hAnsi="Times New Roman"/>
                <w:sz w:val="24"/>
                <w:szCs w:val="24"/>
              </w:rPr>
            </w:pPr>
            <w:r w:rsidRPr="0047246F">
              <w:rPr>
                <w:rFonts w:ascii="Times New Roman" w:hAnsi="Times New Roman"/>
                <w:sz w:val="24"/>
                <w:szCs w:val="24"/>
              </w:rPr>
              <w:t>Изображение и фантазия</w:t>
            </w:r>
          </w:p>
          <w:p w:rsidR="0047246F" w:rsidRPr="0047246F" w:rsidRDefault="0047246F" w:rsidP="001651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Украшения и фантазия</w:t>
            </w:r>
          </w:p>
        </w:tc>
        <w:tc>
          <w:tcPr>
            <w:tcW w:w="1519" w:type="dxa"/>
          </w:tcPr>
          <w:p w:rsidR="00127E00" w:rsidRDefault="00127E00" w:rsidP="001651AD"/>
        </w:tc>
      </w:tr>
      <w:tr w:rsidR="00127E00" w:rsidTr="0047246F">
        <w:tc>
          <w:tcPr>
            <w:tcW w:w="945" w:type="dxa"/>
          </w:tcPr>
          <w:p w:rsidR="00127E00" w:rsidRPr="0047246F" w:rsidRDefault="007B1C0D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16" w:type="dxa"/>
          </w:tcPr>
          <w:p w:rsidR="007B1C0D" w:rsidRPr="0047246F" w:rsidRDefault="007B1C0D" w:rsidP="007B1C0D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47246F">
              <w:rPr>
                <w:sz w:val="24"/>
                <w:szCs w:val="24"/>
              </w:rPr>
              <w:t>Постройка и реальность</w:t>
            </w:r>
          </w:p>
          <w:p w:rsidR="00127E00" w:rsidRPr="0047246F" w:rsidRDefault="007B1C0D" w:rsidP="007B1C0D">
            <w:pPr>
              <w:pStyle w:val="Style1"/>
              <w:adjustRightInd/>
              <w:spacing w:before="36"/>
            </w:pPr>
            <w:r w:rsidRPr="0047246F">
              <w:rPr>
                <w:sz w:val="24"/>
                <w:szCs w:val="24"/>
              </w:rPr>
              <w:t>Братья-Мастера Изображения, Украшения и Постройки всегда работают вместе (обобщение темы)</w:t>
            </w:r>
          </w:p>
        </w:tc>
        <w:tc>
          <w:tcPr>
            <w:tcW w:w="2174" w:type="dxa"/>
          </w:tcPr>
          <w:p w:rsidR="00127E00" w:rsidRPr="0047246F" w:rsidRDefault="007B1C0D" w:rsidP="001651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Постройка и фантазия</w:t>
            </w:r>
          </w:p>
        </w:tc>
        <w:tc>
          <w:tcPr>
            <w:tcW w:w="1519" w:type="dxa"/>
          </w:tcPr>
          <w:p w:rsidR="00127E00" w:rsidRDefault="00127E00" w:rsidP="001651AD"/>
        </w:tc>
      </w:tr>
      <w:tr w:rsidR="0047246F" w:rsidTr="0047246F">
        <w:tc>
          <w:tcPr>
            <w:tcW w:w="945" w:type="dxa"/>
          </w:tcPr>
          <w:p w:rsidR="0047246F" w:rsidRPr="0047246F" w:rsidRDefault="0047246F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:rsidR="0047246F" w:rsidRDefault="0047246F" w:rsidP="0047246F">
            <w:pPr>
              <w:jc w:val="center"/>
            </w:pPr>
            <w:r>
              <w:rPr>
                <w:rStyle w:val="12ArialNarrow"/>
                <w:rFonts w:ascii="Times New Roman" w:hAnsi="Times New Roman"/>
                <w:sz w:val="24"/>
                <w:szCs w:val="24"/>
              </w:rPr>
              <w:t xml:space="preserve">О чём говорит искусство </w:t>
            </w:r>
          </w:p>
        </w:tc>
        <w:tc>
          <w:tcPr>
            <w:tcW w:w="2174" w:type="dxa"/>
          </w:tcPr>
          <w:p w:rsidR="0047246F" w:rsidRDefault="0047246F" w:rsidP="001651AD"/>
        </w:tc>
        <w:tc>
          <w:tcPr>
            <w:tcW w:w="1519" w:type="dxa"/>
          </w:tcPr>
          <w:p w:rsidR="0047246F" w:rsidRDefault="0047246F" w:rsidP="001651AD"/>
        </w:tc>
      </w:tr>
      <w:tr w:rsidR="0047246F" w:rsidTr="0047246F">
        <w:tc>
          <w:tcPr>
            <w:tcW w:w="945" w:type="dxa"/>
          </w:tcPr>
          <w:p w:rsidR="0047246F" w:rsidRPr="0047246F" w:rsidRDefault="007B1C0D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16" w:type="dxa"/>
          </w:tcPr>
          <w:p w:rsidR="0047246F" w:rsidRPr="007B1C0D" w:rsidRDefault="007B1C0D" w:rsidP="001651AD">
            <w:pPr>
              <w:rPr>
                <w:rFonts w:ascii="Times New Roman" w:hAnsi="Times New Roman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Изображение природы в различных состояниях</w:t>
            </w:r>
          </w:p>
        </w:tc>
        <w:tc>
          <w:tcPr>
            <w:tcW w:w="2174" w:type="dxa"/>
          </w:tcPr>
          <w:p w:rsidR="0047246F" w:rsidRPr="007B1C0D" w:rsidRDefault="007B1C0D" w:rsidP="001651AD">
            <w:pPr>
              <w:rPr>
                <w:rFonts w:ascii="Times New Roman" w:hAnsi="Times New Roman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Изображение характера животных</w:t>
            </w:r>
          </w:p>
        </w:tc>
        <w:tc>
          <w:tcPr>
            <w:tcW w:w="1519" w:type="dxa"/>
          </w:tcPr>
          <w:p w:rsidR="0047246F" w:rsidRDefault="0047246F" w:rsidP="001651AD"/>
        </w:tc>
      </w:tr>
      <w:tr w:rsidR="0047246F" w:rsidTr="0047246F">
        <w:tc>
          <w:tcPr>
            <w:tcW w:w="945" w:type="dxa"/>
          </w:tcPr>
          <w:p w:rsidR="0047246F" w:rsidRPr="0047246F" w:rsidRDefault="007B1C0D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16" w:type="dxa"/>
          </w:tcPr>
          <w:p w:rsidR="0047246F" w:rsidRPr="007B1C0D" w:rsidRDefault="007B1C0D" w:rsidP="001651AD">
            <w:pPr>
              <w:rPr>
                <w:rFonts w:ascii="Times New Roman" w:hAnsi="Times New Roman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Изображения характера человека: мужской образ Изображение характера человека: женский образ</w:t>
            </w:r>
          </w:p>
        </w:tc>
        <w:tc>
          <w:tcPr>
            <w:tcW w:w="2174" w:type="dxa"/>
          </w:tcPr>
          <w:p w:rsidR="0047246F" w:rsidRPr="007B1C0D" w:rsidRDefault="007B1C0D" w:rsidP="001651AD">
            <w:pPr>
              <w:rPr>
                <w:rFonts w:ascii="Times New Roman" w:hAnsi="Times New Roman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Образ человека в скульптуре.</w:t>
            </w:r>
          </w:p>
        </w:tc>
        <w:tc>
          <w:tcPr>
            <w:tcW w:w="1519" w:type="dxa"/>
          </w:tcPr>
          <w:p w:rsidR="0047246F" w:rsidRDefault="0047246F" w:rsidP="001651AD"/>
        </w:tc>
      </w:tr>
      <w:tr w:rsidR="0047246F" w:rsidTr="0047246F">
        <w:tc>
          <w:tcPr>
            <w:tcW w:w="945" w:type="dxa"/>
          </w:tcPr>
          <w:p w:rsidR="0047246F" w:rsidRPr="0047246F" w:rsidRDefault="007B1C0D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16" w:type="dxa"/>
          </w:tcPr>
          <w:p w:rsidR="0047246F" w:rsidRPr="007B1C0D" w:rsidRDefault="007B1C0D" w:rsidP="001651AD">
            <w:pPr>
              <w:rPr>
                <w:rFonts w:ascii="Times New Roman" w:hAnsi="Times New Roman"/>
                <w:sz w:val="24"/>
                <w:szCs w:val="24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Человек и его украшения</w:t>
            </w:r>
          </w:p>
          <w:p w:rsidR="007B1C0D" w:rsidRPr="007B1C0D" w:rsidRDefault="007B1C0D" w:rsidP="001651AD">
            <w:pPr>
              <w:rPr>
                <w:rFonts w:ascii="Times New Roman" w:hAnsi="Times New Roman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Обобщение материала раздела  «О чем говорит искусство»</w:t>
            </w:r>
          </w:p>
        </w:tc>
        <w:tc>
          <w:tcPr>
            <w:tcW w:w="2174" w:type="dxa"/>
          </w:tcPr>
          <w:p w:rsidR="0047246F" w:rsidRPr="00960872" w:rsidRDefault="007B1C0D" w:rsidP="00960872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7B1C0D">
              <w:rPr>
                <w:sz w:val="24"/>
                <w:szCs w:val="24"/>
              </w:rPr>
              <w:t>О чем говорят украшения</w:t>
            </w:r>
          </w:p>
        </w:tc>
        <w:tc>
          <w:tcPr>
            <w:tcW w:w="1519" w:type="dxa"/>
          </w:tcPr>
          <w:p w:rsidR="0047246F" w:rsidRDefault="0047246F" w:rsidP="001651AD"/>
        </w:tc>
      </w:tr>
      <w:tr w:rsidR="007B1C0D" w:rsidTr="0047246F">
        <w:tc>
          <w:tcPr>
            <w:tcW w:w="945" w:type="dxa"/>
          </w:tcPr>
          <w:p w:rsidR="007B1C0D" w:rsidRDefault="007B1C0D" w:rsidP="004724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:rsidR="007B1C0D" w:rsidRPr="007B1C0D" w:rsidRDefault="007B1C0D" w:rsidP="007B1C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ArialNarrow"/>
                <w:rFonts w:ascii="Times New Roman" w:hAnsi="Times New Roman"/>
                <w:sz w:val="24"/>
                <w:szCs w:val="24"/>
              </w:rPr>
              <w:t>Как говорит искусство</w:t>
            </w:r>
          </w:p>
        </w:tc>
        <w:tc>
          <w:tcPr>
            <w:tcW w:w="2174" w:type="dxa"/>
          </w:tcPr>
          <w:p w:rsidR="007B1C0D" w:rsidRPr="007B1C0D" w:rsidRDefault="007B1C0D" w:rsidP="007B1C0D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7B1C0D" w:rsidRDefault="007B1C0D" w:rsidP="001651AD"/>
        </w:tc>
      </w:tr>
      <w:tr w:rsidR="0047246F" w:rsidTr="0047246F">
        <w:tc>
          <w:tcPr>
            <w:tcW w:w="945" w:type="dxa"/>
          </w:tcPr>
          <w:p w:rsidR="0047246F" w:rsidRPr="007B1C0D" w:rsidRDefault="007B1C0D" w:rsidP="007B1C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16" w:type="dxa"/>
          </w:tcPr>
          <w:p w:rsidR="007B1C0D" w:rsidRPr="007B1C0D" w:rsidRDefault="007B1C0D" w:rsidP="007B1C0D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7B1C0D">
              <w:rPr>
                <w:sz w:val="24"/>
                <w:szCs w:val="24"/>
              </w:rPr>
              <w:t>Цвет как средство выражения:</w:t>
            </w:r>
          </w:p>
          <w:p w:rsidR="007B1C0D" w:rsidRPr="007B1C0D" w:rsidRDefault="007B1C0D" w:rsidP="007B1C0D">
            <w:pPr>
              <w:rPr>
                <w:rFonts w:ascii="Times New Roman" w:hAnsi="Times New Roman"/>
                <w:sz w:val="24"/>
                <w:szCs w:val="24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тёплые и холодные цвета. Борьба тёплого и холодного.</w:t>
            </w:r>
          </w:p>
          <w:p w:rsidR="0047246F" w:rsidRPr="007B1C0D" w:rsidRDefault="007B1C0D" w:rsidP="007B1C0D">
            <w:pPr>
              <w:rPr>
                <w:rFonts w:ascii="Times New Roman" w:hAnsi="Times New Roman"/>
              </w:rPr>
            </w:pPr>
            <w:r w:rsidRPr="007B1C0D">
              <w:rPr>
                <w:rFonts w:ascii="Times New Roman" w:hAnsi="Times New Roman"/>
                <w:sz w:val="24"/>
              </w:rPr>
              <w:t xml:space="preserve"> Цвет как средство выражения: тихие (глухие) и звонкие цвета.</w:t>
            </w:r>
          </w:p>
        </w:tc>
        <w:tc>
          <w:tcPr>
            <w:tcW w:w="2174" w:type="dxa"/>
          </w:tcPr>
          <w:p w:rsidR="0047246F" w:rsidRPr="00960872" w:rsidRDefault="007B1C0D" w:rsidP="001651AD">
            <w:pPr>
              <w:rPr>
                <w:rFonts w:ascii="Times New Roman" w:hAnsi="Times New Roman"/>
                <w:sz w:val="24"/>
              </w:rPr>
            </w:pPr>
            <w:r w:rsidRPr="007B1C0D">
              <w:rPr>
                <w:rFonts w:ascii="Times New Roman" w:hAnsi="Times New Roman"/>
                <w:sz w:val="24"/>
              </w:rPr>
              <w:t>Линия как средство выражения: ритм линий. Линия как средство выражения: характер линий.</w:t>
            </w:r>
          </w:p>
        </w:tc>
        <w:tc>
          <w:tcPr>
            <w:tcW w:w="1519" w:type="dxa"/>
          </w:tcPr>
          <w:p w:rsidR="0047246F" w:rsidRDefault="0047246F" w:rsidP="001651AD"/>
        </w:tc>
      </w:tr>
      <w:tr w:rsidR="0047246F" w:rsidTr="0047246F">
        <w:tc>
          <w:tcPr>
            <w:tcW w:w="945" w:type="dxa"/>
          </w:tcPr>
          <w:p w:rsidR="0047246F" w:rsidRPr="007B1C0D" w:rsidRDefault="007B1C0D" w:rsidP="007B1C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16" w:type="dxa"/>
          </w:tcPr>
          <w:p w:rsidR="007B1C0D" w:rsidRPr="007B1C0D" w:rsidRDefault="007B1C0D" w:rsidP="001651AD">
            <w:pPr>
              <w:rPr>
                <w:rFonts w:ascii="Times New Roman" w:hAnsi="Times New Roman"/>
                <w:sz w:val="24"/>
                <w:szCs w:val="24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 xml:space="preserve">Ритм пятен как средство выражения. </w:t>
            </w:r>
          </w:p>
          <w:p w:rsidR="0047246F" w:rsidRPr="007B1C0D" w:rsidRDefault="007B1C0D" w:rsidP="001651AD">
            <w:pPr>
              <w:rPr>
                <w:rFonts w:ascii="Times New Roman" w:hAnsi="Times New Roman"/>
                <w:sz w:val="24"/>
                <w:szCs w:val="24"/>
              </w:rPr>
            </w:pPr>
            <w:r w:rsidRPr="007B1C0D">
              <w:rPr>
                <w:rFonts w:ascii="Times New Roman" w:hAnsi="Times New Roman"/>
                <w:sz w:val="24"/>
                <w:szCs w:val="24"/>
              </w:rPr>
              <w:t>Ритм линий и пятен, цвет, пропорции – средства выразительности (обобщение темы)</w:t>
            </w:r>
          </w:p>
        </w:tc>
        <w:tc>
          <w:tcPr>
            <w:tcW w:w="2174" w:type="dxa"/>
          </w:tcPr>
          <w:p w:rsidR="0047246F" w:rsidRPr="007B1C0D" w:rsidRDefault="007B1C0D" w:rsidP="00960872">
            <w:pPr>
              <w:pStyle w:val="a4"/>
              <w:spacing w:line="240" w:lineRule="auto"/>
              <w:ind w:firstLine="0"/>
              <w:jc w:val="left"/>
              <w:rPr>
                <w:sz w:val="24"/>
              </w:rPr>
            </w:pPr>
            <w:r w:rsidRPr="007B1C0D">
              <w:rPr>
                <w:sz w:val="24"/>
              </w:rPr>
              <w:t>Пропорции выражают характер</w:t>
            </w:r>
          </w:p>
        </w:tc>
        <w:tc>
          <w:tcPr>
            <w:tcW w:w="1519" w:type="dxa"/>
          </w:tcPr>
          <w:p w:rsidR="0047246F" w:rsidRDefault="0047246F" w:rsidP="001651AD"/>
        </w:tc>
      </w:tr>
    </w:tbl>
    <w:p w:rsidR="00616269" w:rsidRDefault="00616269" w:rsidP="001651AD">
      <w:pPr>
        <w:spacing w:after="0"/>
      </w:pPr>
    </w:p>
    <w:p w:rsidR="0041679C" w:rsidRDefault="0041679C" w:rsidP="0041679C">
      <w:pPr>
        <w:suppressAutoHyphens/>
        <w:spacing w:after="0" w:line="240" w:lineRule="auto"/>
        <w:ind w:right="565"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Учебно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методическое обеспечение образовательного процесса</w:t>
      </w:r>
    </w:p>
    <w:p w:rsidR="0041679C" w:rsidRDefault="0041679C" w:rsidP="0041679C">
      <w:pPr>
        <w:suppressAutoHyphens/>
        <w:spacing w:after="0" w:line="240" w:lineRule="auto"/>
        <w:ind w:right="565"/>
        <w:rPr>
          <w:rFonts w:ascii="Times New Roman" w:hAnsi="Times New Roman"/>
          <w:b/>
          <w:sz w:val="28"/>
          <w:szCs w:val="28"/>
        </w:rPr>
      </w:pPr>
    </w:p>
    <w:p w:rsidR="0041679C" w:rsidRDefault="0041679C" w:rsidP="0041679C">
      <w:pPr>
        <w:suppressAutoHyphens/>
        <w:spacing w:after="0" w:line="240" w:lineRule="auto"/>
        <w:ind w:right="565"/>
        <w:rPr>
          <w:rFonts w:ascii="Times New Roman" w:hAnsi="Times New Roman"/>
          <w:b/>
          <w:sz w:val="28"/>
          <w:szCs w:val="28"/>
        </w:rPr>
      </w:pPr>
    </w:p>
    <w:p w:rsidR="0041679C" w:rsidRDefault="0041679C" w:rsidP="0041679C">
      <w:pPr>
        <w:suppressAutoHyphens/>
        <w:spacing w:after="0" w:line="240" w:lineRule="auto"/>
        <w:ind w:right="565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Книгопечатная   продукция</w:t>
      </w:r>
    </w:p>
    <w:p w:rsidR="0041679C" w:rsidRDefault="0041679C" w:rsidP="0041679C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• Б.М.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Неменский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Л.А.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Неменская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Н.А. Горяева, А.С.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Питерских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Рабочие программы. Изобразительное искусство. 1-4 классы. ФГОС. </w:t>
      </w:r>
      <w:r>
        <w:rPr>
          <w:rFonts w:ascii="Times New Roman" w:hAnsi="Times New Roman"/>
          <w:sz w:val="24"/>
          <w:szCs w:val="24"/>
        </w:rPr>
        <w:t>- М.: Просвещение, 2011.</w:t>
      </w:r>
    </w:p>
    <w:p w:rsidR="0041679C" w:rsidRDefault="0041679C" w:rsidP="0041679C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Изобразительное искусство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под редакцией Б. М.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Неменского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 Учебник. 2 класс</w:t>
      </w:r>
      <w:r>
        <w:rPr>
          <w:rFonts w:ascii="Times New Roman" w:hAnsi="Times New Roman"/>
          <w:sz w:val="24"/>
          <w:szCs w:val="24"/>
        </w:rPr>
        <w:t>. Рекомендовано МО и науки РФ. - М.: Просвещение, 2012.</w:t>
      </w:r>
    </w:p>
    <w:p w:rsidR="0041679C" w:rsidRDefault="0041679C" w:rsidP="0041679C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41679C" w:rsidRDefault="0041679C" w:rsidP="0041679C">
      <w:pPr>
        <w:suppressAutoHyphens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</w:t>
      </w:r>
      <w:proofErr w:type="spellStart"/>
      <w:r>
        <w:rPr>
          <w:rFonts w:ascii="Times New Roman" w:hAnsi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методического  обеспечения подробно представлен в паспорте учебного кабинета № 5.</w:t>
      </w:r>
    </w:p>
    <w:p w:rsidR="0041679C" w:rsidRDefault="0041679C" w:rsidP="0041679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1679C" w:rsidRDefault="0041679C" w:rsidP="0041679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1679C" w:rsidRDefault="0041679C" w:rsidP="0041679C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1679C" w:rsidRDefault="0041679C" w:rsidP="0041679C">
      <w:pPr>
        <w:tabs>
          <w:tab w:val="left" w:pos="4305"/>
          <w:tab w:val="center" w:pos="5031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Материально – техническое обеспечение  образовательного процесса</w:t>
      </w:r>
    </w:p>
    <w:p w:rsidR="0041679C" w:rsidRDefault="0041679C" w:rsidP="0041679C">
      <w:pPr>
        <w:tabs>
          <w:tab w:val="left" w:pos="4305"/>
          <w:tab w:val="center" w:pos="5031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1679C" w:rsidRDefault="0041679C" w:rsidP="0041679C">
      <w:pPr>
        <w:pStyle w:val="a6"/>
        <w:numPr>
          <w:ilvl w:val="0"/>
          <w:numId w:val="2"/>
        </w:numPr>
        <w:tabs>
          <w:tab w:val="left" w:pos="4305"/>
          <w:tab w:val="center" w:pos="5031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Ноутбук</w:t>
      </w:r>
    </w:p>
    <w:p w:rsidR="0041679C" w:rsidRDefault="0041679C" w:rsidP="0041679C">
      <w:pPr>
        <w:pStyle w:val="a6"/>
        <w:numPr>
          <w:ilvl w:val="0"/>
          <w:numId w:val="2"/>
        </w:numPr>
        <w:tabs>
          <w:tab w:val="left" w:pos="4305"/>
          <w:tab w:val="center" w:pos="5031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Проектор</w:t>
      </w:r>
    </w:p>
    <w:p w:rsidR="0041679C" w:rsidRDefault="0041679C" w:rsidP="0041679C">
      <w:pPr>
        <w:pStyle w:val="a6"/>
        <w:numPr>
          <w:ilvl w:val="0"/>
          <w:numId w:val="2"/>
        </w:numPr>
        <w:tabs>
          <w:tab w:val="left" w:pos="4305"/>
          <w:tab w:val="center" w:pos="5031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Интерактивная доска</w:t>
      </w: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</w:pPr>
    </w:p>
    <w:p w:rsidR="00616269" w:rsidRDefault="00616269" w:rsidP="001651AD">
      <w:pPr>
        <w:spacing w:after="0"/>
        <w:sectPr w:rsidR="00616269">
          <w:pgSz w:w="11906" w:h="16838"/>
          <w:pgMar w:top="1134" w:right="1134" w:bottom="1276" w:left="1134" w:header="708" w:footer="708" w:gutter="0"/>
          <w:pgNumType w:start="1"/>
          <w:cols w:space="720"/>
        </w:sectPr>
      </w:pPr>
    </w:p>
    <w:p w:rsidR="000D20DA" w:rsidRDefault="000D20DA" w:rsidP="00960872">
      <w:pPr>
        <w:autoSpaceDE w:val="0"/>
        <w:autoSpaceDN w:val="0"/>
        <w:adjustRightInd w:val="0"/>
        <w:spacing w:after="0" w:line="240" w:lineRule="auto"/>
        <w:jc w:val="center"/>
      </w:pPr>
    </w:p>
    <w:sectPr w:rsidR="000D20DA" w:rsidSect="00960872">
      <w:pgSz w:w="16838" w:h="11906" w:orient="landscape"/>
      <w:pgMar w:top="1134" w:right="1134" w:bottom="1134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51A4D"/>
    <w:multiLevelType w:val="hybridMultilevel"/>
    <w:tmpl w:val="4FC244CA"/>
    <w:lvl w:ilvl="0" w:tplc="00000026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0B1045"/>
    <w:multiLevelType w:val="hybridMultilevel"/>
    <w:tmpl w:val="E362B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651AD"/>
    <w:rsid w:val="00052B62"/>
    <w:rsid w:val="000B5D8A"/>
    <w:rsid w:val="000D20DA"/>
    <w:rsid w:val="00127E00"/>
    <w:rsid w:val="001651AD"/>
    <w:rsid w:val="0019064D"/>
    <w:rsid w:val="00256F60"/>
    <w:rsid w:val="0041679C"/>
    <w:rsid w:val="0047246F"/>
    <w:rsid w:val="00521C4F"/>
    <w:rsid w:val="00611980"/>
    <w:rsid w:val="00616269"/>
    <w:rsid w:val="0067486A"/>
    <w:rsid w:val="00736B3C"/>
    <w:rsid w:val="007A7FAA"/>
    <w:rsid w:val="007B1C0D"/>
    <w:rsid w:val="008F6891"/>
    <w:rsid w:val="00960872"/>
    <w:rsid w:val="00965F71"/>
    <w:rsid w:val="00CC0198"/>
    <w:rsid w:val="00E77836"/>
    <w:rsid w:val="00E915BD"/>
    <w:rsid w:val="00FC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1AD"/>
    <w:pPr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51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Новый"/>
    <w:basedOn w:val="a"/>
    <w:uiPriority w:val="99"/>
    <w:semiHidden/>
    <w:rsid w:val="001651AD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Style1">
    <w:name w:val="Style 1"/>
    <w:uiPriority w:val="99"/>
    <w:semiHidden/>
    <w:rsid w:val="001651AD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ArialNarrow">
    <w:name w:val="Основной текст (12) + Arial Narrow"/>
    <w:aliases w:val="10 pt,Не полужирный"/>
    <w:basedOn w:val="a0"/>
    <w:rsid w:val="001651AD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styleId="a5">
    <w:name w:val="Strong"/>
    <w:basedOn w:val="a0"/>
    <w:uiPriority w:val="22"/>
    <w:qFormat/>
    <w:rsid w:val="001651AD"/>
    <w:rPr>
      <w:b/>
      <w:bCs/>
    </w:rPr>
  </w:style>
  <w:style w:type="paragraph" w:styleId="a6">
    <w:name w:val="List Paragraph"/>
    <w:basedOn w:val="a"/>
    <w:uiPriority w:val="34"/>
    <w:qFormat/>
    <w:rsid w:val="00521C4F"/>
    <w:pPr>
      <w:ind w:left="720"/>
      <w:contextualSpacing/>
    </w:pPr>
  </w:style>
  <w:style w:type="paragraph" w:customStyle="1" w:styleId="c3">
    <w:name w:val="c3"/>
    <w:basedOn w:val="a"/>
    <w:rsid w:val="00736B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7">
    <w:name w:val="c47"/>
    <w:basedOn w:val="a0"/>
    <w:rsid w:val="00736B3C"/>
  </w:style>
  <w:style w:type="character" w:customStyle="1" w:styleId="c12">
    <w:name w:val="c12"/>
    <w:basedOn w:val="a0"/>
    <w:rsid w:val="00736B3C"/>
  </w:style>
  <w:style w:type="table" w:styleId="a7">
    <w:name w:val="Table Grid"/>
    <w:basedOn w:val="a1"/>
    <w:uiPriority w:val="59"/>
    <w:rsid w:val="00616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</cp:lastModifiedBy>
  <cp:revision>7</cp:revision>
  <dcterms:created xsi:type="dcterms:W3CDTF">2020-11-22T13:40:00Z</dcterms:created>
  <dcterms:modified xsi:type="dcterms:W3CDTF">2021-01-27T11:58:00Z</dcterms:modified>
</cp:coreProperties>
</file>