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A24" w:rsidRDefault="000A4A24" w:rsidP="000A4A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7FE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1.</w:t>
      </w:r>
      <w:r w:rsidRPr="00727CEA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Осознанная необходимость иметь что-либо, материальное или духовное - это: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спрос;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б) потребность;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желание.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2.</w:t>
      </w:r>
      <w:r w:rsidRPr="00727CEA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Вещ</w:t>
      </w:r>
      <w:r>
        <w:rPr>
          <w:rFonts w:ascii="Times New Roman" w:hAnsi="Times New Roman" w:cs="Times New Roman"/>
          <w:sz w:val="28"/>
          <w:szCs w:val="28"/>
        </w:rPr>
        <w:t>евые потребности</w:t>
      </w:r>
      <w:r w:rsidRPr="00727CEA">
        <w:rPr>
          <w:rFonts w:ascii="Times New Roman" w:hAnsi="Times New Roman" w:cs="Times New Roman"/>
          <w:sz w:val="28"/>
          <w:szCs w:val="28"/>
        </w:rPr>
        <w:t>, которые обеспечивают нормальную жизнь семьи и каждого её члена: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необходимые;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б) желательные;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престижные.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727CE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27CEA">
        <w:rPr>
          <w:rFonts w:ascii="Times New Roman" w:hAnsi="Times New Roman" w:cs="Times New Roman"/>
          <w:bCs/>
          <w:sz w:val="28"/>
          <w:szCs w:val="28"/>
        </w:rPr>
        <w:t>Семейный бюджет - это: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деньги или материальные ценности, получаемые от какого-либо рода деятельности;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журнал, где учтены все доходы и расходы семьи на 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7CEA">
        <w:rPr>
          <w:rFonts w:ascii="Times New Roman" w:hAnsi="Times New Roman" w:cs="Times New Roman"/>
          <w:sz w:val="28"/>
          <w:szCs w:val="28"/>
        </w:rPr>
        <w:t xml:space="preserve"> или иные потребности;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bCs/>
          <w:sz w:val="28"/>
          <w:szCs w:val="28"/>
        </w:rPr>
        <w:t>в) структура всех доходов и расходов семьи за определенный промежуток времени;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C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727C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27CE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расходы равны доходам бюджета, то это бюджет: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7C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 сбалансированный;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CE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дефицитный;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CE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избыточный.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5.</w:t>
      </w:r>
      <w:r w:rsidRPr="00727CEA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Свидетельство того, что данный товар прошёл проверку на соответствие требованиям безопасности: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маркировка;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штрихкод;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в) сертификат.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6.</w:t>
      </w:r>
      <w:r w:rsidRPr="00727CEA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Форма предприятия, где создатель и владелец один человек: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товарищество;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б) индивидуальное предприятие;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lastRenderedPageBreak/>
        <w:t>в) акционерное общество.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eastAsia="+mn-ea" w:hAnsi="Times New Roman" w:cs="Times New Roman"/>
          <w:sz w:val="28"/>
          <w:szCs w:val="28"/>
          <w:lang w:eastAsia="ru-RU"/>
        </w:rPr>
      </w:pPr>
      <w:r w:rsidRPr="00727CEA">
        <w:rPr>
          <w:rFonts w:ascii="Times New Roman" w:eastAsia="+mn-ea" w:hAnsi="Times New Roman" w:cs="Times New Roman"/>
          <w:b/>
          <w:sz w:val="28"/>
          <w:szCs w:val="28"/>
          <w:lang w:eastAsia="ru-RU"/>
        </w:rPr>
        <w:t>7.</w:t>
      </w:r>
      <w:r w:rsidRPr="00727CEA">
        <w:rPr>
          <w:rFonts w:ascii="Times New Roman" w:eastAsia="+mn-ea" w:hAnsi="Times New Roman" w:cs="Times New Roman"/>
          <w:b/>
          <w:sz w:val="28"/>
          <w:szCs w:val="28"/>
          <w:lang w:eastAsia="ru-RU"/>
        </w:rPr>
        <w:tab/>
      </w:r>
      <w:r w:rsidRPr="00727CEA">
        <w:rPr>
          <w:rFonts w:ascii="Times New Roman" w:eastAsia="+mn-ea" w:hAnsi="Times New Roman" w:cs="Times New Roman"/>
          <w:sz w:val="28"/>
          <w:szCs w:val="28"/>
          <w:lang w:eastAsia="ru-RU"/>
        </w:rPr>
        <w:t>Вещества, пропускающие электрический ток: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eastAsia="+mn-ea" w:hAnsi="Times New Roman" w:cs="Times New Roman"/>
          <w:b/>
          <w:sz w:val="28"/>
          <w:szCs w:val="28"/>
          <w:lang w:eastAsia="ru-RU"/>
        </w:rPr>
      </w:pPr>
      <w:r w:rsidRPr="00727CEA">
        <w:rPr>
          <w:rFonts w:ascii="Times New Roman" w:eastAsia="+mn-ea" w:hAnsi="Times New Roman" w:cs="Times New Roman"/>
          <w:b/>
          <w:sz w:val="28"/>
          <w:szCs w:val="28"/>
          <w:lang w:eastAsia="ru-RU"/>
        </w:rPr>
        <w:t>а) проводники;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eastAsia="+mn-ea" w:hAnsi="Times New Roman" w:cs="Times New Roman"/>
          <w:sz w:val="28"/>
          <w:szCs w:val="28"/>
          <w:lang w:eastAsia="ru-RU"/>
        </w:rPr>
      </w:pPr>
      <w:r w:rsidRPr="00727CEA">
        <w:rPr>
          <w:rFonts w:ascii="Times New Roman" w:eastAsia="+mn-ea" w:hAnsi="Times New Roman" w:cs="Times New Roman"/>
          <w:sz w:val="28"/>
          <w:szCs w:val="28"/>
          <w:lang w:eastAsia="ru-RU"/>
        </w:rPr>
        <w:t>б) изоляторы;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eastAsia="+mn-ea" w:hAnsi="Times New Roman" w:cs="Times New Roman"/>
          <w:sz w:val="28"/>
          <w:szCs w:val="28"/>
          <w:lang w:eastAsia="ru-RU"/>
        </w:rPr>
      </w:pPr>
      <w:r w:rsidRPr="00727CEA">
        <w:rPr>
          <w:rFonts w:ascii="Times New Roman" w:eastAsia="+mn-ea" w:hAnsi="Times New Roman" w:cs="Times New Roman"/>
          <w:sz w:val="28"/>
          <w:szCs w:val="28"/>
          <w:lang w:eastAsia="ru-RU"/>
        </w:rPr>
        <w:t>в) приёмники.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8.</w:t>
      </w:r>
      <w:r w:rsidRPr="00727CEA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Электроизмерительный прибор, измеряющий силу тока, называется: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вольтметр;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счётчик;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в) амперметр.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9.</w:t>
      </w:r>
      <w:r w:rsidRPr="00727CEA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 xml:space="preserve">Этот электроосветительный прибор имеет стеклянный баллон, </w:t>
      </w:r>
      <w:proofErr w:type="gramStart"/>
      <w:r w:rsidRPr="00727CE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27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A24" w:rsidRPr="00727CEA" w:rsidRDefault="000A4A24" w:rsidP="000A4A2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27CEA">
        <w:rPr>
          <w:rFonts w:ascii="Times New Roman" w:hAnsi="Times New Roman" w:cs="Times New Roman"/>
          <w:sz w:val="28"/>
          <w:szCs w:val="28"/>
        </w:rPr>
        <w:t>которому</w:t>
      </w:r>
      <w:proofErr w:type="gramEnd"/>
      <w:r w:rsidRPr="00727CEA">
        <w:rPr>
          <w:rFonts w:ascii="Times New Roman" w:hAnsi="Times New Roman" w:cs="Times New Roman"/>
          <w:sz w:val="28"/>
          <w:szCs w:val="28"/>
        </w:rPr>
        <w:t xml:space="preserve"> крепится металлический цоколь с винтовой нарезкой: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а) лампа накаливания;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светодиодная лампа;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неоновая лампа.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10.</w:t>
      </w:r>
      <w:r w:rsidRPr="00727CEA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Устройство, преобразующее аналоговый электрический сигнал в цифровой сигнал, называется: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а) аналого-цифровой преобразователь;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цифро-аналоговый преобразователь;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регулятор.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11.</w:t>
      </w:r>
      <w:r w:rsidRPr="00727CEA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Соедините уровень образования с соответствующей образовательной организацией.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1135"/>
        <w:gridCol w:w="3651"/>
      </w:tblGrid>
      <w:tr w:rsidR="000A4A24" w:rsidRPr="00727CEA" w:rsidTr="0073750E">
        <w:tc>
          <w:tcPr>
            <w:tcW w:w="4785" w:type="dxa"/>
            <w:gridSpan w:val="2"/>
          </w:tcPr>
          <w:p w:rsidR="000A4A24" w:rsidRPr="00727CEA" w:rsidRDefault="000A4A24" w:rsidP="0073750E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образования</w:t>
            </w:r>
          </w:p>
        </w:tc>
        <w:tc>
          <w:tcPr>
            <w:tcW w:w="4786" w:type="dxa"/>
            <w:gridSpan w:val="2"/>
          </w:tcPr>
          <w:p w:rsidR="000A4A24" w:rsidRPr="00727CEA" w:rsidRDefault="000A4A24" w:rsidP="0073750E">
            <w:pPr>
              <w:pStyle w:val="a3"/>
              <w:spacing w:line="360" w:lineRule="auto"/>
              <w:ind w:firstLine="1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</w:tr>
      <w:tr w:rsidR="000A4A24" w:rsidRPr="00727CEA" w:rsidTr="0073750E">
        <w:tc>
          <w:tcPr>
            <w:tcW w:w="959" w:type="dxa"/>
          </w:tcPr>
          <w:p w:rsidR="000A4A24" w:rsidRPr="00727CEA" w:rsidRDefault="000A4A24" w:rsidP="0073750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0A4A24" w:rsidRPr="00727CEA" w:rsidRDefault="000A4A24" w:rsidP="0073750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Начальное</w:t>
            </w:r>
          </w:p>
        </w:tc>
        <w:tc>
          <w:tcPr>
            <w:tcW w:w="1135" w:type="dxa"/>
          </w:tcPr>
          <w:p w:rsidR="000A4A24" w:rsidRPr="00727CEA" w:rsidRDefault="000A4A24" w:rsidP="0073750E">
            <w:pPr>
              <w:pStyle w:val="a3"/>
              <w:spacing w:line="360" w:lineRule="auto"/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651" w:type="dxa"/>
          </w:tcPr>
          <w:p w:rsidR="000A4A24" w:rsidRPr="00727CEA" w:rsidRDefault="000A4A24" w:rsidP="0073750E">
            <w:pPr>
              <w:pStyle w:val="a3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Институт, университет</w:t>
            </w:r>
          </w:p>
        </w:tc>
      </w:tr>
      <w:tr w:rsidR="000A4A24" w:rsidRPr="00727CEA" w:rsidTr="0073750E">
        <w:tc>
          <w:tcPr>
            <w:tcW w:w="959" w:type="dxa"/>
          </w:tcPr>
          <w:p w:rsidR="000A4A24" w:rsidRPr="00727CEA" w:rsidRDefault="000A4A24" w:rsidP="0073750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0A4A24" w:rsidRPr="00727CEA" w:rsidRDefault="000A4A24" w:rsidP="0073750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135" w:type="dxa"/>
          </w:tcPr>
          <w:p w:rsidR="000A4A24" w:rsidRPr="00727CEA" w:rsidRDefault="000A4A24" w:rsidP="0073750E">
            <w:pPr>
              <w:pStyle w:val="a3"/>
              <w:spacing w:line="360" w:lineRule="auto"/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651" w:type="dxa"/>
          </w:tcPr>
          <w:p w:rsidR="000A4A24" w:rsidRPr="00727CEA" w:rsidRDefault="000A4A24" w:rsidP="0073750E">
            <w:pPr>
              <w:pStyle w:val="a3"/>
              <w:spacing w:line="36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Учебно-курсовые комбинат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0A4A24" w:rsidRPr="00727CEA" w:rsidTr="0073750E">
        <w:tc>
          <w:tcPr>
            <w:tcW w:w="959" w:type="dxa"/>
          </w:tcPr>
          <w:p w:rsidR="000A4A24" w:rsidRPr="00727CEA" w:rsidRDefault="000A4A24" w:rsidP="0073750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0A4A24" w:rsidRPr="00727CEA" w:rsidRDefault="000A4A24" w:rsidP="0073750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135" w:type="dxa"/>
          </w:tcPr>
          <w:p w:rsidR="000A4A24" w:rsidRPr="00727CEA" w:rsidRDefault="000A4A24" w:rsidP="0073750E">
            <w:pPr>
              <w:pStyle w:val="a3"/>
              <w:spacing w:line="360" w:lineRule="auto"/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651" w:type="dxa"/>
          </w:tcPr>
          <w:p w:rsidR="000A4A24" w:rsidRPr="00727CEA" w:rsidRDefault="000A4A24" w:rsidP="0073750E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27CEA">
              <w:rPr>
                <w:rFonts w:ascii="Times New Roman" w:hAnsi="Times New Roman" w:cs="Times New Roman"/>
                <w:sz w:val="24"/>
                <w:szCs w:val="24"/>
              </w:rPr>
              <w:t>Техникум, колледж</w:t>
            </w:r>
          </w:p>
        </w:tc>
      </w:tr>
    </w:tbl>
    <w:p w:rsidR="000A4A24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- Б</w:t>
      </w:r>
      <w:r w:rsidRPr="00727CE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 xml:space="preserve"> - В</w:t>
      </w:r>
      <w:r w:rsidRPr="00727CE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 xml:space="preserve"> - А.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t>12.</w:t>
      </w:r>
      <w:r w:rsidRPr="005803FD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Род трудовой деятельности, требующий специальных знаний и опыта и обеспечивающий условия существования человека: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специальность;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lastRenderedPageBreak/>
        <w:t>б) профессия;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квалификация.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Pr="005803FD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Информационный документ, служащий для ознакомления с избираемой профессией: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реклама;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 xml:space="preserve">б) </w:t>
      </w:r>
      <w:proofErr w:type="spellStart"/>
      <w:r w:rsidRPr="00727CEA">
        <w:rPr>
          <w:rFonts w:ascii="Times New Roman" w:hAnsi="Times New Roman" w:cs="Times New Roman"/>
          <w:b/>
          <w:sz w:val="28"/>
          <w:szCs w:val="28"/>
        </w:rPr>
        <w:t>профессиограмма</w:t>
      </w:r>
      <w:proofErr w:type="spellEnd"/>
      <w:r w:rsidRPr="00727CEA">
        <w:rPr>
          <w:rFonts w:ascii="Times New Roman" w:hAnsi="Times New Roman" w:cs="Times New Roman"/>
          <w:b/>
          <w:sz w:val="28"/>
          <w:szCs w:val="28"/>
        </w:rPr>
        <w:t>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психограмма.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t>14.</w:t>
      </w:r>
      <w:r w:rsidRPr="005803FD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Умение правильно оценить самого себя, свои поступки, умственные и физические силы: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самосознание;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б) самооценка;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727CEA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727CEA">
        <w:rPr>
          <w:rFonts w:ascii="Times New Roman" w:hAnsi="Times New Roman" w:cs="Times New Roman"/>
          <w:sz w:val="28"/>
          <w:szCs w:val="28"/>
        </w:rPr>
        <w:t>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t>15.</w:t>
      </w:r>
      <w:r w:rsidRPr="00727CEA">
        <w:rPr>
          <w:rFonts w:ascii="Times New Roman" w:hAnsi="Times New Roman" w:cs="Times New Roman"/>
          <w:sz w:val="28"/>
          <w:szCs w:val="28"/>
        </w:rPr>
        <w:tab/>
        <w:t>Индивидуальные особенности личности, обеспечивающие ему успех в деятельности: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интересы;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задатки;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в) способности.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t>16.</w:t>
      </w:r>
      <w:r w:rsidRPr="005803FD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Эмоциональная возбудимость человека и его восприимчивость к впечатлениям внешнего мира: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а) темперамент;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активность;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характер.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t>17.</w:t>
      </w:r>
      <w:r w:rsidRPr="005803FD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Психический процесс создания новых образов на основе материала ощущений и представлений: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мышление;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б) воображение;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фантазия.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t>18.</w:t>
      </w:r>
      <w:r w:rsidRPr="005803FD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Взаимное соответствие человека и его дела профессии – это: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а) профессиональная пригодность;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профессиональный план;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lastRenderedPageBreak/>
        <w:t>19.</w:t>
      </w:r>
      <w:r w:rsidRPr="005803FD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То, что побуждает человека к деятельности, то ради чего она совершается – это: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а) желание;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б) мотивы;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интерес.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03FD">
        <w:rPr>
          <w:rFonts w:ascii="Times New Roman" w:hAnsi="Times New Roman" w:cs="Times New Roman"/>
          <w:b/>
          <w:sz w:val="28"/>
          <w:szCs w:val="28"/>
        </w:rPr>
        <w:t>20.</w:t>
      </w:r>
      <w:r w:rsidRPr="005803FD">
        <w:rPr>
          <w:rFonts w:ascii="Times New Roman" w:hAnsi="Times New Roman" w:cs="Times New Roman"/>
          <w:b/>
          <w:sz w:val="28"/>
          <w:szCs w:val="28"/>
        </w:rPr>
        <w:tab/>
      </w:r>
      <w:r w:rsidRPr="00727CEA">
        <w:rPr>
          <w:rFonts w:ascii="Times New Roman" w:hAnsi="Times New Roman" w:cs="Times New Roman"/>
          <w:sz w:val="28"/>
          <w:szCs w:val="28"/>
        </w:rPr>
        <w:t>Непосредственное участие в деятельности по той или иной профессии называется: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7CEA">
        <w:rPr>
          <w:rFonts w:ascii="Times New Roman" w:hAnsi="Times New Roman" w:cs="Times New Roman"/>
          <w:b/>
          <w:sz w:val="28"/>
          <w:szCs w:val="28"/>
        </w:rPr>
        <w:t>а) профессиональная проба;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б) профессиональное самоопределение;</w:t>
      </w:r>
    </w:p>
    <w:p w:rsidR="000A4A24" w:rsidRPr="00727CEA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7CEA">
        <w:rPr>
          <w:rFonts w:ascii="Times New Roman" w:hAnsi="Times New Roman" w:cs="Times New Roman"/>
          <w:sz w:val="28"/>
          <w:szCs w:val="28"/>
        </w:rPr>
        <w:t>в) трудовая деятельность.</w:t>
      </w:r>
    </w:p>
    <w:p w:rsidR="000A4A24" w:rsidRDefault="000A4A24" w:rsidP="000A4A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A24" w:rsidRDefault="000A4A24" w:rsidP="000A4A24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0A4A24" w:rsidRPr="007D29AE" w:rsidRDefault="000A4A24" w:rsidP="000A4A24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1.</w:t>
      </w:r>
      <w:r w:rsidRPr="007D29AE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Осознанная необходимость иметь что-либо, материальное или духовное - это: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спрос;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б) потребность;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желание.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2.</w:t>
      </w:r>
      <w:r w:rsidRPr="007D29AE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Вещ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D29AE">
        <w:rPr>
          <w:rFonts w:ascii="Times New Roman" w:hAnsi="Times New Roman" w:cs="Times New Roman"/>
          <w:sz w:val="28"/>
          <w:szCs w:val="28"/>
        </w:rPr>
        <w:t>, которые следует купить немедленно: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а) необходимые;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желательные;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престижные.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7D29A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D29AE">
        <w:rPr>
          <w:rFonts w:ascii="Times New Roman" w:hAnsi="Times New Roman" w:cs="Times New Roman"/>
          <w:bCs/>
          <w:sz w:val="28"/>
          <w:szCs w:val="28"/>
        </w:rPr>
        <w:t>Семейный бюджет - это: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деньги или материальные ценности, получаемые от какого-либо рода деятельности;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 xml:space="preserve">б) журнал, где учтены все доходы и расходы семьи </w:t>
      </w:r>
      <w:proofErr w:type="gramStart"/>
      <w:r w:rsidRPr="007D29AE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7D29AE">
        <w:rPr>
          <w:rFonts w:ascii="Times New Roman" w:hAnsi="Times New Roman" w:cs="Times New Roman"/>
          <w:sz w:val="28"/>
          <w:szCs w:val="28"/>
        </w:rPr>
        <w:t xml:space="preserve"> или иные потребности;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bCs/>
          <w:sz w:val="28"/>
          <w:szCs w:val="28"/>
        </w:rPr>
        <w:t>в) структура всех доходов и расходов семьи за определенный промежуток времени;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7D2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D29A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расходы превышают доходы бюджета, то это бюджет: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9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сбалансированный;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 дефицитный;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9A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избыточный.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2B92">
        <w:rPr>
          <w:rFonts w:ascii="Times New Roman" w:hAnsi="Times New Roman" w:cs="Times New Roman"/>
          <w:b/>
          <w:sz w:val="28"/>
          <w:szCs w:val="28"/>
        </w:rPr>
        <w:t>5.</w:t>
      </w:r>
      <w:r w:rsidRPr="00012B92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 xml:space="preserve">Инструкция с указаниями о мерах предосторожности для сложной или опасной продукции и </w:t>
      </w:r>
      <w:proofErr w:type="spellStart"/>
      <w:r w:rsidRPr="007D29AE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7D29AE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Pr="007D29AE">
        <w:rPr>
          <w:rFonts w:ascii="Times New Roman" w:hAnsi="Times New Roman" w:cs="Times New Roman"/>
          <w:sz w:val="28"/>
          <w:szCs w:val="28"/>
        </w:rPr>
        <w:t>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маркировка;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этикетка;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в) вкладыш.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2B92">
        <w:rPr>
          <w:rFonts w:ascii="Times New Roman" w:hAnsi="Times New Roman" w:cs="Times New Roman"/>
          <w:b/>
          <w:sz w:val="28"/>
          <w:szCs w:val="28"/>
        </w:rPr>
        <w:t>6.</w:t>
      </w:r>
      <w:r w:rsidRPr="00012B92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Форма предприятия, которым владеют два или несколько человек: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а) товарищество;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индивидуальное предприятие;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акционерное общество.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9AE">
        <w:rPr>
          <w:rFonts w:ascii="Times New Roman" w:eastAsia="+mn-ea" w:hAnsi="Times New Roman" w:cs="Times New Roman"/>
          <w:sz w:val="28"/>
          <w:szCs w:val="28"/>
          <w:lang w:eastAsia="ru-RU"/>
        </w:rPr>
        <w:t>7.</w:t>
      </w:r>
      <w:r w:rsidRPr="007D29AE">
        <w:rPr>
          <w:rFonts w:ascii="Times New Roman" w:eastAsia="+mn-ea" w:hAnsi="Times New Roman" w:cs="Times New Roman"/>
          <w:sz w:val="28"/>
          <w:szCs w:val="28"/>
          <w:lang w:eastAsia="ru-RU"/>
        </w:rPr>
        <w:tab/>
        <w:t>Вещества, не пропускающие электрический ток: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eastAsia="+mn-ea" w:hAnsi="Times New Roman" w:cs="Times New Roman"/>
          <w:b/>
          <w:sz w:val="28"/>
          <w:szCs w:val="28"/>
          <w:lang w:eastAsia="ru-RU"/>
        </w:rPr>
      </w:pPr>
      <w:r w:rsidRPr="007D29AE">
        <w:rPr>
          <w:rFonts w:ascii="Times New Roman" w:eastAsia="+mn-ea" w:hAnsi="Times New Roman" w:cs="Times New Roman"/>
          <w:b/>
          <w:sz w:val="28"/>
          <w:szCs w:val="28"/>
          <w:lang w:eastAsia="ru-RU"/>
        </w:rPr>
        <w:t>а) диэлектрики;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eastAsia="+mn-ea" w:hAnsi="Times New Roman" w:cs="Times New Roman"/>
          <w:sz w:val="28"/>
          <w:szCs w:val="28"/>
          <w:lang w:eastAsia="ru-RU"/>
        </w:rPr>
      </w:pPr>
      <w:r w:rsidRPr="007D29AE">
        <w:rPr>
          <w:rFonts w:ascii="Times New Roman" w:eastAsia="+mn-ea" w:hAnsi="Times New Roman" w:cs="Times New Roman"/>
          <w:sz w:val="28"/>
          <w:szCs w:val="28"/>
          <w:lang w:eastAsia="ru-RU"/>
        </w:rPr>
        <w:t>б) потребители;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в) изоляторы.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2B92">
        <w:rPr>
          <w:rFonts w:ascii="Times New Roman" w:hAnsi="Times New Roman" w:cs="Times New Roman"/>
          <w:b/>
          <w:sz w:val="28"/>
          <w:szCs w:val="28"/>
        </w:rPr>
        <w:t>8.</w:t>
      </w:r>
      <w:r w:rsidRPr="00012B92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Электроизмерительный прибор, измеряющий количество потребляемой энергии, называется: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вольтметр;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б) электросчётчик;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амперметр.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2B92">
        <w:rPr>
          <w:rFonts w:ascii="Times New Roman" w:hAnsi="Times New Roman" w:cs="Times New Roman"/>
          <w:b/>
          <w:sz w:val="28"/>
          <w:szCs w:val="28"/>
        </w:rPr>
        <w:t>9.</w:t>
      </w:r>
      <w:r w:rsidRPr="00012B92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Эти лампы содержат ртуть, их называют ещё энергосберегающими: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лампа накаливания;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б) люминесцентная лампа;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неоновая лампа.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2B92">
        <w:rPr>
          <w:rFonts w:ascii="Times New Roman" w:hAnsi="Times New Roman" w:cs="Times New Roman"/>
          <w:b/>
          <w:sz w:val="28"/>
          <w:szCs w:val="28"/>
        </w:rPr>
        <w:t>10.</w:t>
      </w:r>
      <w:r w:rsidRPr="00012B92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Устройство, преобразующее цифровой электрический сигнал в аналоговый сигнал, называется: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аналого-цифровой преобразователь;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lastRenderedPageBreak/>
        <w:t>б) цифро-аналоговый преобразователь;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регулятор.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2B92">
        <w:rPr>
          <w:rFonts w:ascii="Times New Roman" w:hAnsi="Times New Roman" w:cs="Times New Roman"/>
          <w:b/>
          <w:sz w:val="28"/>
          <w:szCs w:val="28"/>
        </w:rPr>
        <w:t>11.</w:t>
      </w:r>
      <w:r w:rsidRPr="00012B92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Соедините уровень образования с соответствующей образовательной организацией.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710"/>
        <w:gridCol w:w="3650"/>
      </w:tblGrid>
      <w:tr w:rsidR="000A4A24" w:rsidRPr="007D29AE" w:rsidTr="0073750E">
        <w:tc>
          <w:tcPr>
            <w:tcW w:w="4785" w:type="dxa"/>
            <w:gridSpan w:val="2"/>
          </w:tcPr>
          <w:p w:rsidR="000A4A24" w:rsidRPr="007D29AE" w:rsidRDefault="000A4A24" w:rsidP="0073750E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образования</w:t>
            </w:r>
          </w:p>
        </w:tc>
        <w:tc>
          <w:tcPr>
            <w:tcW w:w="4360" w:type="dxa"/>
            <w:gridSpan w:val="2"/>
          </w:tcPr>
          <w:p w:rsidR="000A4A24" w:rsidRPr="007D29AE" w:rsidRDefault="000A4A24" w:rsidP="0073750E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</w:tr>
      <w:tr w:rsidR="000A4A24" w:rsidRPr="007D29AE" w:rsidTr="0073750E">
        <w:tc>
          <w:tcPr>
            <w:tcW w:w="959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Начальное</w:t>
            </w:r>
          </w:p>
        </w:tc>
        <w:tc>
          <w:tcPr>
            <w:tcW w:w="710" w:type="dxa"/>
          </w:tcPr>
          <w:p w:rsidR="000A4A24" w:rsidRPr="007D29AE" w:rsidRDefault="000A4A24" w:rsidP="0073750E">
            <w:pPr>
              <w:pStyle w:val="a3"/>
              <w:spacing w:line="360" w:lineRule="auto"/>
              <w:ind w:left="-694" w:right="-250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650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Институт, университет</w:t>
            </w:r>
          </w:p>
        </w:tc>
      </w:tr>
      <w:tr w:rsidR="000A4A24" w:rsidRPr="007D29AE" w:rsidTr="0073750E">
        <w:tc>
          <w:tcPr>
            <w:tcW w:w="959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710" w:type="dxa"/>
          </w:tcPr>
          <w:p w:rsidR="000A4A24" w:rsidRPr="007D29AE" w:rsidRDefault="000A4A24" w:rsidP="0073750E">
            <w:pPr>
              <w:pStyle w:val="a3"/>
              <w:spacing w:line="360" w:lineRule="auto"/>
              <w:ind w:left="-739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650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Учебно-курсовые комбинат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0A4A24" w:rsidRPr="007D29AE" w:rsidTr="0073750E">
        <w:tc>
          <w:tcPr>
            <w:tcW w:w="959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710" w:type="dxa"/>
          </w:tcPr>
          <w:p w:rsidR="000A4A24" w:rsidRPr="007D29AE" w:rsidRDefault="000A4A24" w:rsidP="0073750E">
            <w:pPr>
              <w:pStyle w:val="a3"/>
              <w:spacing w:line="360" w:lineRule="auto"/>
              <w:ind w:left="-694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650" w:type="dxa"/>
          </w:tcPr>
          <w:p w:rsidR="000A4A24" w:rsidRPr="007D29AE" w:rsidRDefault="000A4A24" w:rsidP="0073750E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D29AE">
              <w:rPr>
                <w:rFonts w:ascii="Times New Roman" w:hAnsi="Times New Roman" w:cs="Times New Roman"/>
                <w:sz w:val="24"/>
                <w:szCs w:val="24"/>
              </w:rPr>
              <w:t>Техникум, колледж</w:t>
            </w:r>
          </w:p>
        </w:tc>
      </w:tr>
    </w:tbl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- Б</w:t>
      </w:r>
      <w:r w:rsidRPr="007D29AE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 xml:space="preserve"> - В,</w:t>
      </w:r>
      <w:r w:rsidRPr="007D29AE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- А.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12.</w:t>
      </w:r>
      <w:r w:rsidRPr="007D29AE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Узкая область приложения физических и духовных сил человека в рамках какой-либо профессии: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а) специальность;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профессия;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классификация.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Pr="007D29AE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Информационный документ, включающий описание требований, предъявляемых профессией к психологическим качествам человека: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реклама;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7D29AE">
        <w:rPr>
          <w:rFonts w:ascii="Times New Roman" w:hAnsi="Times New Roman" w:cs="Times New Roman"/>
          <w:sz w:val="28"/>
          <w:szCs w:val="28"/>
        </w:rPr>
        <w:t>профессиограмма</w:t>
      </w:r>
      <w:proofErr w:type="spellEnd"/>
      <w:r w:rsidRPr="007D29AE">
        <w:rPr>
          <w:rFonts w:ascii="Times New Roman" w:hAnsi="Times New Roman" w:cs="Times New Roman"/>
          <w:sz w:val="28"/>
          <w:szCs w:val="28"/>
        </w:rPr>
        <w:t>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в) психограмма.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b/>
          <w:sz w:val="28"/>
          <w:szCs w:val="28"/>
        </w:rPr>
        <w:t>14.</w:t>
      </w:r>
      <w:r w:rsidRPr="007D29AE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Процесс оценки своих качеств, способностей, социальной значимости называется:</w:t>
      </w:r>
    </w:p>
    <w:p w:rsidR="000A4A24" w:rsidRPr="00DE1BFC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а) самосознание;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самооценка;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7D29AE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7D29AE">
        <w:rPr>
          <w:rFonts w:ascii="Times New Roman" w:hAnsi="Times New Roman" w:cs="Times New Roman"/>
          <w:sz w:val="28"/>
          <w:szCs w:val="28"/>
        </w:rPr>
        <w:t>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15.</w:t>
      </w:r>
      <w:r w:rsidRPr="00DE1BFC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 xml:space="preserve">Наивысшая степень творческих проявлений личности: 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талант;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склонность;</w:t>
      </w:r>
    </w:p>
    <w:p w:rsidR="000A4A24" w:rsidRPr="00DE1BFC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в) гениальность.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16.</w:t>
      </w:r>
      <w:r w:rsidRPr="00DE1BFC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Индивидуальное сочетание устойчивых психических особенностей человека, проявляющихся в его действиях, поведении: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lastRenderedPageBreak/>
        <w:t>а) темперамент;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активность;</w:t>
      </w:r>
    </w:p>
    <w:p w:rsidR="000A4A24" w:rsidRPr="00DE1BFC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в) характер.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17.</w:t>
      </w:r>
      <w:r w:rsidRPr="00DE1BFC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Психический процесс – направленность и сосредоточение сознания человека на определённом объекте: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мышление;</w:t>
      </w:r>
    </w:p>
    <w:p w:rsidR="000A4A24" w:rsidRPr="00DE1BFC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б) внимание;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память.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18.</w:t>
      </w:r>
      <w:r w:rsidRPr="00DE1BFC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Взаимное соответствие человека и его дела профессии – это:</w:t>
      </w:r>
    </w:p>
    <w:p w:rsidR="000A4A24" w:rsidRPr="00DE1BFC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а) профессиональная пригодность;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профессиональный план;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19.</w:t>
      </w:r>
      <w:r w:rsidRPr="00DE1BFC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То, что побуждает человека к деятельности, то ради чего она совершается – это: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а) желание;</w:t>
      </w:r>
    </w:p>
    <w:p w:rsidR="000A4A24" w:rsidRPr="00DE1BFC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б) мотивы;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интерес.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20.</w:t>
      </w:r>
      <w:r w:rsidRPr="00DE1BFC">
        <w:rPr>
          <w:rFonts w:ascii="Times New Roman" w:hAnsi="Times New Roman" w:cs="Times New Roman"/>
          <w:b/>
          <w:sz w:val="28"/>
          <w:szCs w:val="28"/>
        </w:rPr>
        <w:tab/>
      </w:r>
      <w:r w:rsidRPr="007D29AE">
        <w:rPr>
          <w:rFonts w:ascii="Times New Roman" w:hAnsi="Times New Roman" w:cs="Times New Roman"/>
          <w:sz w:val="28"/>
          <w:szCs w:val="28"/>
        </w:rPr>
        <w:t>Непосредственное участие в деятельности по той или иной профессии называется:</w:t>
      </w:r>
    </w:p>
    <w:p w:rsidR="000A4A24" w:rsidRPr="00DE1BFC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E1BFC">
        <w:rPr>
          <w:rFonts w:ascii="Times New Roman" w:hAnsi="Times New Roman" w:cs="Times New Roman"/>
          <w:b/>
          <w:sz w:val="28"/>
          <w:szCs w:val="28"/>
        </w:rPr>
        <w:t>а) профессиональная проба;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б) профессиональное самоопределение;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29AE">
        <w:rPr>
          <w:rFonts w:ascii="Times New Roman" w:hAnsi="Times New Roman" w:cs="Times New Roman"/>
          <w:sz w:val="28"/>
          <w:szCs w:val="28"/>
        </w:rPr>
        <w:t>в) трудовая деятельность.</w:t>
      </w:r>
    </w:p>
    <w:p w:rsidR="000A4A24" w:rsidRPr="007D29AE" w:rsidRDefault="000A4A24" w:rsidP="000A4A24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A4A24" w:rsidRPr="00012B92" w:rsidRDefault="000A4A24" w:rsidP="000A4A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ADB" w:rsidRDefault="000A4A24">
      <w:bookmarkStart w:id="0" w:name="_GoBack"/>
      <w:bookmarkEnd w:id="0"/>
    </w:p>
    <w:sectPr w:rsidR="004D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CD5"/>
    <w:rsid w:val="000A4A24"/>
    <w:rsid w:val="00466911"/>
    <w:rsid w:val="00877CD5"/>
    <w:rsid w:val="00B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A24"/>
    <w:pPr>
      <w:spacing w:after="0" w:line="240" w:lineRule="auto"/>
    </w:pPr>
  </w:style>
  <w:style w:type="table" w:styleId="a4">
    <w:name w:val="Table Grid"/>
    <w:basedOn w:val="a1"/>
    <w:uiPriority w:val="59"/>
    <w:rsid w:val="000A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A24"/>
    <w:pPr>
      <w:spacing w:after="0" w:line="240" w:lineRule="auto"/>
    </w:pPr>
  </w:style>
  <w:style w:type="table" w:styleId="a4">
    <w:name w:val="Table Grid"/>
    <w:basedOn w:val="a1"/>
    <w:uiPriority w:val="59"/>
    <w:rsid w:val="000A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2019-04-23T07:08:00Z</dcterms:created>
  <dcterms:modified xsi:type="dcterms:W3CDTF">2019-04-23T07:08:00Z</dcterms:modified>
</cp:coreProperties>
</file>