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BD6" w:rsidRDefault="00A03BD6" w:rsidP="00A03B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ехнологическая карта классного часа (9 </w:t>
      </w:r>
      <w:r>
        <w:rPr>
          <w:rFonts w:ascii="Times New Roman" w:hAnsi="Times New Roman" w:cs="Times New Roman"/>
          <w:sz w:val="24"/>
          <w:szCs w:val="24"/>
        </w:rPr>
        <w:t>класс)</w:t>
      </w:r>
    </w:p>
    <w:p w:rsidR="00A03BD6" w:rsidRDefault="00A03BD6" w:rsidP="00A03BD6">
      <w:pPr>
        <w:rPr>
          <w:rFonts w:ascii="Times New Roman" w:hAnsi="Times New Roman" w:cs="Times New Roman"/>
          <w:sz w:val="24"/>
          <w:szCs w:val="24"/>
        </w:rPr>
      </w:pPr>
      <w:r w:rsidRPr="003D2112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3BD6">
        <w:rPr>
          <w:rFonts w:ascii="Times New Roman" w:hAnsi="Times New Roman" w:cs="Times New Roman"/>
          <w:b/>
          <w:sz w:val="24"/>
          <w:szCs w:val="24"/>
        </w:rPr>
        <w:t>Самоопределение – основа успеха</w:t>
      </w:r>
    </w:p>
    <w:p w:rsidR="00A03BD6" w:rsidRDefault="00A03BD6" w:rsidP="00A03B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проведения: дискуссия</w:t>
      </w:r>
    </w:p>
    <w:p w:rsidR="00A03BD6" w:rsidRPr="003D2112" w:rsidRDefault="00A03BD6" w:rsidP="00A03BD6">
      <w:pPr>
        <w:rPr>
          <w:rFonts w:ascii="Times New Roman" w:hAnsi="Times New Roman" w:cs="Times New Roman"/>
          <w:b/>
          <w:sz w:val="24"/>
          <w:szCs w:val="24"/>
        </w:rPr>
      </w:pPr>
      <w:r w:rsidRPr="003D2112">
        <w:rPr>
          <w:rFonts w:ascii="Times New Roman" w:hAnsi="Times New Roman" w:cs="Times New Roman"/>
          <w:b/>
          <w:sz w:val="24"/>
          <w:szCs w:val="24"/>
        </w:rPr>
        <w:t>Прогнозируемые результаты:</w:t>
      </w:r>
    </w:p>
    <w:p w:rsidR="00A03BD6" w:rsidRDefault="00A03BD6" w:rsidP="00A03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2112">
        <w:rPr>
          <w:rFonts w:ascii="Times New Roman" w:hAnsi="Times New Roman" w:cs="Times New Roman"/>
          <w:i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научатся осознанно и ответственно подходит к выбору своей профессии;</w:t>
      </w:r>
    </w:p>
    <w:p w:rsidR="00A03BD6" w:rsidRDefault="00A03BD6" w:rsidP="00A03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D2112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3D2112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будут развивать коммуникативные навыки, отстаивать свою точку зрения.</w:t>
      </w:r>
    </w:p>
    <w:p w:rsidR="00A03BD6" w:rsidRPr="00A06D7C" w:rsidRDefault="00A03BD6" w:rsidP="00A03B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D2112">
        <w:rPr>
          <w:rFonts w:ascii="Times New Roman" w:hAnsi="Times New Roman" w:cs="Times New Roman"/>
          <w:i/>
          <w:sz w:val="24"/>
          <w:szCs w:val="24"/>
        </w:rPr>
        <w:t>Предметные:</w:t>
      </w:r>
      <w:r>
        <w:rPr>
          <w:rFonts w:ascii="Times New Roman" w:hAnsi="Times New Roman" w:cs="Times New Roman"/>
          <w:sz w:val="24"/>
          <w:szCs w:val="24"/>
        </w:rPr>
        <w:t xml:space="preserve"> вспомнят занятия по внеурочному занятию «Познай себя».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1688"/>
        <w:gridCol w:w="4974"/>
        <w:gridCol w:w="3389"/>
        <w:gridCol w:w="1995"/>
      </w:tblGrid>
      <w:tr w:rsidR="00A03BD6" w:rsidRPr="007670B5" w:rsidTr="00150F5E">
        <w:tc>
          <w:tcPr>
            <w:tcW w:w="2122" w:type="dxa"/>
            <w:vMerge w:val="restart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Этап урока</w:t>
            </w:r>
          </w:p>
        </w:tc>
        <w:tc>
          <w:tcPr>
            <w:tcW w:w="1688" w:type="dxa"/>
            <w:vMerge w:val="restart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Виды работы, формы, методы, приемы</w:t>
            </w:r>
          </w:p>
        </w:tc>
        <w:tc>
          <w:tcPr>
            <w:tcW w:w="8363" w:type="dxa"/>
            <w:gridSpan w:val="2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Содержание педагогического взаимодействия</w:t>
            </w:r>
          </w:p>
        </w:tc>
        <w:tc>
          <w:tcPr>
            <w:tcW w:w="1995" w:type="dxa"/>
            <w:vMerge w:val="restart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Планируемые результаты</w:t>
            </w:r>
          </w:p>
        </w:tc>
      </w:tr>
      <w:tr w:rsidR="00A03BD6" w:rsidRPr="007670B5" w:rsidTr="00150F5E">
        <w:tc>
          <w:tcPr>
            <w:tcW w:w="2122" w:type="dxa"/>
            <w:vMerge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vMerge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74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Деятельность учителя</w:t>
            </w:r>
          </w:p>
        </w:tc>
        <w:tc>
          <w:tcPr>
            <w:tcW w:w="3389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Деятельность обучающихся</w:t>
            </w:r>
          </w:p>
        </w:tc>
        <w:tc>
          <w:tcPr>
            <w:tcW w:w="1995" w:type="dxa"/>
            <w:vMerge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3BD6" w:rsidRPr="007670B5" w:rsidTr="00150F5E">
        <w:tc>
          <w:tcPr>
            <w:tcW w:w="2122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1. Подготовка к уроку</w:t>
            </w:r>
          </w:p>
        </w:tc>
        <w:tc>
          <w:tcPr>
            <w:tcW w:w="1688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Словесное приветствие</w:t>
            </w:r>
          </w:p>
        </w:tc>
        <w:tc>
          <w:tcPr>
            <w:tcW w:w="4974" w:type="dxa"/>
          </w:tcPr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Приветствует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ясняет сегодняшний формат классного часа</w:t>
            </w:r>
          </w:p>
        </w:tc>
        <w:tc>
          <w:tcPr>
            <w:tcW w:w="3389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Организовывают рабочее место. Здороваются с учителем</w:t>
            </w:r>
          </w:p>
        </w:tc>
        <w:tc>
          <w:tcPr>
            <w:tcW w:w="1995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Организовать детей.</w:t>
            </w:r>
          </w:p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Проверить готовность к классному часу</w:t>
            </w:r>
          </w:p>
        </w:tc>
      </w:tr>
      <w:tr w:rsidR="00A03BD6" w:rsidRPr="007670B5" w:rsidTr="00150F5E">
        <w:tc>
          <w:tcPr>
            <w:tcW w:w="2122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Основная часть</w:t>
            </w:r>
          </w:p>
        </w:tc>
        <w:tc>
          <w:tcPr>
            <w:tcW w:w="1688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Устный опрос</w:t>
            </w:r>
          </w:p>
        </w:tc>
        <w:tc>
          <w:tcPr>
            <w:tcW w:w="4974" w:type="dxa"/>
          </w:tcPr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проводится в виде дискуссии. Каждый ученик выступает в качестве докладчика по теме классного часа.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дискуссии: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Что такое успех? Как его достичь?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 найти свое место в мире?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Выбор профессии – это навсегда?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Подводит итоги дискуссии</w:t>
            </w:r>
          </w:p>
        </w:tc>
        <w:tc>
          <w:tcPr>
            <w:tcW w:w="3389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Знакомятся с планом дискуссии. Готовятся, выступают по каждому пункту со своим мнением и взглядом.</w:t>
            </w:r>
          </w:p>
        </w:tc>
        <w:tc>
          <w:tcPr>
            <w:tcW w:w="1995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Развивать коммуникативные навыки, отстаивать свою точку зрения.</w:t>
            </w:r>
          </w:p>
        </w:tc>
      </w:tr>
      <w:tr w:rsidR="00A03BD6" w:rsidRPr="007670B5" w:rsidTr="00150F5E">
        <w:tc>
          <w:tcPr>
            <w:tcW w:w="2122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670B5">
              <w:rPr>
                <w:rFonts w:ascii="Times New Roman" w:hAnsi="Times New Roman" w:cs="Times New Roman"/>
                <w:sz w:val="20"/>
                <w:szCs w:val="20"/>
              </w:rPr>
              <w:t>. Обобщение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рефлексия</w:t>
            </w:r>
          </w:p>
        </w:tc>
        <w:tc>
          <w:tcPr>
            <w:tcW w:w="1688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</w:t>
            </w:r>
          </w:p>
        </w:tc>
        <w:tc>
          <w:tcPr>
            <w:tcW w:w="4974" w:type="dxa"/>
          </w:tcPr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Проводит рефлексию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Какой вывод можно сделать по сегодняшнему классному часу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A03BD6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Кого сегодня выберем как лучшего докладчика?</w:t>
            </w:r>
          </w:p>
          <w:p w:rsidR="00A03BD6" w:rsidRPr="007670B5" w:rsidRDefault="00A03BD6" w:rsidP="00A03B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Пожелания друг другу</w:t>
            </w:r>
          </w:p>
        </w:tc>
        <w:tc>
          <w:tcPr>
            <w:tcW w:w="3389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Делают вывод, оценивают свое и чужое выступление, благодарят и желают друг другу приятные вещи.</w:t>
            </w:r>
          </w:p>
        </w:tc>
        <w:tc>
          <w:tcPr>
            <w:tcW w:w="1995" w:type="dxa"/>
          </w:tcPr>
          <w:p w:rsidR="00A03BD6" w:rsidRPr="007670B5" w:rsidRDefault="00A03BD6" w:rsidP="00150F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Рефлексия</w:t>
            </w:r>
            <w:bookmarkStart w:id="0" w:name="_GoBack"/>
            <w:bookmarkEnd w:id="0"/>
          </w:p>
        </w:tc>
      </w:tr>
    </w:tbl>
    <w:p w:rsidR="00A03BD6" w:rsidRPr="007670B5" w:rsidRDefault="00A03BD6" w:rsidP="00A03BD6">
      <w:pPr>
        <w:rPr>
          <w:rFonts w:ascii="Times New Roman" w:hAnsi="Times New Roman" w:cs="Times New Roman"/>
          <w:sz w:val="20"/>
          <w:szCs w:val="20"/>
        </w:rPr>
      </w:pPr>
    </w:p>
    <w:p w:rsidR="00A03BD6" w:rsidRDefault="00A03BD6" w:rsidP="00A03BD6"/>
    <w:p w:rsidR="003F3161" w:rsidRDefault="003F3161"/>
    <w:sectPr w:rsidR="003F3161" w:rsidSect="00F91C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A0A21"/>
    <w:multiLevelType w:val="hybridMultilevel"/>
    <w:tmpl w:val="8F1E0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89"/>
    <w:rsid w:val="003F3161"/>
    <w:rsid w:val="00A03BD6"/>
    <w:rsid w:val="00A77889"/>
    <w:rsid w:val="00C43311"/>
    <w:rsid w:val="00FB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CFF2D"/>
  <w15:chartTrackingRefBased/>
  <w15:docId w15:val="{AAE5BE35-4B0B-4ADB-84D8-492F796E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BD6"/>
  </w:style>
  <w:style w:type="paragraph" w:styleId="1">
    <w:name w:val="heading 1"/>
    <w:basedOn w:val="a"/>
    <w:next w:val="a"/>
    <w:link w:val="10"/>
    <w:uiPriority w:val="9"/>
    <w:qFormat/>
    <w:rsid w:val="00FB0A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4"/>
    <w:next w:val="a"/>
    <w:link w:val="30"/>
    <w:uiPriority w:val="9"/>
    <w:unhideWhenUsed/>
    <w:qFormat/>
    <w:rsid w:val="00C43311"/>
    <w:pPr>
      <w:spacing w:after="0" w:line="259" w:lineRule="auto"/>
      <w:ind w:firstLine="0"/>
      <w:outlineLvl w:val="2"/>
    </w:pPr>
    <w:rPr>
      <w:bCs w:val="0"/>
      <w:i w:val="0"/>
      <w:color w:val="1F4D78" w:themeColor="accent1" w:themeShade="7F"/>
      <w:sz w:val="52"/>
      <w:szCs w:val="24"/>
    </w:rPr>
  </w:style>
  <w:style w:type="paragraph" w:styleId="4">
    <w:name w:val="heading 4"/>
    <w:basedOn w:val="1"/>
    <w:next w:val="a"/>
    <w:link w:val="40"/>
    <w:uiPriority w:val="9"/>
    <w:unhideWhenUsed/>
    <w:qFormat/>
    <w:rsid w:val="00FB0A11"/>
    <w:pPr>
      <w:spacing w:before="40" w:after="120" w:line="240" w:lineRule="auto"/>
      <w:ind w:firstLine="709"/>
      <w:outlineLvl w:val="3"/>
    </w:pPr>
    <w:rPr>
      <w:b/>
      <w:bCs/>
      <w:i/>
      <w:i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B0A11"/>
    <w:rPr>
      <w:rFonts w:asciiTheme="majorHAnsi" w:eastAsiaTheme="majorEastAsia" w:hAnsiTheme="majorHAnsi" w:cstheme="majorBidi"/>
      <w:b/>
      <w:bCs/>
      <w:i/>
      <w:iCs/>
      <w:color w:val="2E74B5" w:themeColor="accent1" w:themeShade="BF"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FB0A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43311"/>
    <w:rPr>
      <w:rFonts w:asciiTheme="majorHAnsi" w:eastAsiaTheme="majorEastAsia" w:hAnsiTheme="majorHAnsi" w:cstheme="majorBidi"/>
      <w:b/>
      <w:iCs/>
      <w:color w:val="1F4D78" w:themeColor="accent1" w:themeShade="7F"/>
      <w:sz w:val="52"/>
      <w:szCs w:val="24"/>
    </w:rPr>
  </w:style>
  <w:style w:type="paragraph" w:styleId="a3">
    <w:name w:val="List Paragraph"/>
    <w:basedOn w:val="a"/>
    <w:uiPriority w:val="34"/>
    <w:qFormat/>
    <w:rsid w:val="00A03BD6"/>
    <w:pPr>
      <w:ind w:left="720"/>
      <w:contextualSpacing/>
    </w:pPr>
  </w:style>
  <w:style w:type="table" w:styleId="a4">
    <w:name w:val="Table Grid"/>
    <w:basedOn w:val="a1"/>
    <w:uiPriority w:val="39"/>
    <w:rsid w:val="00A03B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2021-03-18T08:29:00Z</dcterms:created>
  <dcterms:modified xsi:type="dcterms:W3CDTF">2021-03-18T08:39:00Z</dcterms:modified>
</cp:coreProperties>
</file>