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>Г.ВЯЗЬМЫ СМОЛЕНСКОЙ ОБЛАСТИ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E77D22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«ОРИЕНТИРО</w:t>
      </w:r>
      <w:r w:rsidR="00133B0A">
        <w:rPr>
          <w:rFonts w:ascii="Times New Roman" w:hAnsi="Times New Roman" w:cs="Times New Roman"/>
          <w:sz w:val="28"/>
        </w:rPr>
        <w:t>ВАНИЕ НА МЕСТНОСТИ</w:t>
      </w:r>
      <w:r w:rsidR="00933124" w:rsidRPr="002C6CB4">
        <w:rPr>
          <w:rFonts w:ascii="Times New Roman" w:hAnsi="Times New Roman" w:cs="Times New Roman"/>
          <w:sz w:val="28"/>
        </w:rPr>
        <w:t>»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>Методическое пособие.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  <w:r w:rsidRPr="002C6CB4">
        <w:rPr>
          <w:rFonts w:ascii="Times New Roman" w:hAnsi="Times New Roman" w:cs="Times New Roman"/>
          <w:sz w:val="28"/>
          <w:szCs w:val="28"/>
        </w:rPr>
        <w:t>г. Вязьма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  <w:szCs w:val="28"/>
        </w:rPr>
      </w:pPr>
      <w:r w:rsidRPr="002C6CB4"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933124" w:rsidRPr="002C6CB4" w:rsidRDefault="002C6CB4" w:rsidP="00933124">
      <w:pPr>
        <w:jc w:val="center"/>
        <w:rPr>
          <w:rFonts w:ascii="Times New Roman" w:hAnsi="Times New Roman" w:cs="Times New Roman"/>
          <w:sz w:val="28"/>
          <w:szCs w:val="20"/>
        </w:rPr>
      </w:pPr>
      <w:r w:rsidRPr="002C6CB4">
        <w:rPr>
          <w:rFonts w:ascii="Times New Roman" w:hAnsi="Times New Roman" w:cs="Times New Roman"/>
          <w:sz w:val="28"/>
        </w:rPr>
        <w:t>2021</w:t>
      </w:r>
      <w:r w:rsidR="00933124" w:rsidRPr="002C6CB4">
        <w:rPr>
          <w:rFonts w:ascii="Times New Roman" w:hAnsi="Times New Roman" w:cs="Times New Roman"/>
          <w:sz w:val="28"/>
        </w:rPr>
        <w:t xml:space="preserve"> год</w:t>
      </w:r>
    </w:p>
    <w:p w:rsidR="00E77D22" w:rsidRDefault="00133B0A" w:rsidP="00934A1C">
      <w:pPr>
        <w:spacing w:line="36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ОРИЕНТИРОВАНИЕ НА МЕСТНОСТИ</w:t>
      </w:r>
      <w:r w:rsidR="00E77D22">
        <w:rPr>
          <w:rFonts w:ascii="Times New Roman" w:hAnsi="Times New Roman" w:cs="Times New Roman"/>
          <w:b/>
          <w:sz w:val="28"/>
        </w:rPr>
        <w:t>.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noProof/>
          <w:sz w:val="30"/>
          <w:szCs w:val="30"/>
        </w:rPr>
        <w:drawing>
          <wp:inline distT="0" distB="0" distL="0" distR="0">
            <wp:extent cx="4416641" cy="1895475"/>
            <wp:effectExtent l="19050" t="0" r="2959" b="0"/>
            <wp:docPr id="12" name="Рисунок 1" descr="Турист в ле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Турист в лесу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8633" cy="1896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 xml:space="preserve">Умение ориентироваться на местности поможет выбрать правильный путь к намеченной цели. Выяснить, где находится объект следования и определить свое местонахождение, помогут </w:t>
      </w:r>
      <w:r>
        <w:rPr>
          <w:sz w:val="30"/>
          <w:szCs w:val="30"/>
        </w:rPr>
        <w:t>представленные ниже способы</w:t>
      </w:r>
      <w:r w:rsidRPr="00133B0A">
        <w:rPr>
          <w:sz w:val="30"/>
          <w:szCs w:val="30"/>
        </w:rPr>
        <w:t>.</w:t>
      </w:r>
    </w:p>
    <w:p w:rsidR="00133B0A" w:rsidRPr="00133B0A" w:rsidRDefault="00133B0A" w:rsidP="00133B0A">
      <w:pPr>
        <w:pStyle w:val="2"/>
        <w:spacing w:before="384" w:beforeAutospacing="0" w:after="120" w:afterAutospacing="0" w:line="336" w:lineRule="atLeast"/>
        <w:jc w:val="both"/>
        <w:rPr>
          <w:b w:val="0"/>
          <w:bCs w:val="0"/>
          <w:sz w:val="39"/>
          <w:szCs w:val="39"/>
        </w:rPr>
      </w:pPr>
      <w:r w:rsidRPr="00133B0A">
        <w:rPr>
          <w:b w:val="0"/>
          <w:bCs w:val="0"/>
          <w:sz w:val="39"/>
          <w:szCs w:val="39"/>
        </w:rPr>
        <w:t>С помощью карты</w:t>
      </w:r>
    </w:p>
    <w:p w:rsidR="00133B0A" w:rsidRDefault="00133B0A" w:rsidP="00133B0A">
      <w:pPr>
        <w:pStyle w:val="a6"/>
        <w:spacing w:before="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В случае наличия карты определится на местности поможет правильное ее расположение относительно характерных объектов.</w:t>
      </w:r>
    </w:p>
    <w:p w:rsidR="00133B0A" w:rsidRPr="00133B0A" w:rsidRDefault="00133B0A" w:rsidP="00133B0A">
      <w:pPr>
        <w:pStyle w:val="a6"/>
        <w:spacing w:before="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noProof/>
          <w:sz w:val="30"/>
          <w:szCs w:val="30"/>
        </w:rPr>
        <w:drawing>
          <wp:inline distT="0" distB="0" distL="0" distR="0">
            <wp:extent cx="2857500" cy="1905000"/>
            <wp:effectExtent l="19050" t="0" r="0" b="0"/>
            <wp:docPr id="11" name="Рисунок 2" descr="Парень с картой и компас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арень с картой и компасом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Дороги, реки, линии электропередач – отличные базы для ориентировки. Карту требуется расположить так, чтобы направление линий этих объектов совпадало с реальностью.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При этом видимые отличительные предметы должны располагаться со стороны (справа или слева), соответствующие действительности.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Если известна точка расположения и в зоне видимости есть объект, обозначенный на карте, ее располагают по направлению виртуальной линии «точка местонахождения – видимый объект».</w:t>
      </w:r>
    </w:p>
    <w:p w:rsidR="00133B0A" w:rsidRPr="00133B0A" w:rsidRDefault="00133B0A" w:rsidP="00133B0A">
      <w:pPr>
        <w:pStyle w:val="2"/>
        <w:spacing w:before="384" w:beforeAutospacing="0" w:after="120" w:afterAutospacing="0" w:line="336" w:lineRule="atLeast"/>
        <w:jc w:val="both"/>
        <w:rPr>
          <w:b w:val="0"/>
          <w:bCs w:val="0"/>
          <w:sz w:val="39"/>
          <w:szCs w:val="39"/>
        </w:rPr>
      </w:pPr>
      <w:r w:rsidRPr="00133B0A">
        <w:rPr>
          <w:b w:val="0"/>
          <w:bCs w:val="0"/>
          <w:sz w:val="39"/>
          <w:szCs w:val="39"/>
        </w:rPr>
        <w:lastRenderedPageBreak/>
        <w:t>По компасу</w:t>
      </w:r>
    </w:p>
    <w:p w:rsidR="00133B0A" w:rsidRPr="00133B0A" w:rsidRDefault="00133B0A" w:rsidP="00133B0A">
      <w:pPr>
        <w:pStyle w:val="a6"/>
        <w:spacing w:before="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Компас – устройство по которому можно определить стороны света, стрелка его всегда направлена на север.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Во время путешествия надо выбрать заметный ориентир, например реку. В перпендикулярном направлении от русла реки отойти на некоторое расстояние, сохраняя ее в поле видимости. Повернуться к реке по направлению движения и активировать компас.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Совместить стрелку компаса с нулевой отметкой. Фиксируем угол между направлением движения и направлением стрелки. Чтобы найти дорогу назад, во время движения старайтесь сохранять этот угол неизменным.</w:t>
      </w:r>
    </w:p>
    <w:p w:rsidR="00133B0A" w:rsidRPr="00133B0A" w:rsidRDefault="00133B0A" w:rsidP="00133B0A">
      <w:pPr>
        <w:pStyle w:val="a6"/>
        <w:spacing w:before="240" w:beforeAutospacing="0" w:after="240" w:afterAutospacing="0" w:line="336" w:lineRule="atLeast"/>
        <w:jc w:val="both"/>
        <w:rPr>
          <w:sz w:val="45"/>
          <w:szCs w:val="45"/>
        </w:rPr>
      </w:pPr>
      <w:r w:rsidRPr="00133B0A">
        <w:rPr>
          <w:sz w:val="45"/>
          <w:szCs w:val="45"/>
        </w:rPr>
        <w:t>При пользовании компасом надо знать, что его действие основано на взаимодействии с магнитным полем земли.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Оно может искажаться из-за влияния электромагнитных полей внешних факторов: линий электропередач, закопанных трубопроводов и других подобных причин. Поэтому перепроверка показаний компаса лишний раз не помешает.</w:t>
      </w:r>
    </w:p>
    <w:p w:rsidR="00133B0A" w:rsidRPr="00133B0A" w:rsidRDefault="00133B0A" w:rsidP="00133B0A">
      <w:pPr>
        <w:pStyle w:val="2"/>
        <w:spacing w:before="384" w:beforeAutospacing="0" w:after="120" w:afterAutospacing="0" w:line="336" w:lineRule="atLeast"/>
        <w:jc w:val="both"/>
        <w:rPr>
          <w:b w:val="0"/>
          <w:bCs w:val="0"/>
          <w:sz w:val="39"/>
          <w:szCs w:val="39"/>
        </w:rPr>
      </w:pPr>
      <w:r w:rsidRPr="00133B0A">
        <w:rPr>
          <w:b w:val="0"/>
          <w:bCs w:val="0"/>
          <w:sz w:val="39"/>
          <w:szCs w:val="39"/>
        </w:rPr>
        <w:t>По карте и компасу</w:t>
      </w:r>
    </w:p>
    <w:p w:rsidR="00133B0A" w:rsidRPr="00133B0A" w:rsidRDefault="00133B0A" w:rsidP="00133B0A">
      <w:pPr>
        <w:pStyle w:val="a6"/>
        <w:spacing w:before="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В этом варианте вертикальные линии координатной сетки карты совмещают с продольной осью магнитной стрелки компаса. При этом учитывают, что верхняя часть карты совпадает с направлением на север.</w:t>
      </w:r>
    </w:p>
    <w:p w:rsidR="00133B0A" w:rsidRPr="00133B0A" w:rsidRDefault="00133B0A" w:rsidP="00133B0A">
      <w:pPr>
        <w:pStyle w:val="a6"/>
        <w:spacing w:before="240" w:beforeAutospacing="0" w:after="240" w:afterAutospacing="0" w:line="336" w:lineRule="atLeast"/>
        <w:jc w:val="both"/>
        <w:rPr>
          <w:sz w:val="45"/>
          <w:szCs w:val="45"/>
        </w:rPr>
      </w:pPr>
      <w:r w:rsidRPr="00133B0A">
        <w:rPr>
          <w:sz w:val="45"/>
          <w:szCs w:val="45"/>
        </w:rPr>
        <w:t>Такой способ ориентации карты применяют в местности, где отсутствуют четкие ориентиры. Он не учитывает поправку на магнитное склонение.</w:t>
      </w:r>
    </w:p>
    <w:p w:rsidR="00133B0A" w:rsidRPr="00133B0A" w:rsidRDefault="00133B0A" w:rsidP="00133B0A">
      <w:pPr>
        <w:pStyle w:val="2"/>
        <w:spacing w:before="384" w:beforeAutospacing="0" w:after="120" w:afterAutospacing="0" w:line="336" w:lineRule="atLeast"/>
        <w:jc w:val="both"/>
        <w:rPr>
          <w:b w:val="0"/>
          <w:bCs w:val="0"/>
          <w:sz w:val="39"/>
          <w:szCs w:val="39"/>
        </w:rPr>
      </w:pPr>
      <w:r w:rsidRPr="00133B0A">
        <w:rPr>
          <w:b w:val="0"/>
          <w:bCs w:val="0"/>
          <w:sz w:val="39"/>
          <w:szCs w:val="39"/>
        </w:rPr>
        <w:t>Ориентирование по светилам</w:t>
      </w:r>
    </w:p>
    <w:p w:rsidR="00133B0A" w:rsidRPr="00133B0A" w:rsidRDefault="00133B0A" w:rsidP="00133B0A">
      <w:pPr>
        <w:pStyle w:val="3"/>
        <w:spacing w:before="480" w:beforeAutospacing="0" w:after="144" w:afterAutospacing="0" w:line="336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По солнцу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lastRenderedPageBreak/>
        <w:t>При отсутствии карты и технических средств навигации, определиться на местности можно с помощью солнца.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Основан метод на общеизвестном факте, что солнце, например осенью и весной, всходит на востоке и заходит на западе. В полдень солнце находится направлением на юг и самая короткая тень случается в 13.00, указывающая на север.</w:t>
      </w:r>
    </w:p>
    <w:p w:rsidR="00133B0A" w:rsidRPr="00133B0A" w:rsidRDefault="00133B0A" w:rsidP="00133B0A">
      <w:pPr>
        <w:pStyle w:val="a6"/>
        <w:spacing w:before="240" w:beforeAutospacing="0" w:after="240" w:afterAutospacing="0" w:line="336" w:lineRule="atLeast"/>
        <w:jc w:val="both"/>
        <w:rPr>
          <w:sz w:val="45"/>
          <w:szCs w:val="45"/>
        </w:rPr>
      </w:pPr>
      <w:r w:rsidRPr="00133B0A">
        <w:rPr>
          <w:sz w:val="45"/>
          <w:szCs w:val="45"/>
        </w:rPr>
        <w:t>Найти предмет образующий тень не проблема, а вот для получения очертаний тени на болотистой местности необходимо застелить землю материалом на котором она будет видна.</w:t>
      </w:r>
    </w:p>
    <w:p w:rsidR="00133B0A" w:rsidRPr="00133B0A" w:rsidRDefault="00133B0A" w:rsidP="00133B0A">
      <w:pPr>
        <w:pStyle w:val="3"/>
        <w:spacing w:before="480" w:beforeAutospacing="0" w:after="144" w:afterAutospacing="0" w:line="336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По солнцу и часам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Для определения сторон света помогут солнечная погода и наручные часы со стрелочным циферблатом.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Часовую стрелку надо направить в направлении солнца, тогда биссектриса угла, образующегося между направляющей на солнце и линией, направленной на цифры 1 (13) циферблата, покажет направление север-юг.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При чем впереди будет юг, сзади север. До 13.00 для определения сторон света используют левый угол, после – его зеркальное отражение.</w:t>
      </w:r>
    </w:p>
    <w:p w:rsidR="00133B0A" w:rsidRDefault="00133B0A" w:rsidP="00133B0A">
      <w:pPr>
        <w:spacing w:line="360" w:lineRule="atLeast"/>
        <w:jc w:val="both"/>
        <w:rPr>
          <w:rFonts w:ascii="Times New Roman" w:hAnsi="Times New Roman" w:cs="Times New Roman"/>
          <w:sz w:val="30"/>
          <w:szCs w:val="30"/>
        </w:rPr>
      </w:pPr>
    </w:p>
    <w:p w:rsidR="00133B0A" w:rsidRDefault="00133B0A" w:rsidP="00133B0A">
      <w:pPr>
        <w:spacing w:line="360" w:lineRule="atLeast"/>
        <w:jc w:val="both"/>
        <w:rPr>
          <w:rFonts w:ascii="Times New Roman" w:hAnsi="Times New Roman" w:cs="Times New Roman"/>
          <w:sz w:val="30"/>
          <w:szCs w:val="30"/>
        </w:rPr>
      </w:pPr>
      <w:r w:rsidRPr="00133B0A">
        <w:rPr>
          <w:rFonts w:ascii="Times New Roman" w:hAnsi="Times New Roman" w:cs="Times New Roman"/>
          <w:noProof/>
          <w:sz w:val="30"/>
          <w:szCs w:val="30"/>
        </w:rPr>
        <w:lastRenderedPageBreak/>
        <w:drawing>
          <wp:inline distT="0" distB="0" distL="0" distR="0">
            <wp:extent cx="4772025" cy="3009900"/>
            <wp:effectExtent l="19050" t="0" r="9525" b="0"/>
            <wp:docPr id="2" name="Рисунок 3" descr="Определения направления по часам и солнц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пределения направления по часам и солнцу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3B0A" w:rsidRPr="00133B0A" w:rsidRDefault="00133B0A" w:rsidP="00133B0A">
      <w:pPr>
        <w:spacing w:line="360" w:lineRule="atLeast"/>
        <w:jc w:val="both"/>
        <w:rPr>
          <w:rFonts w:ascii="Times New Roman" w:hAnsi="Times New Roman" w:cs="Times New Roman"/>
          <w:sz w:val="30"/>
          <w:szCs w:val="30"/>
        </w:rPr>
      </w:pPr>
      <w:r w:rsidRPr="00133B0A">
        <w:rPr>
          <w:rFonts w:ascii="Times New Roman" w:hAnsi="Times New Roman" w:cs="Times New Roman"/>
          <w:sz w:val="30"/>
          <w:szCs w:val="30"/>
        </w:rPr>
        <w:t>а) до полудня; б) после полудня</w:t>
      </w:r>
    </w:p>
    <w:p w:rsidR="00133B0A" w:rsidRPr="00133B0A" w:rsidRDefault="00133B0A" w:rsidP="00133B0A">
      <w:pPr>
        <w:pStyle w:val="3"/>
        <w:spacing w:before="480" w:beforeAutospacing="0" w:after="144" w:afterAutospacing="0" w:line="336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По луне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Здесь надо знать определенные различия по времени года.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rFonts w:ascii="Georgia" w:hAnsi="Georgia"/>
          <w:sz w:val="30"/>
          <w:szCs w:val="30"/>
        </w:rPr>
        <w:t>🌒</w:t>
      </w:r>
      <w:r w:rsidRPr="00133B0A">
        <w:rPr>
          <w:sz w:val="30"/>
          <w:szCs w:val="30"/>
        </w:rPr>
        <w:t> В начале лета при растущей луне, в районе 7 часов вечера , она находится на юге, а к 1 часу ночи перемещается на запад.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rFonts w:ascii="Georgia" w:hAnsi="Georgia"/>
          <w:sz w:val="30"/>
          <w:szCs w:val="30"/>
        </w:rPr>
        <w:t>🌘</w:t>
      </w:r>
      <w:r w:rsidRPr="00133B0A">
        <w:rPr>
          <w:sz w:val="30"/>
          <w:szCs w:val="30"/>
        </w:rPr>
        <w:t> В конце лета, при убывающей луне, к 7 часам вечера она располагается на востоке и ближе к полуночи на севере.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rFonts w:ascii="Georgia" w:hAnsi="Georgia"/>
          <w:sz w:val="30"/>
          <w:szCs w:val="30"/>
        </w:rPr>
        <w:t>🌕</w:t>
      </w:r>
      <w:r w:rsidRPr="00133B0A">
        <w:rPr>
          <w:sz w:val="30"/>
          <w:szCs w:val="30"/>
        </w:rPr>
        <w:t xml:space="preserve"> При полнолунии, когда луна находится против солнца, стороны света определяются с помощью часов, где вместо солнца часовая стрелка совмещается с направлением на луну.</w:t>
      </w:r>
    </w:p>
    <w:p w:rsidR="00133B0A" w:rsidRPr="00133B0A" w:rsidRDefault="00133B0A" w:rsidP="00133B0A">
      <w:pPr>
        <w:pStyle w:val="2"/>
        <w:spacing w:before="384" w:beforeAutospacing="0" w:after="120" w:afterAutospacing="0" w:line="336" w:lineRule="atLeast"/>
        <w:jc w:val="both"/>
        <w:rPr>
          <w:b w:val="0"/>
          <w:bCs w:val="0"/>
          <w:sz w:val="39"/>
          <w:szCs w:val="39"/>
        </w:rPr>
      </w:pPr>
      <w:r w:rsidRPr="00133B0A">
        <w:rPr>
          <w:b w:val="0"/>
          <w:bCs w:val="0"/>
          <w:sz w:val="39"/>
          <w:szCs w:val="39"/>
        </w:rPr>
        <w:t>Ориентирование по звездам</w:t>
      </w:r>
    </w:p>
    <w:p w:rsidR="00133B0A" w:rsidRPr="00133B0A" w:rsidRDefault="00133B0A" w:rsidP="00133B0A">
      <w:pPr>
        <w:pStyle w:val="3"/>
        <w:spacing w:before="480" w:beforeAutospacing="0" w:after="144" w:afterAutospacing="0" w:line="336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Звездное небо северного полушария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В северном полушарии стороны света определяются по созвездию Орион. Одна из звезд Ориона (Минтака) находится над небесным экватором и при восходе укажет точное направление на восток, при заходе соответственно на запад.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noProof/>
          <w:sz w:val="30"/>
          <w:szCs w:val="30"/>
        </w:rPr>
        <w:lastRenderedPageBreak/>
        <w:drawing>
          <wp:inline distT="0" distB="0" distL="0" distR="0">
            <wp:extent cx="5684762" cy="4029075"/>
            <wp:effectExtent l="19050" t="0" r="0" b="0"/>
            <wp:docPr id="4" name="Рисунок 4" descr="Созвездие Ори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озвездие Орион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4762" cy="402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3B0A" w:rsidRPr="00133B0A" w:rsidRDefault="00133B0A" w:rsidP="00133B0A">
      <w:pPr>
        <w:pStyle w:val="3"/>
        <w:spacing w:before="480" w:beforeAutospacing="0" w:after="144" w:afterAutospacing="0" w:line="336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Звездное небо южного полушария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В южном полушарии находится созвездие Южный Крест. С его помощью определяют стороны света в этой части земли. Созвездие представляет собой четыре небесных тела, находящихся попарно друг против друга, напоминающие крест.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Линия, проведенная вдоль светил, образующих вертикальную часть креста, показывает направление север-юг. Юг находится в нижней части этой линии. Восток будет слева, запад – справа.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noProof/>
          <w:sz w:val="30"/>
          <w:szCs w:val="30"/>
        </w:rPr>
        <w:lastRenderedPageBreak/>
        <w:drawing>
          <wp:inline distT="0" distB="0" distL="0" distR="0">
            <wp:extent cx="4762500" cy="3686175"/>
            <wp:effectExtent l="19050" t="0" r="0" b="0"/>
            <wp:docPr id="1" name="Рисунок 5" descr="Расположение созвездия южного крес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асположение созвездия южного креста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686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3B0A" w:rsidRPr="00133B0A" w:rsidRDefault="00133B0A" w:rsidP="00133B0A">
      <w:pPr>
        <w:pStyle w:val="3"/>
        <w:spacing w:before="480" w:beforeAutospacing="0" w:after="144" w:afterAutospacing="0" w:line="336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Ориентирование по полярной звезде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Пожалуй самый популярный способ ориентирования по астрономическим светилам. Он известен с древнейших времен. Основной навык здесь заключается в нахождении этой звезды на небесном своде. Полярная звезда всегда находится на севере.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Вначале находят созвездие Большой Медведицы. Это семь звезд, которые образуют большой ковш. Через две первых звезды большого ковша проводится прямая, длина которой равна пяти расстояния между взятыми звездами.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У края ручки малого ковша (малой медведицы) будет находится Полярная звезда. Направление взгляда на нее укажет где находится север, сзади будет юг, по левую руку – запад, по правую – восток.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noProof/>
          <w:sz w:val="30"/>
          <w:szCs w:val="30"/>
        </w:rPr>
        <w:lastRenderedPageBreak/>
        <w:drawing>
          <wp:inline distT="0" distB="0" distL="0" distR="0">
            <wp:extent cx="4762500" cy="3438525"/>
            <wp:effectExtent l="19050" t="0" r="0" b="0"/>
            <wp:docPr id="6" name="Рисунок 6" descr="Расположение полярной звезд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Расположение полярной звезды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3B0A" w:rsidRPr="00133B0A" w:rsidRDefault="00133B0A" w:rsidP="00133B0A">
      <w:pPr>
        <w:pStyle w:val="a6"/>
        <w:spacing w:before="240" w:beforeAutospacing="0" w:after="240" w:afterAutospacing="0" w:line="336" w:lineRule="atLeast"/>
        <w:jc w:val="both"/>
        <w:rPr>
          <w:sz w:val="45"/>
          <w:szCs w:val="45"/>
        </w:rPr>
      </w:pPr>
      <w:r w:rsidRPr="00133B0A">
        <w:rPr>
          <w:sz w:val="45"/>
          <w:szCs w:val="45"/>
        </w:rPr>
        <w:t>Полярная звезда присутствует на небосклоне всегда, независимо от времени года и времени суток. Она видна из любой точки северного полушария.</w:t>
      </w:r>
    </w:p>
    <w:p w:rsidR="00133B0A" w:rsidRPr="00133B0A" w:rsidRDefault="00133B0A" w:rsidP="00133B0A">
      <w:pPr>
        <w:pStyle w:val="2"/>
        <w:spacing w:before="384" w:beforeAutospacing="0" w:after="120" w:afterAutospacing="0" w:line="336" w:lineRule="atLeast"/>
        <w:jc w:val="both"/>
        <w:rPr>
          <w:b w:val="0"/>
          <w:bCs w:val="0"/>
          <w:sz w:val="39"/>
          <w:szCs w:val="39"/>
        </w:rPr>
      </w:pPr>
      <w:r w:rsidRPr="00133B0A">
        <w:rPr>
          <w:b w:val="0"/>
          <w:bCs w:val="0"/>
          <w:sz w:val="39"/>
          <w:szCs w:val="39"/>
        </w:rPr>
        <w:t>Ориентирование по лесу</w:t>
      </w:r>
    </w:p>
    <w:p w:rsidR="00133B0A" w:rsidRDefault="00133B0A" w:rsidP="00133B0A">
      <w:pPr>
        <w:pStyle w:val="3"/>
        <w:spacing w:before="480" w:beforeAutospacing="0" w:after="144" w:afterAutospacing="0" w:line="336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По деревьям</w:t>
      </w:r>
    </w:p>
    <w:p w:rsidR="00133B0A" w:rsidRDefault="00133B0A" w:rsidP="00133B0A">
      <w:pPr>
        <w:pStyle w:val="3"/>
        <w:spacing w:before="480" w:beforeAutospacing="0" w:after="144" w:afterAutospacing="0" w:line="336" w:lineRule="atLeast"/>
        <w:jc w:val="both"/>
        <w:rPr>
          <w:sz w:val="30"/>
          <w:szCs w:val="30"/>
        </w:rPr>
      </w:pPr>
      <w:r w:rsidRPr="00133B0A">
        <w:rPr>
          <w:noProof/>
          <w:sz w:val="30"/>
          <w:szCs w:val="30"/>
        </w:rPr>
        <w:drawing>
          <wp:inline distT="0" distB="0" distL="0" distR="0">
            <wp:extent cx="2857500" cy="1895475"/>
            <wp:effectExtent l="19050" t="0" r="0" b="0"/>
            <wp:docPr id="7" name="Рисунок 7" descr="Крона дерева указывает север-ю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рона дерева указывает север-юг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3B0A" w:rsidRPr="00133B0A" w:rsidRDefault="00133B0A" w:rsidP="00133B0A">
      <w:pPr>
        <w:pStyle w:val="3"/>
        <w:spacing w:before="480" w:beforeAutospacing="0" w:after="144" w:afterAutospacing="0" w:line="336" w:lineRule="atLeast"/>
        <w:jc w:val="both"/>
        <w:rPr>
          <w:sz w:val="30"/>
          <w:szCs w:val="30"/>
        </w:rPr>
      </w:pP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lastRenderedPageBreak/>
        <w:t>При попадании в лесной массив и необходимости в нем сориентироваться, найдите одиноко стоящее дерево. В первую очередь обратите внимание на крону дерева.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С южной стороны она густая, ветви более крупные. Кора дерева более сухая и светлая, чем с северной стороны.</w:t>
      </w:r>
    </w:p>
    <w:p w:rsidR="00133B0A" w:rsidRPr="00133B0A" w:rsidRDefault="00133B0A" w:rsidP="00133B0A">
      <w:pPr>
        <w:pStyle w:val="3"/>
        <w:spacing w:before="480" w:beforeAutospacing="0" w:after="144" w:afterAutospacing="0" w:line="336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По мхам и лишайникам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Мхи и лишайники не любят свет и тепло, поэтому предпочитают произрастать на северной стороне деревьев или камней. Однако в дремучих лесах, куда свет практически не попадает, они растут по периметру всего дерева.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Поэтому определить направление север-юг возможно с большой долей погрешности, ведь разделить четко ствол дерева на южный и северный практически невозможно.</w:t>
      </w:r>
    </w:p>
    <w:p w:rsidR="00133B0A" w:rsidRPr="00133B0A" w:rsidRDefault="00133B0A" w:rsidP="00133B0A">
      <w:pPr>
        <w:pStyle w:val="3"/>
        <w:spacing w:before="480" w:beforeAutospacing="0" w:after="144" w:afterAutospacing="0" w:line="336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По животным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При внимательном наблюдении за животными можно заметить влияние расположения сторон света на их поведение.</w:t>
      </w:r>
    </w:p>
    <w:p w:rsidR="00133B0A" w:rsidRPr="00133B0A" w:rsidRDefault="00133B0A" w:rsidP="00133B0A">
      <w:pPr>
        <w:numPr>
          <w:ilvl w:val="0"/>
          <w:numId w:val="39"/>
        </w:numPr>
        <w:spacing w:before="48" w:after="48" w:line="360" w:lineRule="atLeast"/>
        <w:ind w:left="0"/>
        <w:jc w:val="both"/>
        <w:rPr>
          <w:rFonts w:ascii="Times New Roman" w:hAnsi="Times New Roman" w:cs="Times New Roman"/>
          <w:sz w:val="30"/>
          <w:szCs w:val="30"/>
        </w:rPr>
      </w:pPr>
      <w:r w:rsidRPr="00133B0A">
        <w:rPr>
          <w:rFonts w:ascii="Times New Roman" w:hAnsi="Times New Roman" w:cs="Times New Roman"/>
          <w:sz w:val="30"/>
          <w:szCs w:val="30"/>
        </w:rPr>
        <w:t>Перелетные птицы осенью летят строго по направлению юга, а весной в северном направлении.</w:t>
      </w:r>
    </w:p>
    <w:p w:rsidR="00133B0A" w:rsidRPr="00133B0A" w:rsidRDefault="00133B0A" w:rsidP="00133B0A">
      <w:pPr>
        <w:numPr>
          <w:ilvl w:val="0"/>
          <w:numId w:val="39"/>
        </w:numPr>
        <w:spacing w:before="48" w:after="48" w:line="360" w:lineRule="atLeast"/>
        <w:ind w:left="0"/>
        <w:jc w:val="both"/>
        <w:rPr>
          <w:rFonts w:ascii="Times New Roman" w:hAnsi="Times New Roman" w:cs="Times New Roman"/>
          <w:sz w:val="30"/>
          <w:szCs w:val="30"/>
        </w:rPr>
      </w:pPr>
      <w:r w:rsidRPr="00133B0A">
        <w:rPr>
          <w:rFonts w:ascii="Times New Roman" w:hAnsi="Times New Roman" w:cs="Times New Roman"/>
          <w:sz w:val="30"/>
          <w:szCs w:val="30"/>
        </w:rPr>
        <w:t>Ласточки на обрывистых берегах делают гнезда с северной стороны.</w:t>
      </w:r>
    </w:p>
    <w:p w:rsidR="00133B0A" w:rsidRPr="00133B0A" w:rsidRDefault="00133B0A" w:rsidP="00133B0A">
      <w:pPr>
        <w:numPr>
          <w:ilvl w:val="0"/>
          <w:numId w:val="39"/>
        </w:numPr>
        <w:spacing w:before="48" w:after="48" w:line="360" w:lineRule="atLeast"/>
        <w:ind w:left="0"/>
        <w:jc w:val="both"/>
        <w:rPr>
          <w:rFonts w:ascii="Times New Roman" w:hAnsi="Times New Roman" w:cs="Times New Roman"/>
          <w:sz w:val="30"/>
          <w:szCs w:val="30"/>
        </w:rPr>
      </w:pPr>
      <w:r w:rsidRPr="00133B0A">
        <w:rPr>
          <w:rFonts w:ascii="Times New Roman" w:hAnsi="Times New Roman" w:cs="Times New Roman"/>
          <w:sz w:val="30"/>
          <w:szCs w:val="30"/>
        </w:rPr>
        <w:t>Дятлы, совы и многие другие пернатые располагают свои жилища с южной стороны.</w:t>
      </w:r>
    </w:p>
    <w:p w:rsidR="00133B0A" w:rsidRPr="00133B0A" w:rsidRDefault="00133B0A" w:rsidP="00133B0A">
      <w:pPr>
        <w:numPr>
          <w:ilvl w:val="0"/>
          <w:numId w:val="39"/>
        </w:numPr>
        <w:spacing w:before="48" w:after="48" w:line="360" w:lineRule="atLeast"/>
        <w:ind w:left="0"/>
        <w:jc w:val="both"/>
        <w:rPr>
          <w:rFonts w:ascii="Times New Roman" w:hAnsi="Times New Roman" w:cs="Times New Roman"/>
          <w:sz w:val="30"/>
          <w:szCs w:val="30"/>
        </w:rPr>
      </w:pPr>
      <w:r w:rsidRPr="00133B0A">
        <w:rPr>
          <w:rFonts w:ascii="Times New Roman" w:hAnsi="Times New Roman" w:cs="Times New Roman"/>
          <w:sz w:val="30"/>
          <w:szCs w:val="30"/>
        </w:rPr>
        <w:t>В теплое время года поведение бабочек поможет в определении сторон горизонта. Чтобы меньше испытывать перегрев от теплого солнца, бабочка во время отдыха на цветке поворачивается узкой стороной крыльев к источнику тепла. Так, утром, сложенные крылья направлены к востоку, в полдень к югу, а вечером к западу.</w:t>
      </w:r>
    </w:p>
    <w:p w:rsidR="00133B0A" w:rsidRPr="00133B0A" w:rsidRDefault="00133B0A" w:rsidP="00133B0A">
      <w:pPr>
        <w:pStyle w:val="a6"/>
        <w:spacing w:before="240" w:beforeAutospacing="0" w:after="240" w:afterAutospacing="0" w:line="336" w:lineRule="atLeast"/>
        <w:jc w:val="both"/>
        <w:rPr>
          <w:sz w:val="45"/>
          <w:szCs w:val="45"/>
        </w:rPr>
      </w:pPr>
      <w:r w:rsidRPr="00133B0A">
        <w:rPr>
          <w:sz w:val="45"/>
          <w:szCs w:val="45"/>
        </w:rPr>
        <w:t>При определении способа нахождения сторон горизонта по поведению животных не ограничивайтесь одним способом. Чтобы исключить ошибки воспользуйтесь несколькими вариантами.</w:t>
      </w:r>
    </w:p>
    <w:p w:rsidR="00133B0A" w:rsidRPr="00133B0A" w:rsidRDefault="00133B0A" w:rsidP="00133B0A">
      <w:pPr>
        <w:pStyle w:val="3"/>
        <w:spacing w:before="480" w:beforeAutospacing="0" w:after="144" w:afterAutospacing="0" w:line="336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lastRenderedPageBreak/>
        <w:t>По муравейникам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В лесу возле деревьев и пней часто встречаются муравейники. По их расположению можно определить направление север-юг. Муравьи располагают свои домики к югу от ближайшей к ним растительности.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Эти маленькие труженики любят солнце, которое с южной стороны лучше греет. Следует обратить внимание, что муравейники с северной стороны имеют крутой скат, с южной они пологие.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noProof/>
          <w:sz w:val="30"/>
          <w:szCs w:val="30"/>
        </w:rPr>
        <w:drawing>
          <wp:inline distT="0" distB="0" distL="0" distR="0">
            <wp:extent cx="4762500" cy="3495675"/>
            <wp:effectExtent l="19050" t="0" r="0" b="0"/>
            <wp:docPr id="8" name="Рисунок 8" descr="Ориентирование по муравейник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Ориентирование по муравейнику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49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3B0A" w:rsidRPr="00133B0A" w:rsidRDefault="00133B0A" w:rsidP="00133B0A">
      <w:pPr>
        <w:pStyle w:val="2"/>
        <w:spacing w:before="384" w:beforeAutospacing="0" w:after="120" w:afterAutospacing="0" w:line="336" w:lineRule="atLeast"/>
        <w:jc w:val="both"/>
        <w:rPr>
          <w:b w:val="0"/>
          <w:bCs w:val="0"/>
          <w:sz w:val="39"/>
          <w:szCs w:val="39"/>
        </w:rPr>
      </w:pPr>
      <w:r w:rsidRPr="00133B0A">
        <w:rPr>
          <w:b w:val="0"/>
          <w:bCs w:val="0"/>
          <w:sz w:val="39"/>
          <w:szCs w:val="39"/>
        </w:rPr>
        <w:t>По азимуту</w:t>
      </w:r>
    </w:p>
    <w:p w:rsidR="00133B0A" w:rsidRPr="00133B0A" w:rsidRDefault="00133B0A" w:rsidP="00133B0A">
      <w:pPr>
        <w:pStyle w:val="a6"/>
        <w:spacing w:before="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Азимут определяется как угол между направлениями на север и объектом следования (ориентиром).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Определить его можно, положив на горизонтально расположенный компас указатель, например, граненый карандаш. Измерив угол между осью карандаша и направлением стрелки компаса, получим значение азимута.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Для ориентирования в условиях плохой видимости составляют схемы маршрута, где указываются значение азимута и примерное расстояние между характерными предметами местности. Последовательно переходя от одного предмета к другому, определяя азимут указанным выше способом, проходят весь маршрут до конца.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lastRenderedPageBreak/>
        <w:t>Во время пути регулярно проверяйте азимут, чтобы не сбиться с верного направления.</w:t>
      </w:r>
    </w:p>
    <w:p w:rsidR="00133B0A" w:rsidRPr="00133B0A" w:rsidRDefault="00133B0A" w:rsidP="00133B0A">
      <w:pPr>
        <w:pStyle w:val="2"/>
        <w:spacing w:before="384" w:beforeAutospacing="0" w:after="120" w:afterAutospacing="0" w:line="336" w:lineRule="atLeast"/>
        <w:jc w:val="both"/>
        <w:rPr>
          <w:b w:val="0"/>
          <w:bCs w:val="0"/>
          <w:sz w:val="39"/>
          <w:szCs w:val="39"/>
        </w:rPr>
      </w:pPr>
      <w:r w:rsidRPr="00133B0A">
        <w:rPr>
          <w:b w:val="0"/>
          <w:bCs w:val="0"/>
          <w:sz w:val="39"/>
          <w:szCs w:val="39"/>
        </w:rPr>
        <w:t>По горизонту</w:t>
      </w:r>
    </w:p>
    <w:p w:rsidR="00133B0A" w:rsidRPr="00133B0A" w:rsidRDefault="00133B0A" w:rsidP="00133B0A">
      <w:pPr>
        <w:pStyle w:val="a6"/>
        <w:spacing w:before="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В северных широтах в летнее время заходящее солнце находится близко к горизонту. Этим создается разница в освещенности северной и южной сторон неба.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Северная сторона более светлая. Во время арктической полярной ночи все наоборот – северная часть неба наиболее темная.</w:t>
      </w:r>
    </w:p>
    <w:p w:rsidR="00133B0A" w:rsidRPr="00133B0A" w:rsidRDefault="00133B0A" w:rsidP="00133B0A">
      <w:pPr>
        <w:pStyle w:val="2"/>
        <w:spacing w:before="384" w:beforeAutospacing="0" w:after="120" w:afterAutospacing="0" w:line="336" w:lineRule="atLeast"/>
        <w:jc w:val="both"/>
        <w:rPr>
          <w:b w:val="0"/>
          <w:bCs w:val="0"/>
          <w:sz w:val="39"/>
          <w:szCs w:val="39"/>
        </w:rPr>
      </w:pPr>
      <w:r w:rsidRPr="00133B0A">
        <w:rPr>
          <w:b w:val="0"/>
          <w:bCs w:val="0"/>
          <w:sz w:val="39"/>
          <w:szCs w:val="39"/>
        </w:rPr>
        <w:t>По рельефу</w:t>
      </w:r>
    </w:p>
    <w:p w:rsidR="00133B0A" w:rsidRPr="00133B0A" w:rsidRDefault="00133B0A" w:rsidP="00133B0A">
      <w:pPr>
        <w:pStyle w:val="a6"/>
        <w:spacing w:before="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Рельеф склонов, особенно в горных районах Сибири, обусловлен их направленностью к югу или северу. Южные склоны более пологие. Весной они раньше освобождаются от снега и быстрее размываются талыми водами и дождями.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Северные склоны наоборот круче. Они дольше остаются под снежным покровом, лучше увлажняются, тем самым меньше подвергаясь разрушению. Рельеф склонов безошибочно позволяет определить стороны света.</w:t>
      </w:r>
    </w:p>
    <w:p w:rsidR="00133B0A" w:rsidRPr="00133B0A" w:rsidRDefault="00133B0A" w:rsidP="00133B0A">
      <w:pPr>
        <w:pStyle w:val="2"/>
        <w:spacing w:before="384" w:beforeAutospacing="0" w:after="120" w:afterAutospacing="0" w:line="336" w:lineRule="atLeast"/>
        <w:jc w:val="both"/>
        <w:rPr>
          <w:b w:val="0"/>
          <w:bCs w:val="0"/>
          <w:sz w:val="39"/>
          <w:szCs w:val="39"/>
        </w:rPr>
      </w:pPr>
      <w:r w:rsidRPr="00133B0A">
        <w:rPr>
          <w:b w:val="0"/>
          <w:bCs w:val="0"/>
          <w:sz w:val="39"/>
          <w:szCs w:val="39"/>
        </w:rPr>
        <w:t>По таянию снега</w:t>
      </w:r>
    </w:p>
    <w:p w:rsidR="00133B0A" w:rsidRPr="00133B0A" w:rsidRDefault="00133B0A" w:rsidP="00133B0A">
      <w:pPr>
        <w:pStyle w:val="a6"/>
        <w:spacing w:before="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Во время таяния снега создаются предпосылки для определения северного и южного направлений. Особенно характерно это проявляется на пригорках и бугорках.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С южной стороны таяние снега происходит более интенсивно, поэтому они выглядят плавными. С северной стороны снег сохраняется дольше.</w:t>
      </w:r>
    </w:p>
    <w:p w:rsidR="00133B0A" w:rsidRPr="00133B0A" w:rsidRDefault="00133B0A" w:rsidP="00133B0A">
      <w:pPr>
        <w:pStyle w:val="2"/>
        <w:spacing w:before="384" w:beforeAutospacing="0" w:after="120" w:afterAutospacing="0" w:line="336" w:lineRule="atLeast"/>
        <w:jc w:val="both"/>
        <w:rPr>
          <w:b w:val="0"/>
          <w:bCs w:val="0"/>
          <w:sz w:val="39"/>
          <w:szCs w:val="39"/>
        </w:rPr>
      </w:pPr>
      <w:r w:rsidRPr="00133B0A">
        <w:rPr>
          <w:b w:val="0"/>
          <w:bCs w:val="0"/>
          <w:sz w:val="39"/>
          <w:szCs w:val="39"/>
        </w:rPr>
        <w:t>По тени</w:t>
      </w:r>
    </w:p>
    <w:p w:rsidR="00133B0A" w:rsidRPr="00133B0A" w:rsidRDefault="00133B0A" w:rsidP="00133B0A">
      <w:pPr>
        <w:pStyle w:val="a6"/>
        <w:spacing w:before="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noProof/>
          <w:sz w:val="30"/>
          <w:szCs w:val="30"/>
        </w:rPr>
        <w:lastRenderedPageBreak/>
        <w:drawing>
          <wp:inline distT="0" distB="0" distL="0" distR="0">
            <wp:extent cx="2857500" cy="2695575"/>
            <wp:effectExtent l="19050" t="0" r="0" b="0"/>
            <wp:docPr id="9" name="Рисунок 9" descr="Тень от палки указывает направл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Тень от палки указывает направление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Для ориентирования по тени нужна только метровая палка. Для начала требуется воткнуть ее в землю и отметить конец тени. Через 15-20 минут тень переместится, конец этой тени также зафиксировать с помощью палки.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Концы обоих теней соединить с помощью метровой палки. Сделать шаг на величину метровой палки. Начало шага на месте первой метки, конец в конце метровой палки.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Здесь важно учитывать время проведения определения стороны горизонта. Если действие происходит до полудня, начало шага выполнять правой ногой.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Если после полудня, то левой. В процессе выполнения шага туловище будет разворачиваться и в конечном итоге лицо повернется в направлении севера.</w:t>
      </w:r>
    </w:p>
    <w:p w:rsidR="00133B0A" w:rsidRPr="00133B0A" w:rsidRDefault="00133B0A" w:rsidP="00133B0A">
      <w:pPr>
        <w:pStyle w:val="2"/>
        <w:spacing w:before="384" w:beforeAutospacing="0" w:after="120" w:afterAutospacing="0" w:line="336" w:lineRule="atLeast"/>
        <w:jc w:val="both"/>
        <w:rPr>
          <w:b w:val="0"/>
          <w:bCs w:val="0"/>
          <w:sz w:val="39"/>
          <w:szCs w:val="39"/>
        </w:rPr>
      </w:pPr>
      <w:r w:rsidRPr="00133B0A">
        <w:rPr>
          <w:b w:val="0"/>
          <w:bCs w:val="0"/>
          <w:sz w:val="39"/>
          <w:szCs w:val="39"/>
        </w:rPr>
        <w:t>По постройкам</w:t>
      </w:r>
    </w:p>
    <w:p w:rsidR="00133B0A" w:rsidRPr="00133B0A" w:rsidRDefault="00133B0A" w:rsidP="00133B0A">
      <w:pPr>
        <w:pStyle w:val="a6"/>
        <w:spacing w:before="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Существуют определенные правила построения религиозных храмов, которые связаны со сторонами света. Это хорошие ориентиры для замены навигационных приборов.</w:t>
      </w:r>
    </w:p>
    <w:p w:rsidR="00133B0A" w:rsidRPr="00133B0A" w:rsidRDefault="00133B0A" w:rsidP="00133B0A">
      <w:pPr>
        <w:numPr>
          <w:ilvl w:val="0"/>
          <w:numId w:val="40"/>
        </w:numPr>
        <w:spacing w:before="48" w:after="48" w:line="360" w:lineRule="atLeast"/>
        <w:ind w:left="0"/>
        <w:jc w:val="both"/>
        <w:rPr>
          <w:rFonts w:ascii="Times New Roman" w:hAnsi="Times New Roman" w:cs="Times New Roman"/>
          <w:sz w:val="30"/>
          <w:szCs w:val="30"/>
        </w:rPr>
      </w:pPr>
      <w:r w:rsidRPr="00133B0A">
        <w:rPr>
          <w:rFonts w:ascii="Times New Roman" w:hAnsi="Times New Roman" w:cs="Times New Roman"/>
          <w:sz w:val="30"/>
          <w:szCs w:val="30"/>
        </w:rPr>
        <w:t>В православных церквях алтари направлены к востоку, а колокольни к западу.</w:t>
      </w:r>
    </w:p>
    <w:p w:rsidR="00133B0A" w:rsidRPr="00133B0A" w:rsidRDefault="00133B0A" w:rsidP="00133B0A">
      <w:pPr>
        <w:numPr>
          <w:ilvl w:val="0"/>
          <w:numId w:val="40"/>
        </w:numPr>
        <w:spacing w:before="48" w:after="48" w:line="360" w:lineRule="atLeast"/>
        <w:ind w:left="0"/>
        <w:jc w:val="both"/>
        <w:rPr>
          <w:rFonts w:ascii="Times New Roman" w:hAnsi="Times New Roman" w:cs="Times New Roman"/>
          <w:sz w:val="30"/>
          <w:szCs w:val="30"/>
        </w:rPr>
      </w:pPr>
      <w:r w:rsidRPr="00133B0A">
        <w:rPr>
          <w:rFonts w:ascii="Times New Roman" w:hAnsi="Times New Roman" w:cs="Times New Roman"/>
          <w:sz w:val="30"/>
          <w:szCs w:val="30"/>
        </w:rPr>
        <w:t>Кресты состоят из нескольких перекладин, причем нижняя выполнена с разными по высоте концами. Нижний опущенный конец показывает направление на юг, верхний на север.</w:t>
      </w:r>
    </w:p>
    <w:p w:rsidR="00133B0A" w:rsidRPr="00133B0A" w:rsidRDefault="00133B0A" w:rsidP="00133B0A">
      <w:pPr>
        <w:numPr>
          <w:ilvl w:val="0"/>
          <w:numId w:val="40"/>
        </w:numPr>
        <w:spacing w:before="48" w:after="48" w:line="360" w:lineRule="atLeast"/>
        <w:ind w:left="0"/>
        <w:jc w:val="both"/>
        <w:rPr>
          <w:rFonts w:ascii="Times New Roman" w:hAnsi="Times New Roman" w:cs="Times New Roman"/>
          <w:sz w:val="30"/>
          <w:szCs w:val="30"/>
        </w:rPr>
      </w:pPr>
      <w:r w:rsidRPr="00133B0A">
        <w:rPr>
          <w:rFonts w:ascii="Times New Roman" w:hAnsi="Times New Roman" w:cs="Times New Roman"/>
          <w:sz w:val="30"/>
          <w:szCs w:val="30"/>
        </w:rPr>
        <w:lastRenderedPageBreak/>
        <w:t>Просеки в больших лесных посадках вырубаются строго по направлениям север-юг и восток-запад. На пересечениях просек ставятся столбы с обозначением номеров прилегающих кварталов. Номера проставляются в верхней части столбов на каждой из четырех его граней. Ребро между гранями с наименьшими цифрами показывает направление на север.</w:t>
      </w:r>
    </w:p>
    <w:p w:rsidR="00133B0A" w:rsidRPr="00133B0A" w:rsidRDefault="00133B0A" w:rsidP="00133B0A">
      <w:pPr>
        <w:numPr>
          <w:ilvl w:val="0"/>
          <w:numId w:val="40"/>
        </w:numPr>
        <w:spacing w:before="48" w:after="48" w:line="360" w:lineRule="atLeast"/>
        <w:ind w:left="0"/>
        <w:jc w:val="both"/>
        <w:rPr>
          <w:rFonts w:ascii="Times New Roman" w:hAnsi="Times New Roman" w:cs="Times New Roman"/>
          <w:sz w:val="30"/>
          <w:szCs w:val="30"/>
        </w:rPr>
      </w:pPr>
      <w:r w:rsidRPr="00133B0A">
        <w:rPr>
          <w:rFonts w:ascii="Times New Roman" w:hAnsi="Times New Roman" w:cs="Times New Roman"/>
          <w:sz w:val="30"/>
          <w:szCs w:val="30"/>
        </w:rPr>
        <w:t>Принципы сознательного ориентирования закладывались с древних времен. Боковые грани древнеегипетских пирамид расположены по направлению сторон горизонта.</w:t>
      </w:r>
    </w:p>
    <w:p w:rsidR="00133B0A" w:rsidRPr="00133B0A" w:rsidRDefault="00133B0A" w:rsidP="00133B0A">
      <w:pPr>
        <w:pStyle w:val="2"/>
        <w:spacing w:before="384" w:beforeAutospacing="0" w:after="120" w:afterAutospacing="0" w:line="336" w:lineRule="atLeast"/>
        <w:jc w:val="both"/>
        <w:rPr>
          <w:b w:val="0"/>
          <w:bCs w:val="0"/>
          <w:sz w:val="39"/>
          <w:szCs w:val="39"/>
        </w:rPr>
      </w:pPr>
      <w:r w:rsidRPr="00133B0A">
        <w:rPr>
          <w:b w:val="0"/>
          <w:bCs w:val="0"/>
          <w:sz w:val="39"/>
          <w:szCs w:val="39"/>
        </w:rPr>
        <w:t>Способы определения расстояний на местности</w:t>
      </w:r>
    </w:p>
    <w:p w:rsidR="00133B0A" w:rsidRPr="00133B0A" w:rsidRDefault="00133B0A" w:rsidP="00133B0A">
      <w:pPr>
        <w:pStyle w:val="a6"/>
        <w:spacing w:before="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При ориентировании на местности большую роль играет определение расстояний между объектами. Конечно, выполнить измерение расстояния можно быстро и точно с помощью специальных приборов. Однако они не всегда есть под рукой, приходится использовать подручные средства и собственное зрение.</w:t>
      </w:r>
    </w:p>
    <w:p w:rsidR="00133B0A" w:rsidRPr="00133B0A" w:rsidRDefault="00133B0A" w:rsidP="00133B0A">
      <w:pPr>
        <w:pStyle w:val="3"/>
        <w:spacing w:before="480" w:beforeAutospacing="0" w:after="144" w:afterAutospacing="0" w:line="336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По эталонам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Знание размеров определенных предметов помогает определить расстояние до объекта.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Обычно за эталонные размеры принимаются части человеческого тела: длина указательного пальца, расстояние вытянутой руки и т.п.</w:t>
      </w:r>
    </w:p>
    <w:p w:rsidR="00133B0A" w:rsidRPr="00133B0A" w:rsidRDefault="00133B0A" w:rsidP="00133B0A">
      <w:pPr>
        <w:pStyle w:val="a6"/>
        <w:spacing w:before="240" w:beforeAutospacing="0" w:after="240" w:afterAutospacing="0" w:line="336" w:lineRule="atLeast"/>
        <w:jc w:val="both"/>
        <w:rPr>
          <w:sz w:val="45"/>
          <w:szCs w:val="45"/>
        </w:rPr>
      </w:pPr>
      <w:r w:rsidRPr="00133B0A">
        <w:rPr>
          <w:sz w:val="45"/>
          <w:szCs w:val="45"/>
        </w:rPr>
        <w:t>Можно запомнить, а еще лучше записать в блокнот, величины предметов, которые всегда находятся под рукой: спичка, ложка, вилка и другие.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Размеры этих предметов дают возможность составить пропорцию для определения расстояний. Просто надо сравнить эталонный предмет с размером видимой части объекта до которого определяется расстояние – во сколько раз он меньше эталона.</w:t>
      </w:r>
    </w:p>
    <w:p w:rsidR="00133B0A" w:rsidRPr="00133B0A" w:rsidRDefault="00133B0A" w:rsidP="00133B0A">
      <w:pPr>
        <w:pStyle w:val="3"/>
        <w:spacing w:before="480" w:beforeAutospacing="0" w:after="144" w:afterAutospacing="0" w:line="336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По угловым размерам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Угловые размеры напрямую зависят от линейных. Этой зависимостью пользуются при определении расстояний.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lastRenderedPageBreak/>
        <w:t>Угловые размеры измеряют с помощью приборов наблюдения, биноклей по шкалам этих устройств. Выражаются они в тысячных. Однако пальцы рук, ладони, кулаки могут заменить угломерный прибор, если знать сколько в них заключается тысячных.</w:t>
      </w:r>
    </w:p>
    <w:p w:rsidR="00133B0A" w:rsidRPr="00133B0A" w:rsidRDefault="00133B0A" w:rsidP="00133B0A">
      <w:pPr>
        <w:pStyle w:val="a6"/>
        <w:spacing w:before="240" w:beforeAutospacing="0" w:after="240" w:afterAutospacing="0" w:line="336" w:lineRule="atLeast"/>
        <w:jc w:val="both"/>
        <w:rPr>
          <w:sz w:val="45"/>
          <w:szCs w:val="45"/>
        </w:rPr>
      </w:pPr>
      <w:r w:rsidRPr="00133B0A">
        <w:rPr>
          <w:sz w:val="45"/>
          <w:szCs w:val="45"/>
        </w:rPr>
        <w:t>Так, например, отрезку в 1 мм, удаленному от глаз на 50 см, соответствует угол в две тысячных. Эти данные при сравнении предметов позволяют определять линейные расстояния.</w:t>
      </w:r>
    </w:p>
    <w:p w:rsidR="00133B0A" w:rsidRPr="00133B0A" w:rsidRDefault="00133B0A" w:rsidP="00133B0A">
      <w:pPr>
        <w:pStyle w:val="3"/>
        <w:spacing w:before="480" w:beforeAutospacing="0" w:after="144" w:afterAutospacing="0" w:line="336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По линейным размерам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В этом способе в замерах принимает участие обычная миллиметровая линейка. Она располагается на расстоянии 50 см от глаз и с ее помощью измеряется видимая часть требуемого объекта.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Действительные размеры его известны. С помощью метода пропорций и результатов измерений вычисляется искомое расстояние.</w:t>
      </w:r>
    </w:p>
    <w:p w:rsidR="00133B0A" w:rsidRPr="00133B0A" w:rsidRDefault="00133B0A" w:rsidP="00133B0A">
      <w:pPr>
        <w:pStyle w:val="3"/>
        <w:spacing w:before="480" w:beforeAutospacing="0" w:after="144" w:afterAutospacing="0" w:line="336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Определение на глаз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Этим методом пользуются хорошо тренированные люди, обладающие навыками укладывать на местности представляемую меру (100, 200 метров). От натренированности проводящего замеры зависит точность измерения.</w:t>
      </w:r>
    </w:p>
    <w:p w:rsidR="00133B0A" w:rsidRPr="00133B0A" w:rsidRDefault="00133B0A" w:rsidP="00133B0A">
      <w:pPr>
        <w:pStyle w:val="3"/>
        <w:spacing w:before="480" w:beforeAutospacing="0" w:after="144" w:afterAutospacing="0" w:line="336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По видимости объектов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Этот метод основан на предельных значениях, когда человек с нормальным зрением способен видеть и различать определенные предметы. Эти расстояния индивидуальны для каждого человека.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Человеческий глаз не адаптирован к различию предметов в ночное время. Днем он видит значительно лучше. Сравнительные данные даны в таблице. Условия – равнина, отсутствие искусственной засветки, ясная погода.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rStyle w:val="a7"/>
          <w:sz w:val="30"/>
          <w:szCs w:val="30"/>
        </w:rPr>
        <w:t>Таблица видимости предметов днем и ночью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502"/>
        <w:gridCol w:w="1716"/>
        <w:gridCol w:w="1003"/>
      </w:tblGrid>
      <w:tr w:rsidR="00133B0A" w:rsidRPr="00133B0A" w:rsidTr="00133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3B0A" w:rsidRPr="00133B0A" w:rsidRDefault="00133B0A" w:rsidP="00133B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B0A">
              <w:rPr>
                <w:rStyle w:val="a7"/>
                <w:rFonts w:ascii="Times New Roman" w:hAnsi="Times New Roman" w:cs="Times New Roman"/>
              </w:rPr>
              <w:lastRenderedPageBreak/>
              <w:t>Объект</w:t>
            </w:r>
          </w:p>
        </w:tc>
        <w:tc>
          <w:tcPr>
            <w:tcW w:w="0" w:type="auto"/>
            <w:vAlign w:val="center"/>
            <w:hideMark/>
          </w:tcPr>
          <w:p w:rsidR="00133B0A" w:rsidRPr="00133B0A" w:rsidRDefault="00133B0A" w:rsidP="00133B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B0A">
              <w:rPr>
                <w:rStyle w:val="a7"/>
                <w:rFonts w:ascii="Times New Roman" w:hAnsi="Times New Roman" w:cs="Times New Roman"/>
              </w:rPr>
              <w:t>Ночью</w:t>
            </w:r>
          </w:p>
        </w:tc>
        <w:tc>
          <w:tcPr>
            <w:tcW w:w="0" w:type="auto"/>
            <w:vAlign w:val="center"/>
            <w:hideMark/>
          </w:tcPr>
          <w:p w:rsidR="00133B0A" w:rsidRPr="00133B0A" w:rsidRDefault="00133B0A" w:rsidP="00133B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B0A">
              <w:rPr>
                <w:rStyle w:val="a7"/>
                <w:rFonts w:ascii="Times New Roman" w:hAnsi="Times New Roman" w:cs="Times New Roman"/>
              </w:rPr>
              <w:t>Днем</w:t>
            </w:r>
          </w:p>
        </w:tc>
      </w:tr>
      <w:tr w:rsidR="00133B0A" w:rsidRPr="00133B0A" w:rsidTr="00133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3B0A" w:rsidRPr="00133B0A" w:rsidRDefault="00133B0A" w:rsidP="00133B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B0A">
              <w:rPr>
                <w:rFonts w:ascii="Times New Roman" w:hAnsi="Times New Roman" w:cs="Times New Roman"/>
              </w:rPr>
              <w:t>Фигура человека</w:t>
            </w:r>
          </w:p>
        </w:tc>
        <w:tc>
          <w:tcPr>
            <w:tcW w:w="0" w:type="auto"/>
            <w:vAlign w:val="center"/>
            <w:hideMark/>
          </w:tcPr>
          <w:p w:rsidR="00133B0A" w:rsidRPr="00133B0A" w:rsidRDefault="00133B0A" w:rsidP="00133B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B0A">
              <w:rPr>
                <w:rFonts w:ascii="Times New Roman" w:hAnsi="Times New Roman" w:cs="Times New Roman"/>
              </w:rPr>
              <w:t>50-70 м (до 100м)</w:t>
            </w:r>
          </w:p>
        </w:tc>
        <w:tc>
          <w:tcPr>
            <w:tcW w:w="0" w:type="auto"/>
            <w:vAlign w:val="center"/>
            <w:hideMark/>
          </w:tcPr>
          <w:p w:rsidR="00133B0A" w:rsidRPr="00133B0A" w:rsidRDefault="00133B0A" w:rsidP="00133B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B0A">
              <w:rPr>
                <w:rFonts w:ascii="Times New Roman" w:hAnsi="Times New Roman" w:cs="Times New Roman"/>
              </w:rPr>
              <w:t>1-1,5 км</w:t>
            </w:r>
          </w:p>
        </w:tc>
      </w:tr>
      <w:tr w:rsidR="00133B0A" w:rsidRPr="00133B0A" w:rsidTr="00133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3B0A" w:rsidRPr="00133B0A" w:rsidRDefault="00133B0A" w:rsidP="00133B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B0A">
              <w:rPr>
                <w:rFonts w:ascii="Times New Roman" w:hAnsi="Times New Roman" w:cs="Times New Roman"/>
              </w:rPr>
              <w:t>Столбы и отдельно стоящие деревья</w:t>
            </w:r>
          </w:p>
        </w:tc>
        <w:tc>
          <w:tcPr>
            <w:tcW w:w="0" w:type="auto"/>
            <w:vAlign w:val="center"/>
            <w:hideMark/>
          </w:tcPr>
          <w:p w:rsidR="00133B0A" w:rsidRPr="00133B0A" w:rsidRDefault="00133B0A" w:rsidP="00133B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B0A">
              <w:rPr>
                <w:rFonts w:ascii="Times New Roman" w:hAnsi="Times New Roman" w:cs="Times New Roman"/>
              </w:rPr>
              <w:t>700-800 м</w:t>
            </w:r>
          </w:p>
        </w:tc>
        <w:tc>
          <w:tcPr>
            <w:tcW w:w="0" w:type="auto"/>
            <w:vAlign w:val="center"/>
            <w:hideMark/>
          </w:tcPr>
          <w:p w:rsidR="00133B0A" w:rsidRPr="00133B0A" w:rsidRDefault="00133B0A" w:rsidP="00133B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B0A">
              <w:rPr>
                <w:rFonts w:ascii="Times New Roman" w:hAnsi="Times New Roman" w:cs="Times New Roman"/>
              </w:rPr>
              <w:t>2-3 км</w:t>
            </w:r>
          </w:p>
        </w:tc>
      </w:tr>
      <w:tr w:rsidR="00133B0A" w:rsidRPr="00133B0A" w:rsidTr="00133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3B0A" w:rsidRPr="00133B0A" w:rsidRDefault="00133B0A" w:rsidP="00133B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B0A">
              <w:rPr>
                <w:rFonts w:ascii="Times New Roman" w:hAnsi="Times New Roman" w:cs="Times New Roman"/>
              </w:rPr>
              <w:t>Крупные здания</w:t>
            </w:r>
          </w:p>
        </w:tc>
        <w:tc>
          <w:tcPr>
            <w:tcW w:w="0" w:type="auto"/>
            <w:vAlign w:val="center"/>
            <w:hideMark/>
          </w:tcPr>
          <w:p w:rsidR="00133B0A" w:rsidRPr="00133B0A" w:rsidRDefault="00133B0A" w:rsidP="00133B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B0A">
              <w:rPr>
                <w:rFonts w:ascii="Times New Roman" w:hAnsi="Times New Roman" w:cs="Times New Roman"/>
              </w:rPr>
              <w:t>1-1,2 км</w:t>
            </w:r>
          </w:p>
        </w:tc>
        <w:tc>
          <w:tcPr>
            <w:tcW w:w="0" w:type="auto"/>
            <w:vAlign w:val="center"/>
            <w:hideMark/>
          </w:tcPr>
          <w:p w:rsidR="00133B0A" w:rsidRPr="00133B0A" w:rsidRDefault="00133B0A" w:rsidP="00133B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B0A">
              <w:rPr>
                <w:rFonts w:ascii="Times New Roman" w:hAnsi="Times New Roman" w:cs="Times New Roman"/>
              </w:rPr>
              <w:t>9-10 км</w:t>
            </w:r>
          </w:p>
        </w:tc>
      </w:tr>
      <w:tr w:rsidR="00133B0A" w:rsidRPr="00133B0A" w:rsidTr="00133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3B0A" w:rsidRPr="00133B0A" w:rsidRDefault="00133B0A" w:rsidP="00133B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B0A">
              <w:rPr>
                <w:rFonts w:ascii="Times New Roman" w:hAnsi="Times New Roman" w:cs="Times New Roman"/>
              </w:rPr>
              <w:t>Зажженная спичка</w:t>
            </w:r>
          </w:p>
        </w:tc>
        <w:tc>
          <w:tcPr>
            <w:tcW w:w="0" w:type="auto"/>
            <w:vAlign w:val="center"/>
            <w:hideMark/>
          </w:tcPr>
          <w:p w:rsidR="00133B0A" w:rsidRPr="00133B0A" w:rsidRDefault="00133B0A" w:rsidP="00133B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B0A">
              <w:rPr>
                <w:rFonts w:ascii="Times New Roman" w:hAnsi="Times New Roman" w:cs="Times New Roman"/>
              </w:rPr>
              <w:t>до 5 км</w:t>
            </w:r>
          </w:p>
        </w:tc>
        <w:tc>
          <w:tcPr>
            <w:tcW w:w="0" w:type="auto"/>
            <w:vAlign w:val="center"/>
            <w:hideMark/>
          </w:tcPr>
          <w:p w:rsidR="00133B0A" w:rsidRPr="00133B0A" w:rsidRDefault="00133B0A" w:rsidP="00133B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B0A">
              <w:rPr>
                <w:rFonts w:ascii="Times New Roman" w:hAnsi="Times New Roman" w:cs="Times New Roman"/>
              </w:rPr>
              <w:t>до 70 м</w:t>
            </w:r>
          </w:p>
        </w:tc>
      </w:tr>
      <w:tr w:rsidR="00133B0A" w:rsidRPr="00133B0A" w:rsidTr="00133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3B0A" w:rsidRPr="00133B0A" w:rsidRDefault="00133B0A" w:rsidP="00133B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B0A">
              <w:rPr>
                <w:rFonts w:ascii="Times New Roman" w:hAnsi="Times New Roman" w:cs="Times New Roman"/>
              </w:rPr>
              <w:t>Костер</w:t>
            </w:r>
          </w:p>
        </w:tc>
        <w:tc>
          <w:tcPr>
            <w:tcW w:w="0" w:type="auto"/>
            <w:vAlign w:val="center"/>
            <w:hideMark/>
          </w:tcPr>
          <w:p w:rsidR="00133B0A" w:rsidRPr="00133B0A" w:rsidRDefault="00133B0A" w:rsidP="00133B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B0A">
              <w:rPr>
                <w:rFonts w:ascii="Times New Roman" w:hAnsi="Times New Roman" w:cs="Times New Roman"/>
              </w:rPr>
              <w:t>8-10 км</w:t>
            </w:r>
          </w:p>
        </w:tc>
        <w:tc>
          <w:tcPr>
            <w:tcW w:w="0" w:type="auto"/>
            <w:vAlign w:val="center"/>
            <w:hideMark/>
          </w:tcPr>
          <w:p w:rsidR="00133B0A" w:rsidRPr="00133B0A" w:rsidRDefault="00133B0A" w:rsidP="00133B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B0A">
              <w:rPr>
                <w:rFonts w:ascii="Times New Roman" w:hAnsi="Times New Roman" w:cs="Times New Roman"/>
              </w:rPr>
              <w:t>300-400 м</w:t>
            </w:r>
          </w:p>
        </w:tc>
      </w:tr>
      <w:tr w:rsidR="00133B0A" w:rsidRPr="00133B0A" w:rsidTr="00133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3B0A" w:rsidRPr="00133B0A" w:rsidRDefault="00133B0A" w:rsidP="00133B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B0A">
              <w:rPr>
                <w:rFonts w:ascii="Times New Roman" w:hAnsi="Times New Roman" w:cs="Times New Roman"/>
              </w:rPr>
              <w:t>Дым от костра</w:t>
            </w:r>
          </w:p>
        </w:tc>
        <w:tc>
          <w:tcPr>
            <w:tcW w:w="0" w:type="auto"/>
            <w:vAlign w:val="center"/>
            <w:hideMark/>
          </w:tcPr>
          <w:p w:rsidR="00133B0A" w:rsidRPr="00133B0A" w:rsidRDefault="00133B0A" w:rsidP="00133B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B0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133B0A" w:rsidRPr="00133B0A" w:rsidRDefault="00133B0A" w:rsidP="00133B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B0A">
              <w:rPr>
                <w:rFonts w:ascii="Times New Roman" w:hAnsi="Times New Roman" w:cs="Times New Roman"/>
              </w:rPr>
              <w:t>5-7 км</w:t>
            </w:r>
          </w:p>
        </w:tc>
      </w:tr>
      <w:tr w:rsidR="00133B0A" w:rsidRPr="00133B0A" w:rsidTr="00133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3B0A" w:rsidRPr="00133B0A" w:rsidRDefault="00133B0A" w:rsidP="00133B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B0A">
              <w:rPr>
                <w:rFonts w:ascii="Times New Roman" w:hAnsi="Times New Roman" w:cs="Times New Roman"/>
              </w:rPr>
              <w:t>Фара автомобиля</w:t>
            </w:r>
          </w:p>
        </w:tc>
        <w:tc>
          <w:tcPr>
            <w:tcW w:w="0" w:type="auto"/>
            <w:vAlign w:val="center"/>
            <w:hideMark/>
          </w:tcPr>
          <w:p w:rsidR="00133B0A" w:rsidRPr="00133B0A" w:rsidRDefault="00133B0A" w:rsidP="00133B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B0A">
              <w:rPr>
                <w:rFonts w:ascii="Times New Roman" w:hAnsi="Times New Roman" w:cs="Times New Roman"/>
              </w:rPr>
              <w:t>8-10 км</w:t>
            </w:r>
          </w:p>
        </w:tc>
        <w:tc>
          <w:tcPr>
            <w:tcW w:w="0" w:type="auto"/>
            <w:vAlign w:val="center"/>
            <w:hideMark/>
          </w:tcPr>
          <w:p w:rsidR="00133B0A" w:rsidRPr="00133B0A" w:rsidRDefault="00133B0A" w:rsidP="00133B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B0A">
              <w:rPr>
                <w:rFonts w:ascii="Times New Roman" w:hAnsi="Times New Roman" w:cs="Times New Roman"/>
              </w:rPr>
              <w:t>1-1,5 км</w:t>
            </w:r>
          </w:p>
        </w:tc>
      </w:tr>
    </w:tbl>
    <w:p w:rsidR="00133B0A" w:rsidRPr="00133B0A" w:rsidRDefault="00133B0A" w:rsidP="00133B0A">
      <w:pPr>
        <w:pStyle w:val="3"/>
        <w:spacing w:before="480" w:beforeAutospacing="0" w:after="144" w:afterAutospacing="0" w:line="336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Измерение расстояния шагами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Часто используется при составлении схем маршрута при движении по азимуту. Обычно шаги считаются парами. После каждой сотни пар шагов рекомендуется сделать остановку, занести результаты в какой-нибудь блокнот и продолжить снова.</w:t>
      </w:r>
    </w:p>
    <w:p w:rsidR="00133B0A" w:rsidRPr="00133B0A" w:rsidRDefault="00133B0A" w:rsidP="00133B0A">
      <w:pPr>
        <w:pStyle w:val="a6"/>
        <w:spacing w:before="240" w:beforeAutospacing="0" w:after="240" w:afterAutospacing="0" w:line="336" w:lineRule="atLeast"/>
        <w:jc w:val="both"/>
        <w:rPr>
          <w:sz w:val="45"/>
          <w:szCs w:val="45"/>
        </w:rPr>
      </w:pPr>
      <w:r w:rsidRPr="00133B0A">
        <w:rPr>
          <w:sz w:val="45"/>
          <w:szCs w:val="45"/>
        </w:rPr>
        <w:t>Шаг среднего человека равен 0,7-0,8 м. При приближенном измерении длину пары шагов принимают 1,5 м.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Погрешность в измерении расстояния шагами в зависимости от условий движения равна 2-5% от длины измеренного пути.</w:t>
      </w:r>
    </w:p>
    <w:p w:rsidR="00133B0A" w:rsidRPr="00133B0A" w:rsidRDefault="00133B0A" w:rsidP="00133B0A">
      <w:pPr>
        <w:pStyle w:val="3"/>
        <w:spacing w:before="480" w:beforeAutospacing="0" w:after="144" w:afterAutospacing="0" w:line="336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По спидометру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При составлении схемы движения по которой предполагается движение на автомобиле, используется спидометр. Расстояние принимается как разность в показаниях спидометра в начале и конце пути. Показания получаются несколько больше, чем действительные.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Это вызвано проскальзыванием колес при движении, недостаточным давлением в шинах. Для дорог с твердым покрытием поправка принимается 3-6%, для грунтовых дорог – 8-12%.</w:t>
      </w:r>
    </w:p>
    <w:p w:rsidR="00133B0A" w:rsidRPr="00133B0A" w:rsidRDefault="00133B0A" w:rsidP="00133B0A">
      <w:pPr>
        <w:pStyle w:val="3"/>
        <w:spacing w:before="480" w:beforeAutospacing="0" w:after="144" w:afterAutospacing="0" w:line="336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По времени и скорости движения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lastRenderedPageBreak/>
        <w:t>При известной средней скорости движения объекта засекают время прохождения пути и тем самым определяют пройденное расстояние.</w:t>
      </w:r>
    </w:p>
    <w:p w:rsidR="00133B0A" w:rsidRPr="00133B0A" w:rsidRDefault="00133B0A" w:rsidP="00133B0A">
      <w:pPr>
        <w:pStyle w:val="a6"/>
        <w:spacing w:before="240" w:beforeAutospacing="0" w:after="240" w:afterAutospacing="0" w:line="336" w:lineRule="atLeast"/>
        <w:jc w:val="both"/>
        <w:rPr>
          <w:sz w:val="45"/>
          <w:szCs w:val="45"/>
        </w:rPr>
      </w:pPr>
      <w:r w:rsidRPr="00133B0A">
        <w:rPr>
          <w:sz w:val="45"/>
          <w:szCs w:val="45"/>
        </w:rPr>
        <w:t>Так, средняя скорость пешехода принимается равной 5 км/час. Если он был в пути 2 часа, то расстояние, которое пешеход преодолел равно 10 км.</w:t>
      </w:r>
    </w:p>
    <w:p w:rsidR="00133B0A" w:rsidRPr="00133B0A" w:rsidRDefault="00133B0A" w:rsidP="00133B0A">
      <w:pPr>
        <w:pStyle w:val="3"/>
        <w:spacing w:before="480" w:beforeAutospacing="0" w:after="144" w:afterAutospacing="0" w:line="336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По звукам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В условиях ограниченной видимости (ночь, туман) или сильно пересеченной местности важно иметь хорошее звуковое восприятие. Далеко не каждый может определить характер звука и расстояние до его источника. Такая способность достигается ценой постоянных тренировок.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Различные погодные условия, влажность воздуха влияют на скорость распространения звука. Ветер, дующий в сторону человека скрадывает истинное расстояние, а от него – увеличивает.</w:t>
      </w:r>
    </w:p>
    <w:p w:rsidR="00133B0A" w:rsidRPr="00133B0A" w:rsidRDefault="00133B0A" w:rsidP="00133B0A">
      <w:pPr>
        <w:pStyle w:val="a6"/>
        <w:spacing w:before="240" w:beforeAutospacing="0" w:after="240" w:afterAutospacing="0" w:line="336" w:lineRule="atLeast"/>
        <w:jc w:val="both"/>
        <w:rPr>
          <w:sz w:val="45"/>
          <w:szCs w:val="45"/>
        </w:rPr>
      </w:pPr>
      <w:r w:rsidRPr="00133B0A">
        <w:rPr>
          <w:sz w:val="45"/>
          <w:szCs w:val="45"/>
        </w:rPr>
        <w:t>Сухая земля передает звуки лучше, чем воздух. Поэтому в ночной тишине прикладывают ухо к земле.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rStyle w:val="a7"/>
          <w:sz w:val="30"/>
          <w:szCs w:val="30"/>
        </w:rPr>
        <w:t>Таблица слышимости звуков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Слышимость звуков зависит от многих параметров. В таблице приведена усредненная дальность на которой можно различить характер звука.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22"/>
        <w:gridCol w:w="2748"/>
      </w:tblGrid>
      <w:tr w:rsidR="00133B0A" w:rsidRPr="00133B0A" w:rsidTr="00133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3B0A" w:rsidRPr="00133B0A" w:rsidRDefault="00133B0A" w:rsidP="00133B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B0A">
              <w:rPr>
                <w:rStyle w:val="a7"/>
                <w:rFonts w:ascii="Times New Roman" w:hAnsi="Times New Roman" w:cs="Times New Roman"/>
              </w:rPr>
              <w:t>Характер звука</w:t>
            </w:r>
          </w:p>
        </w:tc>
        <w:tc>
          <w:tcPr>
            <w:tcW w:w="0" w:type="auto"/>
            <w:vAlign w:val="center"/>
            <w:hideMark/>
          </w:tcPr>
          <w:p w:rsidR="00133B0A" w:rsidRPr="00133B0A" w:rsidRDefault="00133B0A" w:rsidP="00133B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B0A">
              <w:rPr>
                <w:rStyle w:val="a7"/>
                <w:rFonts w:ascii="Times New Roman" w:hAnsi="Times New Roman" w:cs="Times New Roman"/>
              </w:rPr>
              <w:t>Дальность слышимости, м</w:t>
            </w:r>
          </w:p>
        </w:tc>
      </w:tr>
      <w:tr w:rsidR="00133B0A" w:rsidRPr="00133B0A" w:rsidTr="00133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3B0A" w:rsidRPr="00133B0A" w:rsidRDefault="00133B0A" w:rsidP="00133B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B0A">
              <w:rPr>
                <w:rFonts w:ascii="Times New Roman" w:hAnsi="Times New Roman" w:cs="Times New Roman"/>
              </w:rPr>
              <w:t>Треск сломанной ветки</w:t>
            </w:r>
          </w:p>
        </w:tc>
        <w:tc>
          <w:tcPr>
            <w:tcW w:w="0" w:type="auto"/>
            <w:vAlign w:val="center"/>
            <w:hideMark/>
          </w:tcPr>
          <w:p w:rsidR="00133B0A" w:rsidRPr="00133B0A" w:rsidRDefault="00133B0A" w:rsidP="00133B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B0A">
              <w:rPr>
                <w:rFonts w:ascii="Times New Roman" w:hAnsi="Times New Roman" w:cs="Times New Roman"/>
              </w:rPr>
              <w:t>до 80</w:t>
            </w:r>
          </w:p>
        </w:tc>
      </w:tr>
      <w:tr w:rsidR="00133B0A" w:rsidRPr="00133B0A" w:rsidTr="00133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3B0A" w:rsidRPr="00133B0A" w:rsidRDefault="00133B0A" w:rsidP="00133B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B0A">
              <w:rPr>
                <w:rFonts w:ascii="Times New Roman" w:hAnsi="Times New Roman" w:cs="Times New Roman"/>
              </w:rPr>
              <w:t>Шаги идущего по дороге человека</w:t>
            </w:r>
          </w:p>
        </w:tc>
        <w:tc>
          <w:tcPr>
            <w:tcW w:w="0" w:type="auto"/>
            <w:vAlign w:val="center"/>
            <w:hideMark/>
          </w:tcPr>
          <w:p w:rsidR="00133B0A" w:rsidRPr="00133B0A" w:rsidRDefault="00133B0A" w:rsidP="00133B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B0A">
              <w:rPr>
                <w:rFonts w:ascii="Times New Roman" w:hAnsi="Times New Roman" w:cs="Times New Roman"/>
              </w:rPr>
              <w:t>40-100</w:t>
            </w:r>
          </w:p>
        </w:tc>
      </w:tr>
      <w:tr w:rsidR="00133B0A" w:rsidRPr="00133B0A" w:rsidTr="00133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3B0A" w:rsidRPr="00133B0A" w:rsidRDefault="00133B0A" w:rsidP="00133B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B0A">
              <w:rPr>
                <w:rFonts w:ascii="Times New Roman" w:hAnsi="Times New Roman" w:cs="Times New Roman"/>
              </w:rPr>
              <w:t>Удар весел по воде</w:t>
            </w:r>
          </w:p>
        </w:tc>
        <w:tc>
          <w:tcPr>
            <w:tcW w:w="0" w:type="auto"/>
            <w:vAlign w:val="center"/>
            <w:hideMark/>
          </w:tcPr>
          <w:p w:rsidR="00133B0A" w:rsidRPr="00133B0A" w:rsidRDefault="00133B0A" w:rsidP="00133B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B0A">
              <w:rPr>
                <w:rFonts w:ascii="Times New Roman" w:hAnsi="Times New Roman" w:cs="Times New Roman"/>
              </w:rPr>
              <w:t>до 1000</w:t>
            </w:r>
          </w:p>
        </w:tc>
      </w:tr>
      <w:tr w:rsidR="00133B0A" w:rsidRPr="00133B0A" w:rsidTr="00133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3B0A" w:rsidRPr="00133B0A" w:rsidRDefault="00133B0A" w:rsidP="00133B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B0A">
              <w:rPr>
                <w:rFonts w:ascii="Times New Roman" w:hAnsi="Times New Roman" w:cs="Times New Roman"/>
              </w:rPr>
              <w:t>Негромкий разговор</w:t>
            </w:r>
          </w:p>
        </w:tc>
        <w:tc>
          <w:tcPr>
            <w:tcW w:w="0" w:type="auto"/>
            <w:vAlign w:val="center"/>
            <w:hideMark/>
          </w:tcPr>
          <w:p w:rsidR="00133B0A" w:rsidRPr="00133B0A" w:rsidRDefault="00133B0A" w:rsidP="00133B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B0A">
              <w:rPr>
                <w:rFonts w:ascii="Times New Roman" w:hAnsi="Times New Roman" w:cs="Times New Roman"/>
              </w:rPr>
              <w:t>200-300</w:t>
            </w:r>
          </w:p>
        </w:tc>
      </w:tr>
      <w:tr w:rsidR="00133B0A" w:rsidRPr="00133B0A" w:rsidTr="00133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3B0A" w:rsidRPr="00133B0A" w:rsidRDefault="00133B0A" w:rsidP="00133B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B0A">
              <w:rPr>
                <w:rFonts w:ascii="Times New Roman" w:hAnsi="Times New Roman" w:cs="Times New Roman"/>
              </w:rPr>
              <w:t>Громкий крик</w:t>
            </w:r>
          </w:p>
        </w:tc>
        <w:tc>
          <w:tcPr>
            <w:tcW w:w="0" w:type="auto"/>
            <w:vAlign w:val="center"/>
            <w:hideMark/>
          </w:tcPr>
          <w:p w:rsidR="00133B0A" w:rsidRPr="00133B0A" w:rsidRDefault="00133B0A" w:rsidP="00133B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B0A">
              <w:rPr>
                <w:rFonts w:ascii="Times New Roman" w:hAnsi="Times New Roman" w:cs="Times New Roman"/>
              </w:rPr>
              <w:t>1000-1500</w:t>
            </w:r>
          </w:p>
        </w:tc>
      </w:tr>
      <w:tr w:rsidR="00133B0A" w:rsidRPr="00133B0A" w:rsidTr="00133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3B0A" w:rsidRPr="00133B0A" w:rsidRDefault="00133B0A" w:rsidP="00133B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B0A">
              <w:rPr>
                <w:rFonts w:ascii="Times New Roman" w:hAnsi="Times New Roman" w:cs="Times New Roman"/>
              </w:rPr>
              <w:lastRenderedPageBreak/>
              <w:t>Движение автомобиля</w:t>
            </w:r>
          </w:p>
        </w:tc>
        <w:tc>
          <w:tcPr>
            <w:tcW w:w="0" w:type="auto"/>
            <w:vAlign w:val="center"/>
            <w:hideMark/>
          </w:tcPr>
          <w:p w:rsidR="00133B0A" w:rsidRPr="00133B0A" w:rsidRDefault="00133B0A" w:rsidP="00133B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B0A">
              <w:rPr>
                <w:rFonts w:ascii="Times New Roman" w:hAnsi="Times New Roman" w:cs="Times New Roman"/>
              </w:rPr>
              <w:t>-</w:t>
            </w:r>
          </w:p>
        </w:tc>
      </w:tr>
      <w:tr w:rsidR="00133B0A" w:rsidRPr="00133B0A" w:rsidTr="00133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3B0A" w:rsidRPr="00133B0A" w:rsidRDefault="00133B0A" w:rsidP="00133B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B0A">
              <w:rPr>
                <w:rFonts w:ascii="Times New Roman" w:hAnsi="Times New Roman" w:cs="Times New Roman"/>
              </w:rPr>
              <w:t>- по грунтовой дороге</w:t>
            </w:r>
          </w:p>
        </w:tc>
        <w:tc>
          <w:tcPr>
            <w:tcW w:w="0" w:type="auto"/>
            <w:vAlign w:val="center"/>
            <w:hideMark/>
          </w:tcPr>
          <w:p w:rsidR="00133B0A" w:rsidRPr="00133B0A" w:rsidRDefault="00133B0A" w:rsidP="00133B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B0A">
              <w:rPr>
                <w:rFonts w:ascii="Times New Roman" w:hAnsi="Times New Roman" w:cs="Times New Roman"/>
              </w:rPr>
              <w:t>до 500</w:t>
            </w:r>
          </w:p>
        </w:tc>
      </w:tr>
      <w:tr w:rsidR="00133B0A" w:rsidRPr="00133B0A" w:rsidTr="00133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3B0A" w:rsidRPr="00133B0A" w:rsidRDefault="00133B0A" w:rsidP="00133B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B0A">
              <w:rPr>
                <w:rFonts w:ascii="Times New Roman" w:hAnsi="Times New Roman" w:cs="Times New Roman"/>
              </w:rPr>
              <w:t>- по шоссе</w:t>
            </w:r>
          </w:p>
        </w:tc>
        <w:tc>
          <w:tcPr>
            <w:tcW w:w="0" w:type="auto"/>
            <w:vAlign w:val="center"/>
            <w:hideMark/>
          </w:tcPr>
          <w:p w:rsidR="00133B0A" w:rsidRPr="00133B0A" w:rsidRDefault="00133B0A" w:rsidP="00133B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B0A">
              <w:rPr>
                <w:rFonts w:ascii="Times New Roman" w:hAnsi="Times New Roman" w:cs="Times New Roman"/>
              </w:rPr>
              <w:t>до 1000</w:t>
            </w:r>
          </w:p>
        </w:tc>
      </w:tr>
    </w:tbl>
    <w:p w:rsidR="00133B0A" w:rsidRPr="00133B0A" w:rsidRDefault="00133B0A" w:rsidP="00133B0A">
      <w:pPr>
        <w:pStyle w:val="3"/>
        <w:spacing w:before="480" w:beforeAutospacing="0" w:after="144" w:afterAutospacing="0" w:line="336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По свету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Из таблицы видимости предметов днем и ночью видно, что костер в ночное время обнаруживается на значительно большем расстоянии, чем днем. Это свойство световых сигналов широко применяется в фиксировании направлений при ориентации на местности.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Во время ведения боевых действий одной из воинских единиц в условиях трудного рельефа, темной ночью, применялся необычный способ ориентирования на местности. Над заранее выбранными пунктами самолетами выбрасывались светящиеся авиабомбы. Благодаря такой световой ориентации воинское подразделение успешно вышла на нужные позиции.</w:t>
      </w:r>
    </w:p>
    <w:p w:rsidR="00133B0A" w:rsidRPr="00133B0A" w:rsidRDefault="00133B0A" w:rsidP="00133B0A">
      <w:pPr>
        <w:pStyle w:val="3"/>
        <w:spacing w:before="480" w:beforeAutospacing="0" w:after="144" w:afterAutospacing="0" w:line="336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По соотношению скоростей звука и света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Скорость света равна 300 000 км/с, то есть свет распространяется почти мгновенно. Скорость звука имеет конечную величину, равную 330 м/с. Вследствие этого свет от вспышки и звук от нее имеют разницу во времени.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Это позволяет, определив время задержки звука, вычислить расстояние до места вспышки. Например, услышав звук вспышки через 9 секунд, расстояние до нее будет рано примерно 3000 метров.</w:t>
      </w:r>
    </w:p>
    <w:p w:rsidR="00133B0A" w:rsidRDefault="00133B0A" w:rsidP="00133B0A">
      <w:pPr>
        <w:pStyle w:val="2"/>
        <w:spacing w:before="384" w:beforeAutospacing="0" w:after="120" w:afterAutospacing="0" w:line="336" w:lineRule="atLeast"/>
        <w:jc w:val="both"/>
        <w:rPr>
          <w:b w:val="0"/>
          <w:bCs w:val="0"/>
          <w:sz w:val="39"/>
          <w:szCs w:val="39"/>
        </w:rPr>
      </w:pPr>
      <w:r w:rsidRPr="00133B0A">
        <w:rPr>
          <w:b w:val="0"/>
          <w:bCs w:val="0"/>
          <w:sz w:val="39"/>
          <w:szCs w:val="39"/>
        </w:rPr>
        <w:t>Определение размеров по росту и тени</w:t>
      </w:r>
    </w:p>
    <w:p w:rsidR="00133B0A" w:rsidRDefault="00133B0A" w:rsidP="00133B0A">
      <w:pPr>
        <w:pStyle w:val="2"/>
        <w:spacing w:before="384" w:beforeAutospacing="0" w:after="120" w:afterAutospacing="0" w:line="336" w:lineRule="atLeast"/>
        <w:jc w:val="both"/>
        <w:rPr>
          <w:b w:val="0"/>
          <w:bCs w:val="0"/>
          <w:sz w:val="39"/>
          <w:szCs w:val="39"/>
        </w:rPr>
      </w:pPr>
      <w:r w:rsidRPr="00133B0A">
        <w:rPr>
          <w:b w:val="0"/>
          <w:bCs w:val="0"/>
          <w:noProof/>
          <w:sz w:val="39"/>
          <w:szCs w:val="39"/>
        </w:rPr>
        <w:lastRenderedPageBreak/>
        <w:drawing>
          <wp:inline distT="0" distB="0" distL="0" distR="0">
            <wp:extent cx="2085975" cy="2857500"/>
            <wp:effectExtent l="19050" t="0" r="9525" b="0"/>
            <wp:docPr id="10" name="Рисунок 10" descr="Определение размеров предмета по тен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Определение размеров предмета по тени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3B0A" w:rsidRPr="00133B0A" w:rsidRDefault="00133B0A" w:rsidP="00133B0A">
      <w:pPr>
        <w:pStyle w:val="2"/>
        <w:spacing w:before="384" w:beforeAutospacing="0" w:after="120" w:afterAutospacing="0" w:line="336" w:lineRule="atLeast"/>
        <w:jc w:val="both"/>
        <w:rPr>
          <w:b w:val="0"/>
          <w:bCs w:val="0"/>
          <w:sz w:val="39"/>
          <w:szCs w:val="39"/>
        </w:rPr>
      </w:pPr>
    </w:p>
    <w:p w:rsidR="00133B0A" w:rsidRPr="00133B0A" w:rsidRDefault="00133B0A" w:rsidP="00133B0A">
      <w:pPr>
        <w:pStyle w:val="a6"/>
        <w:spacing w:before="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В солнечный день предмет, размеры которого надо измерить и ваш силуэт отбрасывают тень. Длину теней возможно измерить, например, шагами. Зная свой рост через метод пропорций легко рассчитать размер предмета.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В пасмурную погоду надо воспользоваться шестом равным по длине вашему росту. Шест надо установить на таком расстоянии от дерева, чтобы из положения лежа с упором ногами в шест, верхушка предмета была видна на одной прямой с верхушкой шеста. Тогда высота предмета будет равна расстоянию от головы до его основания.</w:t>
      </w:r>
    </w:p>
    <w:p w:rsidR="00133B0A" w:rsidRPr="00133B0A" w:rsidRDefault="00133B0A" w:rsidP="00133B0A">
      <w:pPr>
        <w:pStyle w:val="2"/>
        <w:spacing w:before="384" w:beforeAutospacing="0" w:after="120" w:afterAutospacing="0" w:line="336" w:lineRule="atLeast"/>
        <w:jc w:val="both"/>
        <w:rPr>
          <w:b w:val="0"/>
          <w:bCs w:val="0"/>
          <w:sz w:val="39"/>
          <w:szCs w:val="39"/>
        </w:rPr>
      </w:pPr>
      <w:r w:rsidRPr="00133B0A">
        <w:rPr>
          <w:b w:val="0"/>
          <w:bCs w:val="0"/>
          <w:sz w:val="39"/>
          <w:szCs w:val="39"/>
        </w:rPr>
        <w:t>Определение времени без часов</w:t>
      </w:r>
    </w:p>
    <w:p w:rsidR="00133B0A" w:rsidRPr="00133B0A" w:rsidRDefault="00133B0A" w:rsidP="00133B0A">
      <w:pPr>
        <w:pStyle w:val="a6"/>
        <w:spacing w:before="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При необходимости сориентироваться во времени при отсутствии часов, существует достаточно много способов для этого. Приведем несколько наиболее популярных.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1</w:t>
      </w:r>
      <w:r>
        <w:rPr>
          <w:sz w:val="30"/>
          <w:szCs w:val="30"/>
        </w:rPr>
        <w:t xml:space="preserve"> </w:t>
      </w:r>
      <w:r w:rsidRPr="00133B0A">
        <w:rPr>
          <w:sz w:val="30"/>
          <w:szCs w:val="30"/>
        </w:rPr>
        <w:t>При наличии солнечной погоды и хорошо просматриваемой линии горизонта понадобятся только ладони. На ладони необходимо согнуть большой палец (чтобы он не мешал). Мизинец совместить с линией горизонта.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Если между ладонью и солнцем осталось свободное место, установить на первую ладонь вторую. Совершать указанные действия до тех пор пока рука не достигнет края солнца.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lastRenderedPageBreak/>
        <w:t>Далее надо посчитать количество пальцев, которое вместилось в промежуток между солнцем и линией горизонта. Каждый палец оценивается в пятнадцать минут. Умножив на количество пальцев, получим время до захода солнца.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2</w:t>
      </w:r>
      <w:r>
        <w:rPr>
          <w:rFonts w:ascii="Georgia" w:hAnsi="Georgia"/>
          <w:sz w:val="30"/>
          <w:szCs w:val="30"/>
        </w:rPr>
        <w:t xml:space="preserve"> </w:t>
      </w:r>
      <w:r w:rsidRPr="00133B0A">
        <w:rPr>
          <w:sz w:val="30"/>
          <w:szCs w:val="30"/>
        </w:rPr>
        <w:t>Компас поможет определить время. Для начала необходимо установить его на ровную горизонтальную поверхность. Направление стрелки на север совместить с цифрой 180° на шкале. В центр компаса поставить спичку и посмотреть куда падает тень. Если она укажет на 180° значить имеем полдень. Остальное по аналогии с движение часовой стрелки на циферблате наручных часов.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3</w:t>
      </w:r>
      <w:r>
        <w:rPr>
          <w:rFonts w:ascii="Georgia" w:hAnsi="Georgia"/>
          <w:sz w:val="30"/>
          <w:szCs w:val="30"/>
        </w:rPr>
        <w:t xml:space="preserve"> </w:t>
      </w:r>
      <w:r w:rsidRPr="00133B0A">
        <w:rPr>
          <w:sz w:val="30"/>
          <w:szCs w:val="30"/>
        </w:rPr>
        <w:t>Во времена когда не было часов, время помогала определять сама природа. Пение различных птиц происходило в одно и тоже время. Жаворонки начинали свое пение в два часа ночи. Петухи по утрам будили жителей деревень. Такие концерты действуют лучше любого будильника.</w:t>
      </w:r>
    </w:p>
    <w:p w:rsidR="00133B0A" w:rsidRPr="00133B0A" w:rsidRDefault="00133B0A" w:rsidP="00133B0A">
      <w:pPr>
        <w:pStyle w:val="2"/>
        <w:spacing w:before="384" w:beforeAutospacing="0" w:after="120" w:afterAutospacing="0" w:line="336" w:lineRule="atLeast"/>
        <w:jc w:val="both"/>
        <w:rPr>
          <w:b w:val="0"/>
          <w:bCs w:val="0"/>
          <w:sz w:val="39"/>
          <w:szCs w:val="39"/>
        </w:rPr>
      </w:pPr>
      <w:r w:rsidRPr="00133B0A">
        <w:rPr>
          <w:b w:val="0"/>
          <w:bCs w:val="0"/>
          <w:sz w:val="39"/>
          <w:szCs w:val="39"/>
        </w:rPr>
        <w:t>Целеуказание по карте</w:t>
      </w:r>
    </w:p>
    <w:p w:rsidR="00133B0A" w:rsidRPr="00133B0A" w:rsidRDefault="00133B0A" w:rsidP="00133B0A">
      <w:pPr>
        <w:pStyle w:val="a6"/>
        <w:spacing w:before="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Если расположение на местности какого-нибудь объекта зафиксировано на карте, то его точные координаты передают с ее помощью.</w:t>
      </w:r>
    </w:p>
    <w:p w:rsid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  <w:r w:rsidRPr="00133B0A">
        <w:rPr>
          <w:sz w:val="30"/>
          <w:szCs w:val="30"/>
        </w:rPr>
        <w:t>Они обозначаются координатной сеткой, прямоугольными координатами, географическими координатами, от ориентира, от условной линии. Выбор системы координат зависит от характера выполняемых задач.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</w:p>
    <w:p w:rsidR="00490341" w:rsidRDefault="00490341" w:rsidP="00934A1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6CB4">
        <w:rPr>
          <w:rFonts w:ascii="Times New Roman" w:hAnsi="Times New Roman" w:cs="Times New Roman"/>
          <w:b/>
          <w:sz w:val="28"/>
          <w:szCs w:val="28"/>
        </w:rPr>
        <w:t>Источники:</w:t>
      </w:r>
    </w:p>
    <w:p w:rsidR="00E77D22" w:rsidRPr="00133B0A" w:rsidRDefault="00133B0A" w:rsidP="00133B0A">
      <w:pPr>
        <w:pStyle w:val="ad"/>
        <w:numPr>
          <w:ilvl w:val="0"/>
          <w:numId w:val="4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8" w:history="1">
        <w:r w:rsidRPr="00133B0A">
          <w:rPr>
            <w:rStyle w:val="a5"/>
            <w:rFonts w:ascii="Times New Roman" w:hAnsi="Times New Roman" w:cs="Times New Roman"/>
            <w:sz w:val="28"/>
            <w:szCs w:val="28"/>
          </w:rPr>
          <w:t>https://zov-lesa.ru/orientirovanie/12-sposobov-orientirovanija-na-mestnosti/</w:t>
        </w:r>
      </w:hyperlink>
    </w:p>
    <w:p w:rsidR="00133B0A" w:rsidRPr="00133B0A" w:rsidRDefault="00133B0A" w:rsidP="00133B0A">
      <w:pPr>
        <w:pStyle w:val="ad"/>
        <w:numPr>
          <w:ilvl w:val="0"/>
          <w:numId w:val="4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9" w:history="1">
        <w:r w:rsidRPr="00133B0A">
          <w:rPr>
            <w:rStyle w:val="a5"/>
            <w:rFonts w:ascii="Times New Roman" w:hAnsi="Times New Roman" w:cs="Times New Roman"/>
            <w:sz w:val="28"/>
            <w:szCs w:val="28"/>
          </w:rPr>
          <w:t>https://surviva.ru/orientirovanie/kak-orientirovatsya-na-mestnosti</w:t>
        </w:r>
      </w:hyperlink>
    </w:p>
    <w:p w:rsidR="00133B0A" w:rsidRPr="00133B0A" w:rsidRDefault="00133B0A" w:rsidP="00133B0A">
      <w:pPr>
        <w:pStyle w:val="ad"/>
        <w:numPr>
          <w:ilvl w:val="0"/>
          <w:numId w:val="4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20" w:history="1">
        <w:r w:rsidRPr="00133B0A">
          <w:rPr>
            <w:rStyle w:val="a5"/>
            <w:rFonts w:ascii="Times New Roman" w:hAnsi="Times New Roman" w:cs="Times New Roman"/>
            <w:sz w:val="28"/>
            <w:szCs w:val="28"/>
          </w:rPr>
          <w:t>https://domhunt.ru/vyzhivanie/sposoby-orientirovaniya-na-mestnosti/</w:t>
        </w:r>
      </w:hyperlink>
    </w:p>
    <w:p w:rsidR="00133B0A" w:rsidRPr="00133B0A" w:rsidRDefault="00133B0A" w:rsidP="00133B0A">
      <w:pPr>
        <w:pStyle w:val="ad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6CB4" w:rsidRPr="002C6CB4" w:rsidRDefault="002C6CB4" w:rsidP="002C6CB4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:rsidR="00933124" w:rsidRPr="002C6CB4" w:rsidRDefault="00933124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3124" w:rsidRPr="002C6CB4" w:rsidSect="00230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2A14" w:rsidRDefault="00892A14" w:rsidP="00C57B10">
      <w:pPr>
        <w:spacing w:after="0" w:line="240" w:lineRule="auto"/>
      </w:pPr>
      <w:r>
        <w:separator/>
      </w:r>
    </w:p>
  </w:endnote>
  <w:endnote w:type="continuationSeparator" w:id="1">
    <w:p w:rsidR="00892A14" w:rsidRDefault="00892A14" w:rsidP="00C57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2A14" w:rsidRDefault="00892A14" w:rsidP="00C57B10">
      <w:pPr>
        <w:spacing w:after="0" w:line="240" w:lineRule="auto"/>
      </w:pPr>
      <w:r>
        <w:separator/>
      </w:r>
    </w:p>
  </w:footnote>
  <w:footnote w:type="continuationSeparator" w:id="1">
    <w:p w:rsidR="00892A14" w:rsidRDefault="00892A14" w:rsidP="00C57B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14EAB"/>
    <w:multiLevelType w:val="hybridMultilevel"/>
    <w:tmpl w:val="93BC32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970393"/>
    <w:multiLevelType w:val="hybridMultilevel"/>
    <w:tmpl w:val="7D964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573D97"/>
    <w:multiLevelType w:val="hybridMultilevel"/>
    <w:tmpl w:val="26002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9930BB"/>
    <w:multiLevelType w:val="multilevel"/>
    <w:tmpl w:val="66E6F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9575F8"/>
    <w:multiLevelType w:val="multilevel"/>
    <w:tmpl w:val="C5DABDF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>
    <w:nsid w:val="11D954D1"/>
    <w:multiLevelType w:val="multilevel"/>
    <w:tmpl w:val="45EA7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10169B"/>
    <w:multiLevelType w:val="multilevel"/>
    <w:tmpl w:val="D868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91D2989"/>
    <w:multiLevelType w:val="hybridMultilevel"/>
    <w:tmpl w:val="697AF5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FE5946"/>
    <w:multiLevelType w:val="multilevel"/>
    <w:tmpl w:val="4E7A2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E7A6ED0"/>
    <w:multiLevelType w:val="multilevel"/>
    <w:tmpl w:val="F796F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A64E3C"/>
    <w:multiLevelType w:val="multilevel"/>
    <w:tmpl w:val="11204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7733273"/>
    <w:multiLevelType w:val="hybridMultilevel"/>
    <w:tmpl w:val="4EE883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BA1141"/>
    <w:multiLevelType w:val="multilevel"/>
    <w:tmpl w:val="178EE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2DEF5905"/>
    <w:multiLevelType w:val="multilevel"/>
    <w:tmpl w:val="BAB0A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30211C9"/>
    <w:multiLevelType w:val="hybridMultilevel"/>
    <w:tmpl w:val="13503B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B849FB"/>
    <w:multiLevelType w:val="multilevel"/>
    <w:tmpl w:val="D74C0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76A2CC6"/>
    <w:multiLevelType w:val="multilevel"/>
    <w:tmpl w:val="A2320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84C7EE8"/>
    <w:multiLevelType w:val="multilevel"/>
    <w:tmpl w:val="A5AE9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DF105A5"/>
    <w:multiLevelType w:val="hybridMultilevel"/>
    <w:tmpl w:val="9AE6D5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6E3052"/>
    <w:multiLevelType w:val="hybridMultilevel"/>
    <w:tmpl w:val="104EDF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E14572"/>
    <w:multiLevelType w:val="multilevel"/>
    <w:tmpl w:val="E892A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2740C18"/>
    <w:multiLevelType w:val="hybridMultilevel"/>
    <w:tmpl w:val="72C221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F852BE"/>
    <w:multiLevelType w:val="multilevel"/>
    <w:tmpl w:val="32AAF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49A7B38"/>
    <w:multiLevelType w:val="multilevel"/>
    <w:tmpl w:val="ABEAD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689347F"/>
    <w:multiLevelType w:val="multilevel"/>
    <w:tmpl w:val="677EC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47DA36F4"/>
    <w:multiLevelType w:val="hybridMultilevel"/>
    <w:tmpl w:val="B54CA2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B165F75"/>
    <w:multiLevelType w:val="multilevel"/>
    <w:tmpl w:val="A7C60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1131A2A"/>
    <w:multiLevelType w:val="multilevel"/>
    <w:tmpl w:val="D090C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52C23431"/>
    <w:multiLevelType w:val="hybridMultilevel"/>
    <w:tmpl w:val="02084A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5944BA9"/>
    <w:multiLevelType w:val="multilevel"/>
    <w:tmpl w:val="9912D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6A41C13"/>
    <w:multiLevelType w:val="hybridMultilevel"/>
    <w:tmpl w:val="5C824F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A4F5B55"/>
    <w:multiLevelType w:val="multilevel"/>
    <w:tmpl w:val="2A069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B1E65D8"/>
    <w:multiLevelType w:val="hybridMultilevel"/>
    <w:tmpl w:val="D6840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C197650"/>
    <w:multiLevelType w:val="hybridMultilevel"/>
    <w:tmpl w:val="6CB2657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63B84E64"/>
    <w:multiLevelType w:val="multilevel"/>
    <w:tmpl w:val="2312B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8E14F8F"/>
    <w:multiLevelType w:val="multilevel"/>
    <w:tmpl w:val="CA4EC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A85481E"/>
    <w:multiLevelType w:val="hybridMultilevel"/>
    <w:tmpl w:val="CCF2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AFE4D69"/>
    <w:multiLevelType w:val="multilevel"/>
    <w:tmpl w:val="E64C9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ECA095E"/>
    <w:multiLevelType w:val="multilevel"/>
    <w:tmpl w:val="1F6485C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9">
    <w:nsid w:val="78496200"/>
    <w:multiLevelType w:val="multilevel"/>
    <w:tmpl w:val="F0F2F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9BF594D"/>
    <w:multiLevelType w:val="hybridMultilevel"/>
    <w:tmpl w:val="2A5696C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10"/>
  </w:num>
  <w:num w:numId="3">
    <w:abstractNumId w:val="38"/>
  </w:num>
  <w:num w:numId="4">
    <w:abstractNumId w:val="24"/>
  </w:num>
  <w:num w:numId="5">
    <w:abstractNumId w:val="27"/>
  </w:num>
  <w:num w:numId="6">
    <w:abstractNumId w:val="12"/>
  </w:num>
  <w:num w:numId="7">
    <w:abstractNumId w:val="37"/>
  </w:num>
  <w:num w:numId="8">
    <w:abstractNumId w:val="3"/>
  </w:num>
  <w:num w:numId="9">
    <w:abstractNumId w:val="2"/>
  </w:num>
  <w:num w:numId="10">
    <w:abstractNumId w:val="6"/>
  </w:num>
  <w:num w:numId="11">
    <w:abstractNumId w:val="33"/>
  </w:num>
  <w:num w:numId="12">
    <w:abstractNumId w:val="1"/>
  </w:num>
  <w:num w:numId="13">
    <w:abstractNumId w:val="14"/>
  </w:num>
  <w:num w:numId="14">
    <w:abstractNumId w:val="8"/>
  </w:num>
  <w:num w:numId="15">
    <w:abstractNumId w:val="15"/>
  </w:num>
  <w:num w:numId="16">
    <w:abstractNumId w:val="39"/>
  </w:num>
  <w:num w:numId="17">
    <w:abstractNumId w:val="5"/>
  </w:num>
  <w:num w:numId="18">
    <w:abstractNumId w:val="32"/>
  </w:num>
  <w:num w:numId="19">
    <w:abstractNumId w:val="26"/>
  </w:num>
  <w:num w:numId="20">
    <w:abstractNumId w:val="35"/>
  </w:num>
  <w:num w:numId="21">
    <w:abstractNumId w:val="34"/>
  </w:num>
  <w:num w:numId="22">
    <w:abstractNumId w:val="11"/>
  </w:num>
  <w:num w:numId="23">
    <w:abstractNumId w:val="18"/>
  </w:num>
  <w:num w:numId="24">
    <w:abstractNumId w:val="19"/>
  </w:num>
  <w:num w:numId="25">
    <w:abstractNumId w:val="36"/>
  </w:num>
  <w:num w:numId="26">
    <w:abstractNumId w:val="7"/>
  </w:num>
  <w:num w:numId="27">
    <w:abstractNumId w:val="30"/>
  </w:num>
  <w:num w:numId="28">
    <w:abstractNumId w:val="31"/>
  </w:num>
  <w:num w:numId="29">
    <w:abstractNumId w:val="13"/>
  </w:num>
  <w:num w:numId="30">
    <w:abstractNumId w:val="23"/>
  </w:num>
  <w:num w:numId="31">
    <w:abstractNumId w:val="22"/>
  </w:num>
  <w:num w:numId="32">
    <w:abstractNumId w:val="29"/>
  </w:num>
  <w:num w:numId="33">
    <w:abstractNumId w:val="17"/>
  </w:num>
  <w:num w:numId="34">
    <w:abstractNumId w:val="21"/>
  </w:num>
  <w:num w:numId="35">
    <w:abstractNumId w:val="40"/>
  </w:num>
  <w:num w:numId="36">
    <w:abstractNumId w:val="25"/>
  </w:num>
  <w:num w:numId="37">
    <w:abstractNumId w:val="0"/>
  </w:num>
  <w:num w:numId="38">
    <w:abstractNumId w:val="16"/>
  </w:num>
  <w:num w:numId="39">
    <w:abstractNumId w:val="9"/>
  </w:num>
  <w:num w:numId="40">
    <w:abstractNumId w:val="20"/>
  </w:num>
  <w:num w:numId="41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0341"/>
    <w:rsid w:val="000060AC"/>
    <w:rsid w:val="00015605"/>
    <w:rsid w:val="00054096"/>
    <w:rsid w:val="0007574D"/>
    <w:rsid w:val="000965CE"/>
    <w:rsid w:val="001171D0"/>
    <w:rsid w:val="00123D4F"/>
    <w:rsid w:val="00133B0A"/>
    <w:rsid w:val="001D77ED"/>
    <w:rsid w:val="0023091C"/>
    <w:rsid w:val="002655C2"/>
    <w:rsid w:val="002A3101"/>
    <w:rsid w:val="002C6CB4"/>
    <w:rsid w:val="002D2E07"/>
    <w:rsid w:val="0042776D"/>
    <w:rsid w:val="0043017F"/>
    <w:rsid w:val="00490341"/>
    <w:rsid w:val="004B357C"/>
    <w:rsid w:val="004D0D4D"/>
    <w:rsid w:val="004F04CD"/>
    <w:rsid w:val="0063381C"/>
    <w:rsid w:val="00647419"/>
    <w:rsid w:val="00691BF9"/>
    <w:rsid w:val="006D087B"/>
    <w:rsid w:val="006D1EA2"/>
    <w:rsid w:val="00744CA7"/>
    <w:rsid w:val="00803151"/>
    <w:rsid w:val="00892A14"/>
    <w:rsid w:val="008E0E6D"/>
    <w:rsid w:val="008E2364"/>
    <w:rsid w:val="0091030F"/>
    <w:rsid w:val="00933124"/>
    <w:rsid w:val="00934A1C"/>
    <w:rsid w:val="00996E82"/>
    <w:rsid w:val="00A13489"/>
    <w:rsid w:val="00A21BB8"/>
    <w:rsid w:val="00A329F4"/>
    <w:rsid w:val="00A73153"/>
    <w:rsid w:val="00BC0041"/>
    <w:rsid w:val="00C06172"/>
    <w:rsid w:val="00C22071"/>
    <w:rsid w:val="00C57B10"/>
    <w:rsid w:val="00C71C37"/>
    <w:rsid w:val="00CB26D1"/>
    <w:rsid w:val="00CE5FD8"/>
    <w:rsid w:val="00E365B0"/>
    <w:rsid w:val="00E77D22"/>
    <w:rsid w:val="00EC2FA0"/>
    <w:rsid w:val="00FD5B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1C"/>
  </w:style>
  <w:style w:type="paragraph" w:styleId="1">
    <w:name w:val="heading 1"/>
    <w:basedOn w:val="a"/>
    <w:next w:val="a"/>
    <w:link w:val="10"/>
    <w:uiPriority w:val="9"/>
    <w:qFormat/>
    <w:rsid w:val="00E77D2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C061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061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CB26D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34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9034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0617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0617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Normal (Web)"/>
    <w:basedOn w:val="a"/>
    <w:uiPriority w:val="99"/>
    <w:unhideWhenUsed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C06172"/>
    <w:rPr>
      <w:b/>
      <w:bCs/>
    </w:rPr>
  </w:style>
  <w:style w:type="paragraph" w:customStyle="1" w:styleId="wp-caption-text">
    <w:name w:val="wp-caption-text"/>
    <w:basedOn w:val="a"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C06172"/>
    <w:rPr>
      <w:i/>
      <w:iCs/>
    </w:rPr>
  </w:style>
  <w:style w:type="paragraph" w:styleId="a9">
    <w:name w:val="header"/>
    <w:basedOn w:val="a"/>
    <w:link w:val="aa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57B10"/>
  </w:style>
  <w:style w:type="paragraph" w:styleId="ab">
    <w:name w:val="footer"/>
    <w:basedOn w:val="a"/>
    <w:link w:val="ac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57B10"/>
  </w:style>
  <w:style w:type="paragraph" w:styleId="ad">
    <w:name w:val="List Paragraph"/>
    <w:basedOn w:val="a"/>
    <w:uiPriority w:val="34"/>
    <w:qFormat/>
    <w:rsid w:val="00C57B10"/>
    <w:pPr>
      <w:ind w:left="720"/>
      <w:contextualSpacing/>
    </w:pPr>
  </w:style>
  <w:style w:type="paragraph" w:customStyle="1" w:styleId="paragraph">
    <w:name w:val="paragraph"/>
    <w:basedOn w:val="a"/>
    <w:rsid w:val="00934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CB26D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TML">
    <w:name w:val="HTML Preformatted"/>
    <w:basedOn w:val="a"/>
    <w:link w:val="HTML0"/>
    <w:uiPriority w:val="99"/>
    <w:semiHidden/>
    <w:unhideWhenUsed/>
    <w:rsid w:val="00CB26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B26D1"/>
    <w:rPr>
      <w:rFonts w:ascii="Courier New" w:eastAsia="Times New Roman" w:hAnsi="Courier New" w:cs="Courier New"/>
      <w:sz w:val="20"/>
      <w:szCs w:val="20"/>
    </w:rPr>
  </w:style>
  <w:style w:type="character" w:styleId="ae">
    <w:name w:val="FollowedHyperlink"/>
    <w:basedOn w:val="a0"/>
    <w:uiPriority w:val="99"/>
    <w:semiHidden/>
    <w:unhideWhenUsed/>
    <w:rsid w:val="00CB26D1"/>
    <w:rPr>
      <w:color w:val="800080"/>
      <w:u w:val="single"/>
    </w:rPr>
  </w:style>
  <w:style w:type="paragraph" w:customStyle="1" w:styleId="article-renderblock">
    <w:name w:val="article-render__block"/>
    <w:basedOn w:val="a"/>
    <w:rsid w:val="00C220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wrap">
    <w:name w:val="nowrap"/>
    <w:basedOn w:val="a0"/>
    <w:rsid w:val="0063381C"/>
  </w:style>
  <w:style w:type="character" w:customStyle="1" w:styleId="10">
    <w:name w:val="Заголовок 1 Знак"/>
    <w:basedOn w:val="a0"/>
    <w:link w:val="1"/>
    <w:uiPriority w:val="9"/>
    <w:rsid w:val="00E77D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9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2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2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0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07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88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414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205469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413810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327714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282500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96932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282178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820385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837516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623034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383892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193837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44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15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8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31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440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12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28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9676">
          <w:marLeft w:val="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83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20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92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13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63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4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6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8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97282">
          <w:blockQuote w:val="1"/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97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7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7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0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23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8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1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79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79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637186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353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16131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67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106229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022682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82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4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961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264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115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174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407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yperlink" Target="https://zov-lesa.ru/orientirovanie/12-sposobov-orientirovanija-na-mestnosti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yperlink" Target="https://domhunt.ru/vyzhivanie/sposoby-orientirovaniya-na-mestnosti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hyperlink" Target="https://surviva.ru/orientirovanie/kak-orientirovatsya-na-mestnosti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3DC15-5BB8-4139-B15F-B3C6CF205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19</Pages>
  <Words>2884</Words>
  <Characters>16440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19286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pcuser</cp:lastModifiedBy>
  <cp:revision>22</cp:revision>
  <dcterms:created xsi:type="dcterms:W3CDTF">2020-02-16T06:37:00Z</dcterms:created>
  <dcterms:modified xsi:type="dcterms:W3CDTF">2021-04-22T06:01:00Z</dcterms:modified>
</cp:coreProperties>
</file>