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>Г.ВЯЗЬМЫ СМОЛЕНСКОЙ ОБЛАСТИ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243CF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«УСЛОВНЫЕ ОБОЗНАЧЕНИЯ НА ПЛАНЕ </w:t>
      </w:r>
      <w:r w:rsidR="00133B0A">
        <w:rPr>
          <w:rFonts w:ascii="Times New Roman" w:hAnsi="Times New Roman" w:cs="Times New Roman"/>
          <w:sz w:val="28"/>
        </w:rPr>
        <w:t>МЕСТНОСТИ</w:t>
      </w:r>
      <w:r w:rsidR="00933124" w:rsidRPr="002C6CB4">
        <w:rPr>
          <w:rFonts w:ascii="Times New Roman" w:hAnsi="Times New Roman" w:cs="Times New Roman"/>
          <w:sz w:val="28"/>
        </w:rPr>
        <w:t>»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>Методическое пособие.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933124" w:rsidRPr="002C6CB4" w:rsidRDefault="00933124" w:rsidP="00933124">
      <w:pPr>
        <w:rPr>
          <w:rFonts w:ascii="Times New Roman" w:hAnsi="Times New Roman" w:cs="Times New Roman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Pr="002C6CB4" w:rsidRDefault="00933124" w:rsidP="00933124">
      <w:pPr>
        <w:rPr>
          <w:rFonts w:ascii="Times New Roman" w:hAnsi="Times New Roman" w:cs="Times New Roman"/>
        </w:rPr>
      </w:pPr>
    </w:p>
    <w:p w:rsidR="00933124" w:rsidRPr="002C6CB4" w:rsidRDefault="00933124" w:rsidP="00933124">
      <w:pPr>
        <w:rPr>
          <w:rFonts w:ascii="Times New Roman" w:hAnsi="Times New Roman" w:cs="Times New Roman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</w:rPr>
      </w:pPr>
      <w:r w:rsidRPr="002C6CB4">
        <w:rPr>
          <w:rFonts w:ascii="Times New Roman" w:hAnsi="Times New Roman" w:cs="Times New Roman"/>
          <w:sz w:val="28"/>
          <w:szCs w:val="28"/>
        </w:rPr>
        <w:t>г. Вязьма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  <w:szCs w:val="28"/>
        </w:rPr>
      </w:pPr>
      <w:r w:rsidRPr="002C6CB4"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933124" w:rsidRPr="002C6CB4" w:rsidRDefault="002C6CB4" w:rsidP="00933124">
      <w:pPr>
        <w:jc w:val="center"/>
        <w:rPr>
          <w:rFonts w:ascii="Times New Roman" w:hAnsi="Times New Roman" w:cs="Times New Roman"/>
          <w:sz w:val="28"/>
          <w:szCs w:val="20"/>
        </w:rPr>
      </w:pPr>
      <w:r w:rsidRPr="002C6CB4">
        <w:rPr>
          <w:rFonts w:ascii="Times New Roman" w:hAnsi="Times New Roman" w:cs="Times New Roman"/>
          <w:sz w:val="28"/>
        </w:rPr>
        <w:t>2021</w:t>
      </w:r>
      <w:r w:rsidR="00933124" w:rsidRPr="002C6CB4">
        <w:rPr>
          <w:rFonts w:ascii="Times New Roman" w:hAnsi="Times New Roman" w:cs="Times New Roman"/>
          <w:sz w:val="28"/>
        </w:rPr>
        <w:t xml:space="preserve"> год</w:t>
      </w:r>
    </w:p>
    <w:p w:rsidR="00243CF4" w:rsidRDefault="00243CF4" w:rsidP="00243CF4">
      <w:pPr>
        <w:pStyle w:val="1"/>
        <w:spacing w:before="288" w:after="168" w:line="336" w:lineRule="atLeast"/>
        <w:rPr>
          <w:rFonts w:ascii="Georgia" w:hAnsi="Georgia"/>
          <w:b w:val="0"/>
          <w:bCs w:val="0"/>
          <w:color w:val="2E2E2E"/>
          <w:sz w:val="45"/>
          <w:szCs w:val="45"/>
        </w:rPr>
      </w:pPr>
      <w:r>
        <w:rPr>
          <w:rFonts w:ascii="Georgia" w:hAnsi="Georgia"/>
          <w:b w:val="0"/>
          <w:bCs w:val="0"/>
          <w:color w:val="2E2E2E"/>
          <w:sz w:val="45"/>
          <w:szCs w:val="45"/>
        </w:rPr>
        <w:lastRenderedPageBreak/>
        <w:t>Условные обозначения на плане местности</w:t>
      </w:r>
    </w:p>
    <w:p w:rsidR="00243CF4" w:rsidRPr="00243CF4" w:rsidRDefault="00243CF4" w:rsidP="00243CF4">
      <w:pPr>
        <w:pStyle w:val="a6"/>
        <w:spacing w:before="240" w:beforeAutospacing="0" w:after="240" w:afterAutospacing="0" w:line="360" w:lineRule="atLeast"/>
        <w:jc w:val="both"/>
        <w:rPr>
          <w:sz w:val="28"/>
          <w:szCs w:val="28"/>
        </w:rPr>
      </w:pPr>
      <w:r w:rsidRPr="00243CF4">
        <w:rPr>
          <w:noProof/>
          <w:sz w:val="28"/>
          <w:szCs w:val="28"/>
        </w:rPr>
        <w:drawing>
          <wp:inline distT="0" distB="0" distL="0" distR="0">
            <wp:extent cx="5715000" cy="3867150"/>
            <wp:effectExtent l="19050" t="0" r="0" b="0"/>
            <wp:docPr id="21" name="Рисунок 1" descr="Условные обозначения на плане местности">
              <a:hlinkClick xmlns:a="http://schemas.openxmlformats.org/drawingml/2006/main" r:id="rId8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Условные обозначения на плане местности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6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3CF4" w:rsidRPr="00243CF4" w:rsidRDefault="00243CF4" w:rsidP="00243CF4">
      <w:pPr>
        <w:pStyle w:val="a6"/>
        <w:spacing w:before="240" w:beforeAutospacing="0" w:after="240" w:afterAutospacing="0" w:line="360" w:lineRule="atLeast"/>
        <w:jc w:val="both"/>
        <w:rPr>
          <w:sz w:val="28"/>
          <w:szCs w:val="28"/>
        </w:rPr>
      </w:pPr>
      <w:r w:rsidRPr="00243CF4">
        <w:rPr>
          <w:sz w:val="28"/>
          <w:szCs w:val="28"/>
        </w:rPr>
        <w:t>Рано или поздно, в пути вам понадобится получить ориентиры и разобраться в локальной географии. Географические макеты помогут определить направление движения и приблизительную геолокацию. Для этого требуется правильно прочитать условные обозначения на плане местности. Созданы они для облегчения понимания и детального переноса всех ориентиров на бумагу.</w:t>
      </w:r>
    </w:p>
    <w:p w:rsidR="00243CF4" w:rsidRPr="00243CF4" w:rsidRDefault="00243CF4" w:rsidP="00243CF4">
      <w:pPr>
        <w:pStyle w:val="a6"/>
        <w:spacing w:before="240" w:beforeAutospacing="0" w:after="240" w:afterAutospacing="0" w:line="360" w:lineRule="atLeast"/>
        <w:jc w:val="both"/>
        <w:rPr>
          <w:sz w:val="28"/>
          <w:szCs w:val="28"/>
        </w:rPr>
      </w:pPr>
      <w:r w:rsidRPr="00243CF4">
        <w:rPr>
          <w:sz w:val="28"/>
          <w:szCs w:val="28"/>
        </w:rPr>
        <w:t>К примеру, во время спортивного ориентирования, выдаваемые карты содержат скудный запас пометок, но по ним все еще возможно определить местоположение. Пометки существуют на всех типах карт, и являются базовыми логическими элементами, предназначенными для отображения информации и её последующей интерпретации. Но что именно они изображают, и как правильно их читать.</w:t>
      </w:r>
    </w:p>
    <w:p w:rsidR="00243CF4" w:rsidRPr="00243CF4" w:rsidRDefault="00243CF4" w:rsidP="00243CF4">
      <w:pPr>
        <w:pStyle w:val="2"/>
        <w:spacing w:before="384" w:beforeAutospacing="0" w:after="120" w:afterAutospacing="0" w:line="336" w:lineRule="atLeast"/>
        <w:jc w:val="both"/>
        <w:rPr>
          <w:b w:val="0"/>
          <w:bCs w:val="0"/>
          <w:sz w:val="28"/>
          <w:szCs w:val="28"/>
        </w:rPr>
      </w:pPr>
      <w:r w:rsidRPr="00243CF4">
        <w:rPr>
          <w:b w:val="0"/>
          <w:bCs w:val="0"/>
          <w:sz w:val="28"/>
          <w:szCs w:val="28"/>
        </w:rPr>
        <w:t>Условные обозначения на плане местности</w:t>
      </w:r>
    </w:p>
    <w:p w:rsidR="00243CF4" w:rsidRPr="00243CF4" w:rsidRDefault="00243CF4" w:rsidP="00243CF4">
      <w:pPr>
        <w:pStyle w:val="a6"/>
        <w:spacing w:before="0" w:beforeAutospacing="0" w:after="240" w:afterAutospacing="0" w:line="360" w:lineRule="atLeast"/>
        <w:jc w:val="both"/>
        <w:rPr>
          <w:sz w:val="28"/>
          <w:szCs w:val="28"/>
        </w:rPr>
      </w:pPr>
      <w:r w:rsidRPr="00243CF4">
        <w:rPr>
          <w:sz w:val="28"/>
          <w:szCs w:val="28"/>
        </w:rPr>
        <w:t xml:space="preserve">Первая проблема, с которой сталкивался каждый, кто хоть раз рисовал географическую модель – каким образом отметить сложные логические элементы (к примеру, дерево)? Индивидуально рисовать каждую деталь достаточно долго, и можно применить спецсимвол или оговоренный заранее </w:t>
      </w:r>
      <w:r w:rsidRPr="00243CF4">
        <w:rPr>
          <w:sz w:val="28"/>
          <w:szCs w:val="28"/>
        </w:rPr>
        <w:lastRenderedPageBreak/>
        <w:t>образ. По такому принципу и работают условные обозначения на плане местности (рисунок 1).</w:t>
      </w:r>
    </w:p>
    <w:p w:rsidR="00243CF4" w:rsidRPr="00243CF4" w:rsidRDefault="00243CF4" w:rsidP="00243CF4">
      <w:pPr>
        <w:pStyle w:val="a6"/>
        <w:spacing w:before="240" w:beforeAutospacing="0" w:after="240" w:afterAutospacing="0" w:line="360" w:lineRule="atLeast"/>
        <w:jc w:val="both"/>
        <w:rPr>
          <w:sz w:val="28"/>
          <w:szCs w:val="28"/>
        </w:rPr>
      </w:pPr>
      <w:r w:rsidRPr="00243CF4">
        <w:rPr>
          <w:sz w:val="28"/>
          <w:szCs w:val="28"/>
        </w:rPr>
        <w:t>Создается список заранее оговоренных изображений, которые используются для пометки определенных типов ландшафта и его деталей. Это облегчает работу с картой, и дает более полное представление о происходящем. Такой подход используется во всех картах, и все символы выглядят примерно одинаково.</w:t>
      </w:r>
    </w:p>
    <w:p w:rsidR="00243CF4" w:rsidRPr="00243CF4" w:rsidRDefault="00243CF4" w:rsidP="00243CF4">
      <w:pPr>
        <w:pStyle w:val="a6"/>
        <w:spacing w:before="240" w:beforeAutospacing="0" w:after="240" w:afterAutospacing="0" w:line="360" w:lineRule="atLeast"/>
        <w:jc w:val="both"/>
        <w:rPr>
          <w:sz w:val="28"/>
          <w:szCs w:val="28"/>
        </w:rPr>
      </w:pPr>
      <w:r w:rsidRPr="00243CF4">
        <w:rPr>
          <w:sz w:val="28"/>
          <w:szCs w:val="28"/>
        </w:rPr>
        <w:t>Как преобразовать знакомый объект в символьное изображение?  Воспользуйтесь стандартной таблицей символов для разметки локации. В случае, если же вы не находите нужный, то создайте символ самостоятельно. Нарисуйте контуры, которые бы максимально отображали суть объекта, после чего подпишите его в легенде и разместите на подходящем месте. Размещение играет роль, и его следует делать по правилам.</w:t>
      </w:r>
    </w:p>
    <w:p w:rsidR="00243CF4" w:rsidRPr="00243CF4" w:rsidRDefault="00243CF4" w:rsidP="00243CF4">
      <w:pPr>
        <w:pStyle w:val="a6"/>
        <w:spacing w:before="240" w:beforeAutospacing="0" w:after="240" w:afterAutospacing="0" w:line="360" w:lineRule="atLeast"/>
        <w:jc w:val="both"/>
        <w:rPr>
          <w:sz w:val="28"/>
          <w:szCs w:val="28"/>
        </w:rPr>
      </w:pPr>
      <w:r w:rsidRPr="00243CF4">
        <w:rPr>
          <w:sz w:val="28"/>
          <w:szCs w:val="28"/>
        </w:rPr>
        <w:t>Символ должен располагаться на масштабируемой дистанции от трех ближайших знакомых точек. К примеру, вы точно знаете расстояние от сосны, гнилого дубового пня и старой хижины к озеру, где водятся раки. Укажите координаты каждого из ориентиров, и затем проведите от них прямую к локации водоема. Затем, на полученном пересечении и расположите пиктограмму озера. Аналогичное действие можно проделать с горами, холмами и реками, подставив их на место любой из переменных. Условные обозначения на плане местности не требуют строжайшей достоверности. Хоть триангуляционный метод и обеспечивает высокую точность, но есть и другие способы. Один из них – нанесение маркеров по наитию.</w:t>
      </w:r>
    </w:p>
    <w:p w:rsidR="00243CF4" w:rsidRPr="00243CF4" w:rsidRDefault="00243CF4" w:rsidP="00243CF4">
      <w:pPr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43CF4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715000" cy="4276725"/>
            <wp:effectExtent l="19050" t="0" r="0" b="0"/>
            <wp:docPr id="20" name="Рисунок 2" descr="План местнос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лан местности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7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43CF4">
        <w:rPr>
          <w:rFonts w:ascii="Times New Roman" w:hAnsi="Times New Roman" w:cs="Times New Roman"/>
          <w:sz w:val="28"/>
          <w:szCs w:val="28"/>
        </w:rPr>
        <w:t>Рисунок 1. Так выглядят планы местности</w:t>
      </w:r>
    </w:p>
    <w:p w:rsidR="00243CF4" w:rsidRPr="00243CF4" w:rsidRDefault="00243CF4" w:rsidP="00243CF4">
      <w:pPr>
        <w:pStyle w:val="2"/>
        <w:spacing w:before="384" w:beforeAutospacing="0" w:after="120" w:afterAutospacing="0" w:line="336" w:lineRule="atLeast"/>
        <w:jc w:val="both"/>
        <w:rPr>
          <w:b w:val="0"/>
          <w:bCs w:val="0"/>
          <w:sz w:val="28"/>
          <w:szCs w:val="28"/>
        </w:rPr>
      </w:pPr>
      <w:r w:rsidRPr="00243CF4">
        <w:rPr>
          <w:b w:val="0"/>
          <w:bCs w:val="0"/>
          <w:sz w:val="28"/>
          <w:szCs w:val="28"/>
        </w:rPr>
        <w:t>Какие условные знаки бывают на плане местности</w:t>
      </w:r>
    </w:p>
    <w:p w:rsidR="00243CF4" w:rsidRPr="00243CF4" w:rsidRDefault="00243CF4" w:rsidP="00243CF4">
      <w:pPr>
        <w:pStyle w:val="a6"/>
        <w:spacing w:before="0" w:beforeAutospacing="0" w:after="240" w:afterAutospacing="0" w:line="360" w:lineRule="atLeast"/>
        <w:jc w:val="both"/>
        <w:rPr>
          <w:sz w:val="28"/>
          <w:szCs w:val="28"/>
        </w:rPr>
      </w:pPr>
      <w:r w:rsidRPr="00243CF4">
        <w:rPr>
          <w:sz w:val="28"/>
          <w:szCs w:val="28"/>
        </w:rPr>
        <w:t>Применяются несколько типов базовых пометок, которые стандартны для всех типов карт. Это облегчает создание чертежа в рамках уже общепринятых стандартов. Их чтение не составит труда, т.к. все они разрабатывались с расчётом на легкую узнаваемость. В некоторых типах карт условные обозначения плана местности на рисунках могут иметь другой цвет или контурную обводку (рисунок 2).</w:t>
      </w:r>
    </w:p>
    <w:p w:rsidR="00243CF4" w:rsidRPr="00243CF4" w:rsidRDefault="00243CF4" w:rsidP="00243CF4">
      <w:pPr>
        <w:pStyle w:val="a6"/>
        <w:spacing w:before="240" w:beforeAutospacing="0" w:after="240" w:afterAutospacing="0" w:line="360" w:lineRule="atLeast"/>
        <w:jc w:val="both"/>
        <w:rPr>
          <w:sz w:val="28"/>
          <w:szCs w:val="28"/>
        </w:rPr>
      </w:pPr>
      <w:r w:rsidRPr="00243CF4">
        <w:rPr>
          <w:sz w:val="28"/>
          <w:szCs w:val="28"/>
        </w:rPr>
        <w:t>Рядом с пометками могут быть расположены следующие качества – высота, глубина (для расщелин и водоемов), ширина. В случае с водоемами указывается отдельно, пересыхают ли они, какая рыба в них водится. Для лесных массивов могут быть указаны опасные звери или же распространенный тип дичи.</w:t>
      </w:r>
    </w:p>
    <w:p w:rsidR="00243CF4" w:rsidRPr="00243CF4" w:rsidRDefault="00243CF4" w:rsidP="00243CF4">
      <w:pPr>
        <w:pStyle w:val="a6"/>
        <w:spacing w:before="240" w:beforeAutospacing="0" w:after="240" w:afterAutospacing="0" w:line="360" w:lineRule="atLeast"/>
        <w:jc w:val="both"/>
        <w:rPr>
          <w:sz w:val="28"/>
          <w:szCs w:val="28"/>
        </w:rPr>
      </w:pPr>
      <w:r w:rsidRPr="00243CF4">
        <w:rPr>
          <w:sz w:val="28"/>
          <w:szCs w:val="28"/>
        </w:rPr>
        <w:t xml:space="preserve">Географические обозначения на плане местности населенных пунктов заносятся вместе с количеством жителей в них, и размер названия напрямую соотносится с населением. Однако стоит учитывать, что данные относительно сел и количества их жителей быстро устаревают. Обозначения на плане местности географической карты имеет особое требование к указателям. При составлении макета с большими масштабами, в центре </w:t>
      </w:r>
      <w:r w:rsidRPr="00243CF4">
        <w:rPr>
          <w:sz w:val="28"/>
          <w:szCs w:val="28"/>
        </w:rPr>
        <w:lastRenderedPageBreak/>
        <w:t>рисунка (символа или круга) применяется масштабная точка. Её назначение – указание точного расположения определенного объекта.</w:t>
      </w:r>
    </w:p>
    <w:p w:rsidR="00243CF4" w:rsidRPr="00243CF4" w:rsidRDefault="00243CF4" w:rsidP="00243CF4">
      <w:pPr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43CF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715000" cy="4629150"/>
            <wp:effectExtent l="19050" t="0" r="0" b="0"/>
            <wp:docPr id="19" name="Рисунок 3" descr="Условные знаки на плане местнос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Условные знаки на плане местности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43CF4">
        <w:rPr>
          <w:rFonts w:ascii="Times New Roman" w:hAnsi="Times New Roman" w:cs="Times New Roman"/>
          <w:sz w:val="28"/>
          <w:szCs w:val="28"/>
        </w:rPr>
        <w:t>Рисунок 2. Основные условные знаки</w:t>
      </w:r>
    </w:p>
    <w:p w:rsidR="00243CF4" w:rsidRPr="00243CF4" w:rsidRDefault="00243CF4" w:rsidP="00243CF4">
      <w:pPr>
        <w:pStyle w:val="a6"/>
        <w:spacing w:before="240" w:beforeAutospacing="0" w:after="240" w:afterAutospacing="0" w:line="360" w:lineRule="atLeast"/>
        <w:jc w:val="both"/>
        <w:rPr>
          <w:sz w:val="28"/>
          <w:szCs w:val="28"/>
        </w:rPr>
      </w:pPr>
      <w:r w:rsidRPr="00243CF4">
        <w:rPr>
          <w:sz w:val="28"/>
          <w:szCs w:val="28"/>
        </w:rPr>
        <w:t>Понимание условных обозначений плана местности окружающий мир делают проще, и понятнее. Применяются как обобщающие маркеры для указания общности предметов (лес, чаща, насыпь) так и одиночные (будка, фабрика, заправка). Ниже представлены детали плана местности – знаки, обозначения объектов и их последующая трактовка.</w:t>
      </w:r>
    </w:p>
    <w:p w:rsidR="00243CF4" w:rsidRPr="00243CF4" w:rsidRDefault="00243CF4" w:rsidP="00243CF4">
      <w:pPr>
        <w:pStyle w:val="2"/>
        <w:spacing w:before="384" w:beforeAutospacing="0" w:after="120" w:afterAutospacing="0" w:line="336" w:lineRule="atLeast"/>
        <w:jc w:val="both"/>
        <w:rPr>
          <w:b w:val="0"/>
          <w:bCs w:val="0"/>
          <w:sz w:val="28"/>
          <w:szCs w:val="28"/>
        </w:rPr>
      </w:pPr>
      <w:r w:rsidRPr="00243CF4">
        <w:rPr>
          <w:b w:val="0"/>
          <w:bCs w:val="0"/>
          <w:sz w:val="28"/>
          <w:szCs w:val="28"/>
        </w:rPr>
        <w:t>Обозначение парка на плане местности</w:t>
      </w:r>
    </w:p>
    <w:p w:rsidR="00243CF4" w:rsidRPr="00243CF4" w:rsidRDefault="00243CF4" w:rsidP="00243CF4">
      <w:pPr>
        <w:pStyle w:val="a6"/>
        <w:spacing w:before="0" w:beforeAutospacing="0" w:after="240" w:afterAutospacing="0" w:line="360" w:lineRule="atLeast"/>
        <w:jc w:val="both"/>
        <w:rPr>
          <w:sz w:val="28"/>
          <w:szCs w:val="28"/>
        </w:rPr>
      </w:pPr>
      <w:r w:rsidRPr="00243CF4">
        <w:rPr>
          <w:sz w:val="28"/>
          <w:szCs w:val="28"/>
        </w:rPr>
        <w:t>Сюда входят все типы общественных парков, скверов, насаждений. Это комплексный знак, и обычно отмечает совокупность определенных деталей ландшафта (рисунок 3).</w:t>
      </w:r>
    </w:p>
    <w:p w:rsidR="00243CF4" w:rsidRDefault="00243CF4" w:rsidP="00243CF4">
      <w:pPr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43CF4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010150" cy="5715000"/>
            <wp:effectExtent l="19050" t="0" r="0" b="0"/>
            <wp:docPr id="18" name="Рисунок 4" descr="Парк на плане местнос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Парк на плане местности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571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3CF4" w:rsidRPr="00243CF4" w:rsidRDefault="00243CF4" w:rsidP="00243CF4">
      <w:pPr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43CF4">
        <w:rPr>
          <w:rFonts w:ascii="Times New Roman" w:hAnsi="Times New Roman" w:cs="Times New Roman"/>
          <w:sz w:val="28"/>
          <w:szCs w:val="28"/>
        </w:rPr>
        <w:t>Рисунок 3. Обозначение парка на плане</w:t>
      </w:r>
    </w:p>
    <w:p w:rsidR="00243CF4" w:rsidRPr="00243CF4" w:rsidRDefault="00243CF4" w:rsidP="00243CF4">
      <w:pPr>
        <w:pStyle w:val="a6"/>
        <w:spacing w:before="240" w:beforeAutospacing="0" w:after="240" w:afterAutospacing="0" w:line="360" w:lineRule="atLeast"/>
        <w:jc w:val="both"/>
        <w:rPr>
          <w:sz w:val="28"/>
          <w:szCs w:val="28"/>
        </w:rPr>
      </w:pPr>
      <w:r w:rsidRPr="00243CF4">
        <w:rPr>
          <w:b/>
          <w:bCs/>
          <w:sz w:val="28"/>
          <w:szCs w:val="28"/>
        </w:rPr>
        <w:t>Обозначение парка на плане местности может осуществляется одним из следующих способов:</w:t>
      </w:r>
    </w:p>
    <w:p w:rsidR="00243CF4" w:rsidRPr="00243CF4" w:rsidRDefault="00243CF4" w:rsidP="00A3144A">
      <w:pPr>
        <w:numPr>
          <w:ilvl w:val="0"/>
          <w:numId w:val="1"/>
        </w:numPr>
        <w:spacing w:before="48" w:after="48" w:line="36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43CF4">
        <w:rPr>
          <w:rFonts w:ascii="Times New Roman" w:hAnsi="Times New Roman" w:cs="Times New Roman"/>
          <w:sz w:val="28"/>
          <w:szCs w:val="28"/>
        </w:rPr>
        <w:t>Монолитная заливка определенного цвета (чаще всего светло-зеленого) с очерченными границами. В центральной части фигуры будет нанесено название парка. Применимо на любых масштабах.</w:t>
      </w:r>
    </w:p>
    <w:p w:rsidR="00243CF4" w:rsidRPr="00243CF4" w:rsidRDefault="00243CF4" w:rsidP="00A3144A">
      <w:pPr>
        <w:numPr>
          <w:ilvl w:val="0"/>
          <w:numId w:val="1"/>
        </w:numPr>
        <w:spacing w:before="48" w:after="48" w:line="36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43CF4">
        <w:rPr>
          <w:rFonts w:ascii="Times New Roman" w:hAnsi="Times New Roman" w:cs="Times New Roman"/>
          <w:sz w:val="28"/>
          <w:szCs w:val="28"/>
        </w:rPr>
        <w:t>Миниатюра парка, которая отражает его внутреннюю структуру – дорожки, расположение насаждений, выходы. Используется на крупномасштабных, приблизительных, картах.</w:t>
      </w:r>
    </w:p>
    <w:p w:rsidR="00243CF4" w:rsidRPr="00243CF4" w:rsidRDefault="00243CF4" w:rsidP="00243CF4">
      <w:pPr>
        <w:pStyle w:val="2"/>
        <w:spacing w:before="384" w:beforeAutospacing="0" w:after="120" w:afterAutospacing="0" w:line="336" w:lineRule="atLeast"/>
        <w:jc w:val="both"/>
        <w:rPr>
          <w:b w:val="0"/>
          <w:bCs w:val="0"/>
          <w:sz w:val="28"/>
          <w:szCs w:val="28"/>
        </w:rPr>
      </w:pPr>
      <w:r w:rsidRPr="00243CF4">
        <w:rPr>
          <w:b w:val="0"/>
          <w:bCs w:val="0"/>
          <w:sz w:val="28"/>
          <w:szCs w:val="28"/>
        </w:rPr>
        <w:t>Обозначение дороги на плане местности</w:t>
      </w:r>
    </w:p>
    <w:p w:rsidR="00243CF4" w:rsidRPr="00243CF4" w:rsidRDefault="00243CF4" w:rsidP="00243CF4">
      <w:pPr>
        <w:pStyle w:val="a6"/>
        <w:spacing w:before="0" w:beforeAutospacing="0" w:after="240" w:afterAutospacing="0" w:line="360" w:lineRule="atLeast"/>
        <w:jc w:val="both"/>
        <w:rPr>
          <w:sz w:val="28"/>
          <w:szCs w:val="28"/>
        </w:rPr>
      </w:pPr>
      <w:r w:rsidRPr="00243CF4">
        <w:rPr>
          <w:sz w:val="28"/>
          <w:szCs w:val="28"/>
        </w:rPr>
        <w:lastRenderedPageBreak/>
        <w:t>Магистрали, шоссе, тропинки, мощеные дороги и все что с ними связано. Изображается в достоверном масштабе. Отмечает развилки, переправы (рисунок 4).</w:t>
      </w:r>
    </w:p>
    <w:p w:rsidR="00243CF4" w:rsidRPr="00243CF4" w:rsidRDefault="00243CF4" w:rsidP="00243CF4">
      <w:pPr>
        <w:pStyle w:val="a6"/>
        <w:spacing w:before="240" w:beforeAutospacing="0" w:after="240" w:afterAutospacing="0" w:line="360" w:lineRule="atLeast"/>
        <w:jc w:val="both"/>
        <w:rPr>
          <w:sz w:val="28"/>
          <w:szCs w:val="28"/>
        </w:rPr>
      </w:pPr>
      <w:r w:rsidRPr="00243CF4">
        <w:rPr>
          <w:b/>
          <w:bCs/>
          <w:sz w:val="28"/>
          <w:szCs w:val="28"/>
        </w:rPr>
        <w:t>Обозначение дороги на плане местности:</w:t>
      </w:r>
    </w:p>
    <w:p w:rsidR="00243CF4" w:rsidRPr="00243CF4" w:rsidRDefault="00243CF4" w:rsidP="00A3144A">
      <w:pPr>
        <w:numPr>
          <w:ilvl w:val="0"/>
          <w:numId w:val="2"/>
        </w:numPr>
        <w:spacing w:before="48" w:after="48" w:line="36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43CF4">
        <w:rPr>
          <w:rFonts w:ascii="Times New Roman" w:hAnsi="Times New Roman" w:cs="Times New Roman"/>
          <w:sz w:val="28"/>
          <w:szCs w:val="28"/>
        </w:rPr>
        <w:t>Дороги малой значимости наносятся пунктирной прямой, или тускло-серой краской.</w:t>
      </w:r>
    </w:p>
    <w:p w:rsidR="00243CF4" w:rsidRPr="00243CF4" w:rsidRDefault="00243CF4" w:rsidP="00A3144A">
      <w:pPr>
        <w:numPr>
          <w:ilvl w:val="0"/>
          <w:numId w:val="2"/>
        </w:numPr>
        <w:spacing w:before="48" w:after="48" w:line="36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43CF4">
        <w:rPr>
          <w:rFonts w:ascii="Times New Roman" w:hAnsi="Times New Roman" w:cs="Times New Roman"/>
          <w:sz w:val="28"/>
          <w:szCs w:val="28"/>
        </w:rPr>
        <w:t>Пути средней значимости наносятся сплошной.</w:t>
      </w:r>
    </w:p>
    <w:p w:rsidR="00243CF4" w:rsidRPr="00243CF4" w:rsidRDefault="00243CF4" w:rsidP="00A3144A">
      <w:pPr>
        <w:numPr>
          <w:ilvl w:val="0"/>
          <w:numId w:val="2"/>
        </w:numPr>
        <w:spacing w:before="48" w:after="48" w:line="36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43CF4">
        <w:rPr>
          <w:rFonts w:ascii="Times New Roman" w:hAnsi="Times New Roman" w:cs="Times New Roman"/>
          <w:sz w:val="28"/>
          <w:szCs w:val="28"/>
        </w:rPr>
        <w:t>Дороги высокой важности (трассы, автомагистрали) наносятся жирной сплошной с двумя параллельными границами черного цвета.</w:t>
      </w:r>
    </w:p>
    <w:p w:rsidR="00243CF4" w:rsidRDefault="00243CF4" w:rsidP="00243CF4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43CF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133975" cy="5715000"/>
            <wp:effectExtent l="19050" t="0" r="9525" b="0"/>
            <wp:docPr id="17" name="Рисунок 5" descr="Дорога на плане местнос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Дорога на плане местности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571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3CF4" w:rsidRPr="00243CF4" w:rsidRDefault="00243CF4" w:rsidP="00243CF4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43CF4">
        <w:rPr>
          <w:rFonts w:ascii="Times New Roman" w:hAnsi="Times New Roman" w:cs="Times New Roman"/>
          <w:sz w:val="28"/>
          <w:szCs w:val="28"/>
        </w:rPr>
        <w:t>Рисунок 4. Условные знаки для обозначения дорог</w:t>
      </w:r>
    </w:p>
    <w:p w:rsidR="00243CF4" w:rsidRPr="00243CF4" w:rsidRDefault="00243CF4" w:rsidP="00243CF4">
      <w:pPr>
        <w:pStyle w:val="a6"/>
        <w:spacing w:before="240" w:beforeAutospacing="0" w:after="240" w:afterAutospacing="0" w:line="360" w:lineRule="atLeast"/>
        <w:jc w:val="both"/>
        <w:rPr>
          <w:sz w:val="28"/>
          <w:szCs w:val="28"/>
        </w:rPr>
      </w:pPr>
      <w:r w:rsidRPr="00243CF4">
        <w:rPr>
          <w:sz w:val="28"/>
          <w:szCs w:val="28"/>
        </w:rPr>
        <w:t xml:space="preserve">Важность – величина относительная, и на малых масштабах толстой можно отметить маршрутные дороги, в то время как ответвления от них – малой </w:t>
      </w:r>
      <w:r w:rsidRPr="00243CF4">
        <w:rPr>
          <w:sz w:val="28"/>
          <w:szCs w:val="28"/>
        </w:rPr>
        <w:lastRenderedPageBreak/>
        <w:t>сплошной. Расположение дорог должно соответствовать их реальному положению, длине и форме в соответствующем масштабе.</w:t>
      </w:r>
    </w:p>
    <w:p w:rsidR="00243CF4" w:rsidRPr="00243CF4" w:rsidRDefault="00243CF4" w:rsidP="00243CF4">
      <w:pPr>
        <w:pStyle w:val="2"/>
        <w:spacing w:before="384" w:beforeAutospacing="0" w:after="120" w:afterAutospacing="0" w:line="336" w:lineRule="atLeast"/>
        <w:jc w:val="both"/>
        <w:rPr>
          <w:b w:val="0"/>
          <w:bCs w:val="0"/>
          <w:sz w:val="28"/>
          <w:szCs w:val="28"/>
        </w:rPr>
      </w:pPr>
      <w:r w:rsidRPr="00243CF4">
        <w:rPr>
          <w:b w:val="0"/>
          <w:bCs w:val="0"/>
          <w:sz w:val="28"/>
          <w:szCs w:val="28"/>
        </w:rPr>
        <w:t>Обозначение стадиона на плане местности</w:t>
      </w:r>
    </w:p>
    <w:p w:rsidR="00243CF4" w:rsidRPr="00243CF4" w:rsidRDefault="00243CF4" w:rsidP="00243CF4">
      <w:pPr>
        <w:pStyle w:val="a6"/>
        <w:spacing w:before="0" w:beforeAutospacing="0" w:after="240" w:afterAutospacing="0" w:line="360" w:lineRule="atLeast"/>
        <w:jc w:val="both"/>
        <w:rPr>
          <w:sz w:val="28"/>
          <w:szCs w:val="28"/>
        </w:rPr>
      </w:pPr>
      <w:r w:rsidRPr="00243CF4">
        <w:rPr>
          <w:sz w:val="28"/>
          <w:szCs w:val="28"/>
        </w:rPr>
        <w:t>Любительский, профессиональный спортивный объект, ипподром и каменный форум. Все это подпадает под определение стадиона (рисунок 5).</w:t>
      </w:r>
    </w:p>
    <w:p w:rsidR="00243CF4" w:rsidRPr="00243CF4" w:rsidRDefault="00243CF4" w:rsidP="00243CF4">
      <w:pPr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43CF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715000" cy="4572000"/>
            <wp:effectExtent l="19050" t="0" r="0" b="0"/>
            <wp:docPr id="16" name="Рисунок 6" descr="Стадион на плане местнос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Стадион на плане местности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43CF4">
        <w:rPr>
          <w:rFonts w:ascii="Times New Roman" w:hAnsi="Times New Roman" w:cs="Times New Roman"/>
          <w:sz w:val="28"/>
          <w:szCs w:val="28"/>
        </w:rPr>
        <w:t>Рисунок 5. Стадионы обычно отмечают только на специфических планах</w:t>
      </w:r>
    </w:p>
    <w:p w:rsidR="00243CF4" w:rsidRPr="00243CF4" w:rsidRDefault="00243CF4" w:rsidP="00243CF4">
      <w:pPr>
        <w:pStyle w:val="a6"/>
        <w:spacing w:before="240" w:beforeAutospacing="0" w:after="240" w:afterAutospacing="0" w:line="360" w:lineRule="atLeast"/>
        <w:jc w:val="both"/>
        <w:rPr>
          <w:sz w:val="28"/>
          <w:szCs w:val="28"/>
        </w:rPr>
      </w:pPr>
      <w:r w:rsidRPr="00243CF4">
        <w:rPr>
          <w:b/>
          <w:bCs/>
          <w:sz w:val="28"/>
          <w:szCs w:val="28"/>
        </w:rPr>
        <w:t>Обозначение стадиона на плане местности:</w:t>
      </w:r>
    </w:p>
    <w:p w:rsidR="00243CF4" w:rsidRPr="00243CF4" w:rsidRDefault="00243CF4" w:rsidP="00A3144A">
      <w:pPr>
        <w:numPr>
          <w:ilvl w:val="0"/>
          <w:numId w:val="3"/>
        </w:numPr>
        <w:spacing w:before="48" w:after="48" w:line="36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43CF4">
        <w:rPr>
          <w:rFonts w:ascii="Times New Roman" w:hAnsi="Times New Roman" w:cs="Times New Roman"/>
          <w:sz w:val="28"/>
          <w:szCs w:val="28"/>
        </w:rPr>
        <w:t>Если это спортивная футбольная арена, то внешний круг рисуется как здание, а внутренняя часть насаждения – зеленым.</w:t>
      </w:r>
    </w:p>
    <w:p w:rsidR="00243CF4" w:rsidRPr="00243CF4" w:rsidRDefault="00243CF4" w:rsidP="00A3144A">
      <w:pPr>
        <w:numPr>
          <w:ilvl w:val="0"/>
          <w:numId w:val="3"/>
        </w:numPr>
        <w:spacing w:before="48" w:after="48" w:line="36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43CF4">
        <w:rPr>
          <w:rFonts w:ascii="Times New Roman" w:hAnsi="Times New Roman" w:cs="Times New Roman"/>
          <w:sz w:val="28"/>
          <w:szCs w:val="28"/>
        </w:rPr>
        <w:t>Любительское футбольное поле или поле для тренировок закрашивается сплошным зеленым, с опциональной обрисовкой контуров разметки на поле.</w:t>
      </w:r>
    </w:p>
    <w:p w:rsidR="00243CF4" w:rsidRPr="00243CF4" w:rsidRDefault="00243CF4" w:rsidP="00A3144A">
      <w:pPr>
        <w:numPr>
          <w:ilvl w:val="0"/>
          <w:numId w:val="3"/>
        </w:numPr>
        <w:spacing w:before="48" w:after="48" w:line="36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43CF4">
        <w:rPr>
          <w:rFonts w:ascii="Times New Roman" w:hAnsi="Times New Roman" w:cs="Times New Roman"/>
          <w:sz w:val="28"/>
          <w:szCs w:val="28"/>
        </w:rPr>
        <w:t>На карте среднего масштаба допускается изображение стадиона в качестве миниатюры с сохранением пропорций.</w:t>
      </w:r>
    </w:p>
    <w:p w:rsidR="00243CF4" w:rsidRPr="00243CF4" w:rsidRDefault="00243CF4" w:rsidP="00A3144A">
      <w:pPr>
        <w:numPr>
          <w:ilvl w:val="0"/>
          <w:numId w:val="3"/>
        </w:numPr>
        <w:spacing w:before="48" w:after="48" w:line="36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43CF4">
        <w:rPr>
          <w:rFonts w:ascii="Times New Roman" w:hAnsi="Times New Roman" w:cs="Times New Roman"/>
          <w:sz w:val="28"/>
          <w:szCs w:val="28"/>
        </w:rPr>
        <w:t>К любому знаку добавляется название.</w:t>
      </w:r>
    </w:p>
    <w:p w:rsidR="00243CF4" w:rsidRPr="00243CF4" w:rsidRDefault="00243CF4" w:rsidP="00243CF4">
      <w:pPr>
        <w:pStyle w:val="2"/>
        <w:spacing w:before="384" w:beforeAutospacing="0" w:after="120" w:afterAutospacing="0" w:line="336" w:lineRule="atLeast"/>
        <w:jc w:val="both"/>
        <w:rPr>
          <w:b w:val="0"/>
          <w:bCs w:val="0"/>
          <w:sz w:val="28"/>
          <w:szCs w:val="28"/>
        </w:rPr>
      </w:pPr>
      <w:r w:rsidRPr="00243CF4">
        <w:rPr>
          <w:b w:val="0"/>
          <w:bCs w:val="0"/>
          <w:sz w:val="28"/>
          <w:szCs w:val="28"/>
        </w:rPr>
        <w:t>Обозначение колодца на плане местности</w:t>
      </w:r>
    </w:p>
    <w:p w:rsidR="00243CF4" w:rsidRPr="00243CF4" w:rsidRDefault="00243CF4" w:rsidP="00243CF4">
      <w:pPr>
        <w:pStyle w:val="a6"/>
        <w:spacing w:before="0" w:beforeAutospacing="0" w:after="240" w:afterAutospacing="0" w:line="360" w:lineRule="atLeast"/>
        <w:jc w:val="both"/>
        <w:rPr>
          <w:sz w:val="28"/>
          <w:szCs w:val="28"/>
        </w:rPr>
      </w:pPr>
      <w:r w:rsidRPr="00243CF4">
        <w:rPr>
          <w:sz w:val="28"/>
          <w:szCs w:val="28"/>
        </w:rPr>
        <w:lastRenderedPageBreak/>
        <w:t>Колодцы бывают по типу глубинные, природные, технические и засоренные. Содержание плана местности, знаков обозначения объектов и их трактовки включает источники питьевой воды. Каждый из них снабжается пометкой о функциональности, глубине залегания жидкости (рисунок 6).</w:t>
      </w:r>
    </w:p>
    <w:p w:rsidR="00243CF4" w:rsidRPr="00243CF4" w:rsidRDefault="00243CF4" w:rsidP="00243CF4">
      <w:pPr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43CF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715000" cy="2876550"/>
            <wp:effectExtent l="19050" t="0" r="0" b="0"/>
            <wp:docPr id="15" name="Рисунок 7" descr="Колодец на плане местнос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Колодец на плане местности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76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43CF4">
        <w:rPr>
          <w:rFonts w:ascii="Times New Roman" w:hAnsi="Times New Roman" w:cs="Times New Roman"/>
          <w:sz w:val="28"/>
          <w:szCs w:val="28"/>
        </w:rPr>
        <w:t>Рисунок 6. Условные знаки для обозначения колодцев и других водных объектов</w:t>
      </w:r>
    </w:p>
    <w:p w:rsidR="00243CF4" w:rsidRPr="00243CF4" w:rsidRDefault="00243CF4" w:rsidP="00243CF4">
      <w:pPr>
        <w:pStyle w:val="a6"/>
        <w:spacing w:before="240" w:beforeAutospacing="0" w:after="240" w:afterAutospacing="0" w:line="360" w:lineRule="atLeast"/>
        <w:jc w:val="both"/>
        <w:rPr>
          <w:sz w:val="28"/>
          <w:szCs w:val="28"/>
        </w:rPr>
      </w:pPr>
      <w:r w:rsidRPr="00243CF4">
        <w:rPr>
          <w:b/>
          <w:bCs/>
          <w:sz w:val="28"/>
          <w:szCs w:val="28"/>
        </w:rPr>
        <w:t>Обозначение колодца на плане местности:</w:t>
      </w:r>
    </w:p>
    <w:p w:rsidR="00243CF4" w:rsidRPr="00243CF4" w:rsidRDefault="00243CF4" w:rsidP="00A3144A">
      <w:pPr>
        <w:numPr>
          <w:ilvl w:val="0"/>
          <w:numId w:val="4"/>
        </w:numPr>
        <w:spacing w:before="48" w:after="48" w:line="36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43CF4">
        <w:rPr>
          <w:rFonts w:ascii="Times New Roman" w:hAnsi="Times New Roman" w:cs="Times New Roman"/>
          <w:sz w:val="28"/>
          <w:szCs w:val="28"/>
        </w:rPr>
        <w:t>На крупномасштабных картах – круг с точкой посредине и буквой «К» рядом. Точка определяет точное расположение.</w:t>
      </w:r>
    </w:p>
    <w:p w:rsidR="00243CF4" w:rsidRPr="00243CF4" w:rsidRDefault="00243CF4" w:rsidP="00A3144A">
      <w:pPr>
        <w:numPr>
          <w:ilvl w:val="0"/>
          <w:numId w:val="4"/>
        </w:numPr>
        <w:spacing w:before="48" w:after="48" w:line="36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43CF4">
        <w:rPr>
          <w:rFonts w:ascii="Times New Roman" w:hAnsi="Times New Roman" w:cs="Times New Roman"/>
          <w:sz w:val="28"/>
          <w:szCs w:val="28"/>
        </w:rPr>
        <w:t>На более мелких – миниатюра, похожая на реальный колодец.</w:t>
      </w:r>
    </w:p>
    <w:p w:rsidR="00243CF4" w:rsidRPr="00243CF4" w:rsidRDefault="00243CF4" w:rsidP="00A3144A">
      <w:pPr>
        <w:numPr>
          <w:ilvl w:val="0"/>
          <w:numId w:val="4"/>
        </w:numPr>
        <w:spacing w:before="48" w:after="48" w:line="36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43CF4">
        <w:rPr>
          <w:rFonts w:ascii="Times New Roman" w:hAnsi="Times New Roman" w:cs="Times New Roman"/>
          <w:sz w:val="28"/>
          <w:szCs w:val="28"/>
        </w:rPr>
        <w:t>Если колодец снабжен ветряным двигателем, от круга восходит палочка, на конце которой распложён звездообразный символ.</w:t>
      </w:r>
    </w:p>
    <w:p w:rsidR="00243CF4" w:rsidRPr="00243CF4" w:rsidRDefault="00243CF4" w:rsidP="00A3144A">
      <w:pPr>
        <w:numPr>
          <w:ilvl w:val="0"/>
          <w:numId w:val="4"/>
        </w:numPr>
        <w:spacing w:before="48" w:after="48" w:line="36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43CF4">
        <w:rPr>
          <w:rFonts w:ascii="Times New Roman" w:hAnsi="Times New Roman" w:cs="Times New Roman"/>
          <w:sz w:val="28"/>
          <w:szCs w:val="28"/>
        </w:rPr>
        <w:t>Обстроенные бетоном, и снабженные двигателем для подъёма отмечаются как круг внутри квадрата.</w:t>
      </w:r>
    </w:p>
    <w:p w:rsidR="00243CF4" w:rsidRPr="00243CF4" w:rsidRDefault="00243CF4" w:rsidP="00243CF4">
      <w:pPr>
        <w:pStyle w:val="2"/>
        <w:spacing w:before="384" w:beforeAutospacing="0" w:after="120" w:afterAutospacing="0" w:line="336" w:lineRule="atLeast"/>
        <w:jc w:val="both"/>
        <w:rPr>
          <w:b w:val="0"/>
          <w:bCs w:val="0"/>
          <w:sz w:val="28"/>
          <w:szCs w:val="28"/>
        </w:rPr>
      </w:pPr>
      <w:r w:rsidRPr="00243CF4">
        <w:rPr>
          <w:b w:val="0"/>
          <w:bCs w:val="0"/>
          <w:sz w:val="28"/>
          <w:szCs w:val="28"/>
        </w:rPr>
        <w:t>Обозначение болота на плане местности</w:t>
      </w:r>
    </w:p>
    <w:p w:rsidR="00243CF4" w:rsidRPr="00243CF4" w:rsidRDefault="00243CF4" w:rsidP="00243CF4">
      <w:pPr>
        <w:pStyle w:val="a6"/>
        <w:spacing w:before="0" w:beforeAutospacing="0" w:after="240" w:afterAutospacing="0" w:line="360" w:lineRule="atLeast"/>
        <w:jc w:val="both"/>
        <w:rPr>
          <w:sz w:val="28"/>
          <w:szCs w:val="28"/>
        </w:rPr>
      </w:pPr>
      <w:r w:rsidRPr="00243CF4">
        <w:rPr>
          <w:sz w:val="28"/>
          <w:szCs w:val="28"/>
        </w:rPr>
        <w:t>Топи, заводи, вязкие места тоже входят в эту категорию. В некоторых планах местности знаки, обозначающие объекты болотистой природы характерны неточными миниатюрами (рисунок 7).</w:t>
      </w:r>
    </w:p>
    <w:p w:rsidR="00243CF4" w:rsidRPr="00243CF4" w:rsidRDefault="00243CF4" w:rsidP="00243CF4">
      <w:pPr>
        <w:pStyle w:val="a6"/>
        <w:spacing w:before="240" w:beforeAutospacing="0" w:after="240" w:afterAutospacing="0" w:line="360" w:lineRule="atLeast"/>
        <w:jc w:val="both"/>
        <w:rPr>
          <w:sz w:val="28"/>
          <w:szCs w:val="28"/>
        </w:rPr>
      </w:pPr>
      <w:r w:rsidRPr="00243CF4">
        <w:rPr>
          <w:sz w:val="28"/>
          <w:szCs w:val="28"/>
        </w:rPr>
        <w:t>Болота разделяются по уровню проходимости, что отражается в способе их нанесения.</w:t>
      </w:r>
    </w:p>
    <w:p w:rsidR="00243CF4" w:rsidRPr="00243CF4" w:rsidRDefault="00243CF4" w:rsidP="00243CF4">
      <w:pPr>
        <w:pStyle w:val="a6"/>
        <w:spacing w:before="240" w:beforeAutospacing="0" w:after="240" w:afterAutospacing="0" w:line="360" w:lineRule="atLeast"/>
        <w:jc w:val="both"/>
        <w:rPr>
          <w:sz w:val="28"/>
          <w:szCs w:val="28"/>
        </w:rPr>
      </w:pPr>
      <w:r w:rsidRPr="00243CF4">
        <w:rPr>
          <w:b/>
          <w:bCs/>
          <w:sz w:val="28"/>
          <w:szCs w:val="28"/>
        </w:rPr>
        <w:t>Обозначение болота на плане местности будет выглядеть одним из следующих образов:</w:t>
      </w:r>
    </w:p>
    <w:p w:rsidR="00243CF4" w:rsidRPr="00243CF4" w:rsidRDefault="00243CF4" w:rsidP="00A3144A">
      <w:pPr>
        <w:numPr>
          <w:ilvl w:val="0"/>
          <w:numId w:val="5"/>
        </w:numPr>
        <w:spacing w:before="48" w:after="48" w:line="36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43CF4">
        <w:rPr>
          <w:rFonts w:ascii="Times New Roman" w:hAnsi="Times New Roman" w:cs="Times New Roman"/>
          <w:sz w:val="28"/>
          <w:szCs w:val="28"/>
        </w:rPr>
        <w:lastRenderedPageBreak/>
        <w:t>Проходимое болото в период теплой поры года. Основная растительность состоит из тростника и мха. Глубина – менее полуметра. Изображается как полотно параллельных отрезков синего цвета с широким пробелом.</w:t>
      </w:r>
    </w:p>
    <w:p w:rsidR="00243CF4" w:rsidRPr="00243CF4" w:rsidRDefault="00243CF4" w:rsidP="00A3144A">
      <w:pPr>
        <w:numPr>
          <w:ilvl w:val="0"/>
          <w:numId w:val="5"/>
        </w:numPr>
        <w:spacing w:before="48" w:after="48" w:line="36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43CF4">
        <w:rPr>
          <w:rFonts w:ascii="Times New Roman" w:hAnsi="Times New Roman" w:cs="Times New Roman"/>
          <w:sz w:val="28"/>
          <w:szCs w:val="28"/>
        </w:rPr>
        <w:t>Труднопроходимое болото. Глубина в пределах от полметра, до метра. Внешний вид – полотно параллельных полос со средним отступом.</w:t>
      </w:r>
    </w:p>
    <w:p w:rsidR="00243CF4" w:rsidRDefault="00243CF4" w:rsidP="00A3144A">
      <w:pPr>
        <w:numPr>
          <w:ilvl w:val="0"/>
          <w:numId w:val="5"/>
        </w:numPr>
        <w:spacing w:before="48" w:after="48" w:line="36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43CF4">
        <w:rPr>
          <w:rFonts w:ascii="Times New Roman" w:hAnsi="Times New Roman" w:cs="Times New Roman"/>
          <w:sz w:val="28"/>
          <w:szCs w:val="28"/>
        </w:rPr>
        <w:t>Непроходимые болота. Глубина от метра и до пяти. Изображаются как сплошные параллельные полосы, с проборами из островков растительности/почвы/корней.</w:t>
      </w:r>
    </w:p>
    <w:p w:rsidR="00243CF4" w:rsidRPr="00243CF4" w:rsidRDefault="00243CF4" w:rsidP="00243CF4">
      <w:pPr>
        <w:spacing w:before="48" w:after="48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43CF4" w:rsidRPr="00243CF4" w:rsidRDefault="00243CF4" w:rsidP="00243CF4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43CF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715000" cy="2876550"/>
            <wp:effectExtent l="19050" t="0" r="0" b="0"/>
            <wp:docPr id="14" name="Рисунок 8" descr="Болото на плане местнос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Болото на плане местности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76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43CF4">
        <w:rPr>
          <w:rFonts w:ascii="Times New Roman" w:hAnsi="Times New Roman" w:cs="Times New Roman"/>
          <w:sz w:val="28"/>
          <w:szCs w:val="28"/>
        </w:rPr>
        <w:t>Рисунок 7. Условные обозначения болот</w:t>
      </w:r>
    </w:p>
    <w:p w:rsidR="00243CF4" w:rsidRPr="00243CF4" w:rsidRDefault="00243CF4" w:rsidP="00243CF4">
      <w:pPr>
        <w:pStyle w:val="2"/>
        <w:spacing w:before="384" w:beforeAutospacing="0" w:after="120" w:afterAutospacing="0" w:line="336" w:lineRule="atLeast"/>
        <w:jc w:val="both"/>
        <w:rPr>
          <w:b w:val="0"/>
          <w:bCs w:val="0"/>
          <w:sz w:val="28"/>
          <w:szCs w:val="28"/>
        </w:rPr>
      </w:pPr>
      <w:r w:rsidRPr="00243CF4">
        <w:rPr>
          <w:b w:val="0"/>
          <w:bCs w:val="0"/>
          <w:sz w:val="28"/>
          <w:szCs w:val="28"/>
        </w:rPr>
        <w:t>Обозначение муравейника на плане местности</w:t>
      </w:r>
    </w:p>
    <w:p w:rsidR="00243CF4" w:rsidRPr="00243CF4" w:rsidRDefault="00243CF4" w:rsidP="00243CF4">
      <w:pPr>
        <w:pStyle w:val="a6"/>
        <w:spacing w:before="0" w:beforeAutospacing="0" w:after="240" w:afterAutospacing="0" w:line="360" w:lineRule="atLeast"/>
        <w:jc w:val="both"/>
        <w:rPr>
          <w:sz w:val="28"/>
          <w:szCs w:val="28"/>
        </w:rPr>
      </w:pPr>
      <w:r w:rsidRPr="00243CF4">
        <w:rPr>
          <w:sz w:val="28"/>
          <w:szCs w:val="28"/>
        </w:rPr>
        <w:t>Муравейник – хороший природный ориентир. Его обозначение на плане местности, условные знаки и отметки не характерны для крупных карт. Северная часть муравейника всегда будет утеплена, в то время как более солнечная южная – легкой и наполненной ходами. Примыкающий к любому природному ограждению муравейник, всегда будет указывать на юг.</w:t>
      </w:r>
    </w:p>
    <w:p w:rsidR="00243CF4" w:rsidRPr="00243CF4" w:rsidRDefault="00243CF4" w:rsidP="00243CF4">
      <w:pPr>
        <w:pStyle w:val="a6"/>
        <w:spacing w:before="240" w:beforeAutospacing="0" w:after="240" w:afterAutospacing="0" w:line="360" w:lineRule="atLeast"/>
        <w:jc w:val="both"/>
        <w:rPr>
          <w:sz w:val="28"/>
          <w:szCs w:val="28"/>
        </w:rPr>
      </w:pPr>
      <w:r w:rsidRPr="00243CF4">
        <w:rPr>
          <w:b/>
          <w:bCs/>
          <w:sz w:val="28"/>
          <w:szCs w:val="28"/>
        </w:rPr>
        <w:t>Обозначение муравейника на плане местности:</w:t>
      </w:r>
    </w:p>
    <w:p w:rsidR="00243CF4" w:rsidRPr="00243CF4" w:rsidRDefault="00243CF4" w:rsidP="00A3144A">
      <w:pPr>
        <w:numPr>
          <w:ilvl w:val="0"/>
          <w:numId w:val="6"/>
        </w:numPr>
        <w:spacing w:before="48" w:after="48" w:line="36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43CF4">
        <w:rPr>
          <w:rFonts w:ascii="Times New Roman" w:hAnsi="Times New Roman" w:cs="Times New Roman"/>
          <w:sz w:val="28"/>
          <w:szCs w:val="28"/>
        </w:rPr>
        <w:t>На более масштабных картах отмечается крестиком или коричневым овалом с масштабной точкой. Как, например, при спорт-ориентировке. В легенде помечается номером и текстовым названием.</w:t>
      </w:r>
    </w:p>
    <w:p w:rsidR="00243CF4" w:rsidRPr="00243CF4" w:rsidRDefault="00243CF4" w:rsidP="00A3144A">
      <w:pPr>
        <w:numPr>
          <w:ilvl w:val="0"/>
          <w:numId w:val="6"/>
        </w:numPr>
        <w:spacing w:before="48" w:after="48" w:line="36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43CF4">
        <w:rPr>
          <w:rFonts w:ascii="Times New Roman" w:hAnsi="Times New Roman" w:cs="Times New Roman"/>
          <w:sz w:val="28"/>
          <w:szCs w:val="28"/>
        </w:rPr>
        <w:t>На мелких чертежах допускается изображение коричневого круга или подписание определенной точки.</w:t>
      </w:r>
    </w:p>
    <w:p w:rsidR="00243CF4" w:rsidRPr="00243CF4" w:rsidRDefault="00243CF4" w:rsidP="00A3144A">
      <w:pPr>
        <w:numPr>
          <w:ilvl w:val="0"/>
          <w:numId w:val="6"/>
        </w:numPr>
        <w:spacing w:before="48" w:after="48" w:line="36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43CF4">
        <w:rPr>
          <w:rFonts w:ascii="Times New Roman" w:hAnsi="Times New Roman" w:cs="Times New Roman"/>
          <w:sz w:val="28"/>
          <w:szCs w:val="28"/>
        </w:rPr>
        <w:t>В схематических чертежах локальных участков можно указать как миниатюру.</w:t>
      </w:r>
    </w:p>
    <w:p w:rsidR="00243CF4" w:rsidRPr="00243CF4" w:rsidRDefault="00243CF4" w:rsidP="00243CF4">
      <w:pPr>
        <w:pStyle w:val="2"/>
        <w:spacing w:before="384" w:beforeAutospacing="0" w:after="120" w:afterAutospacing="0" w:line="336" w:lineRule="atLeast"/>
        <w:jc w:val="both"/>
        <w:rPr>
          <w:b w:val="0"/>
          <w:bCs w:val="0"/>
          <w:sz w:val="28"/>
          <w:szCs w:val="28"/>
        </w:rPr>
      </w:pPr>
      <w:r w:rsidRPr="00243CF4">
        <w:rPr>
          <w:b w:val="0"/>
          <w:bCs w:val="0"/>
          <w:sz w:val="28"/>
          <w:szCs w:val="28"/>
        </w:rPr>
        <w:lastRenderedPageBreak/>
        <w:t>Условное обозначение дома на плане местности</w:t>
      </w:r>
    </w:p>
    <w:p w:rsidR="00243CF4" w:rsidRPr="00243CF4" w:rsidRDefault="00243CF4" w:rsidP="00243CF4">
      <w:pPr>
        <w:pStyle w:val="a6"/>
        <w:spacing w:before="0" w:beforeAutospacing="0" w:after="240" w:afterAutospacing="0" w:line="360" w:lineRule="atLeast"/>
        <w:jc w:val="both"/>
        <w:rPr>
          <w:sz w:val="28"/>
          <w:szCs w:val="28"/>
        </w:rPr>
      </w:pPr>
      <w:r w:rsidRPr="00243CF4">
        <w:rPr>
          <w:sz w:val="28"/>
          <w:szCs w:val="28"/>
        </w:rPr>
        <w:t>Склад, торговый центр, администрация, многоэтажка, частный дом и даже сарай – все здания изображаются как отделенный от остального фона цветом и контурами участок. Палитра – от легкого оранжевого, до серого, в зависимости от назначения здания. Новостройки, к примеру, закрашиваются светло-рыжим (рисунок 8).</w:t>
      </w:r>
    </w:p>
    <w:p w:rsidR="00243CF4" w:rsidRPr="00243CF4" w:rsidRDefault="00243CF4" w:rsidP="00243CF4">
      <w:pPr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43CF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715000" cy="2257425"/>
            <wp:effectExtent l="19050" t="0" r="0" b="0"/>
            <wp:docPr id="13" name="Рисунок 9" descr="Дом на плане местнос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Дом на плане местности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57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43CF4">
        <w:rPr>
          <w:rFonts w:ascii="Times New Roman" w:hAnsi="Times New Roman" w:cs="Times New Roman"/>
          <w:sz w:val="28"/>
          <w:szCs w:val="28"/>
        </w:rPr>
        <w:t>Рисунок 8. Знаки для обозначения домов и других построек на плане</w:t>
      </w:r>
    </w:p>
    <w:p w:rsidR="00243CF4" w:rsidRPr="00243CF4" w:rsidRDefault="00243CF4" w:rsidP="00243CF4">
      <w:pPr>
        <w:pStyle w:val="a6"/>
        <w:spacing w:before="240" w:beforeAutospacing="0" w:after="240" w:afterAutospacing="0" w:line="360" w:lineRule="atLeast"/>
        <w:jc w:val="both"/>
        <w:rPr>
          <w:sz w:val="28"/>
          <w:szCs w:val="28"/>
        </w:rPr>
      </w:pPr>
      <w:r w:rsidRPr="00243CF4">
        <w:rPr>
          <w:b/>
          <w:bCs/>
          <w:sz w:val="28"/>
          <w:szCs w:val="28"/>
        </w:rPr>
        <w:t>Условное обозначение дома на плане местности:</w:t>
      </w:r>
    </w:p>
    <w:p w:rsidR="00243CF4" w:rsidRPr="00243CF4" w:rsidRDefault="00243CF4" w:rsidP="00A3144A">
      <w:pPr>
        <w:numPr>
          <w:ilvl w:val="0"/>
          <w:numId w:val="7"/>
        </w:numPr>
        <w:spacing w:before="48" w:after="48" w:line="36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43CF4">
        <w:rPr>
          <w:rFonts w:ascii="Times New Roman" w:hAnsi="Times New Roman" w:cs="Times New Roman"/>
          <w:sz w:val="28"/>
          <w:szCs w:val="28"/>
        </w:rPr>
        <w:t>Символьное. Миниатюра похожая на здание или дом, с предметной точкой.</w:t>
      </w:r>
    </w:p>
    <w:p w:rsidR="00243CF4" w:rsidRPr="00243CF4" w:rsidRDefault="00243CF4" w:rsidP="00A3144A">
      <w:pPr>
        <w:numPr>
          <w:ilvl w:val="0"/>
          <w:numId w:val="7"/>
        </w:numPr>
        <w:spacing w:before="48" w:after="48" w:line="36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43CF4">
        <w:rPr>
          <w:rFonts w:ascii="Times New Roman" w:hAnsi="Times New Roman" w:cs="Times New Roman"/>
          <w:sz w:val="28"/>
          <w:szCs w:val="28"/>
        </w:rPr>
        <w:t>В советских чертежах для жилого дома использовался светло-красный прямоугольник.</w:t>
      </w:r>
    </w:p>
    <w:p w:rsidR="00243CF4" w:rsidRPr="00243CF4" w:rsidRDefault="00243CF4" w:rsidP="00A3144A">
      <w:pPr>
        <w:numPr>
          <w:ilvl w:val="0"/>
          <w:numId w:val="7"/>
        </w:numPr>
        <w:spacing w:before="48" w:after="48" w:line="36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43CF4">
        <w:rPr>
          <w:rFonts w:ascii="Times New Roman" w:hAnsi="Times New Roman" w:cs="Times New Roman"/>
          <w:sz w:val="28"/>
          <w:szCs w:val="28"/>
        </w:rPr>
        <w:t>Сейчас изображается как серый или желтый прямоугольник с названием примечательного объекта и его адресом.</w:t>
      </w:r>
    </w:p>
    <w:p w:rsidR="00243CF4" w:rsidRPr="00243CF4" w:rsidRDefault="00243CF4" w:rsidP="00243CF4">
      <w:pPr>
        <w:pStyle w:val="2"/>
        <w:spacing w:before="384" w:beforeAutospacing="0" w:after="120" w:afterAutospacing="0" w:line="336" w:lineRule="atLeast"/>
        <w:jc w:val="both"/>
        <w:rPr>
          <w:b w:val="0"/>
          <w:bCs w:val="0"/>
          <w:sz w:val="28"/>
          <w:szCs w:val="28"/>
        </w:rPr>
      </w:pPr>
      <w:r w:rsidRPr="00243CF4">
        <w:rPr>
          <w:b w:val="0"/>
          <w:bCs w:val="0"/>
          <w:sz w:val="28"/>
          <w:szCs w:val="28"/>
        </w:rPr>
        <w:t>Обозначение плотины на плане местности</w:t>
      </w:r>
    </w:p>
    <w:p w:rsidR="00243CF4" w:rsidRPr="00243CF4" w:rsidRDefault="00243CF4" w:rsidP="00243CF4">
      <w:pPr>
        <w:pStyle w:val="a6"/>
        <w:spacing w:before="0" w:beforeAutospacing="0" w:after="240" w:afterAutospacing="0" w:line="360" w:lineRule="atLeast"/>
        <w:jc w:val="both"/>
        <w:rPr>
          <w:sz w:val="28"/>
          <w:szCs w:val="28"/>
        </w:rPr>
      </w:pPr>
      <w:r w:rsidRPr="00243CF4">
        <w:rPr>
          <w:sz w:val="28"/>
          <w:szCs w:val="28"/>
        </w:rPr>
        <w:t>Подводные и надводные. Проезжие, непроезжие, а также материал по первым буквам: Каменные, БЕТонные, ЖелезоБетонные, Деревянные, ЗЕМляные. Помечается также длина и ширина в метрах. Отметка верхнего уровня воды в числители дроби, нижнего – в знаменателе.</w:t>
      </w:r>
    </w:p>
    <w:p w:rsidR="00243CF4" w:rsidRPr="00243CF4" w:rsidRDefault="00243CF4" w:rsidP="00243CF4">
      <w:pPr>
        <w:pStyle w:val="a6"/>
        <w:spacing w:before="240" w:beforeAutospacing="0" w:after="240" w:afterAutospacing="0" w:line="360" w:lineRule="atLeast"/>
        <w:jc w:val="both"/>
        <w:rPr>
          <w:sz w:val="28"/>
          <w:szCs w:val="28"/>
        </w:rPr>
      </w:pPr>
      <w:r w:rsidRPr="00243CF4">
        <w:rPr>
          <w:b/>
          <w:bCs/>
          <w:sz w:val="28"/>
          <w:szCs w:val="28"/>
        </w:rPr>
        <w:t>Обозначение плотины на плане местности:</w:t>
      </w:r>
    </w:p>
    <w:p w:rsidR="00243CF4" w:rsidRPr="00243CF4" w:rsidRDefault="00243CF4" w:rsidP="00A3144A">
      <w:pPr>
        <w:numPr>
          <w:ilvl w:val="0"/>
          <w:numId w:val="8"/>
        </w:numPr>
        <w:spacing w:before="48" w:after="48" w:line="36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43CF4">
        <w:rPr>
          <w:rFonts w:ascii="Times New Roman" w:hAnsi="Times New Roman" w:cs="Times New Roman"/>
          <w:sz w:val="28"/>
          <w:szCs w:val="28"/>
        </w:rPr>
        <w:t>Две параллельные прямые. Где одна сплошная с зазубринами показывает расположение основной опорно-грунтовой части, а пунктирная – водной.</w:t>
      </w:r>
    </w:p>
    <w:p w:rsidR="00243CF4" w:rsidRPr="00243CF4" w:rsidRDefault="00243CF4" w:rsidP="00A3144A">
      <w:pPr>
        <w:numPr>
          <w:ilvl w:val="0"/>
          <w:numId w:val="8"/>
        </w:numPr>
        <w:spacing w:before="48" w:after="48" w:line="36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43CF4">
        <w:rPr>
          <w:rFonts w:ascii="Times New Roman" w:hAnsi="Times New Roman" w:cs="Times New Roman"/>
          <w:sz w:val="28"/>
          <w:szCs w:val="28"/>
        </w:rPr>
        <w:t>С загнутыми концами, которые выходят на берег – проезжие.</w:t>
      </w:r>
    </w:p>
    <w:p w:rsidR="00243CF4" w:rsidRPr="00243CF4" w:rsidRDefault="00243CF4" w:rsidP="00A3144A">
      <w:pPr>
        <w:numPr>
          <w:ilvl w:val="0"/>
          <w:numId w:val="8"/>
        </w:numPr>
        <w:spacing w:before="48" w:after="48" w:line="36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43CF4">
        <w:rPr>
          <w:rFonts w:ascii="Times New Roman" w:hAnsi="Times New Roman" w:cs="Times New Roman"/>
          <w:sz w:val="28"/>
          <w:szCs w:val="28"/>
        </w:rPr>
        <w:t>Без концов и на водной площади – подводные, с указаниями верхнего и нижнего уровня воды.</w:t>
      </w:r>
    </w:p>
    <w:p w:rsidR="00243CF4" w:rsidRPr="00243CF4" w:rsidRDefault="00243CF4" w:rsidP="00243CF4">
      <w:pPr>
        <w:pStyle w:val="2"/>
        <w:spacing w:before="384" w:beforeAutospacing="0" w:after="120" w:afterAutospacing="0" w:line="336" w:lineRule="atLeast"/>
        <w:jc w:val="both"/>
        <w:rPr>
          <w:b w:val="0"/>
          <w:bCs w:val="0"/>
          <w:sz w:val="28"/>
          <w:szCs w:val="28"/>
        </w:rPr>
      </w:pPr>
      <w:r w:rsidRPr="00243CF4">
        <w:rPr>
          <w:b w:val="0"/>
          <w:bCs w:val="0"/>
          <w:sz w:val="28"/>
          <w:szCs w:val="28"/>
        </w:rPr>
        <w:lastRenderedPageBreak/>
        <w:t>Обозначение железной дороги на плане местности</w:t>
      </w:r>
    </w:p>
    <w:p w:rsidR="00243CF4" w:rsidRPr="00243CF4" w:rsidRDefault="00243CF4" w:rsidP="00243CF4">
      <w:pPr>
        <w:pStyle w:val="a6"/>
        <w:spacing w:before="0" w:beforeAutospacing="0" w:after="240" w:afterAutospacing="0" w:line="360" w:lineRule="atLeast"/>
        <w:jc w:val="both"/>
        <w:rPr>
          <w:sz w:val="28"/>
          <w:szCs w:val="28"/>
        </w:rPr>
      </w:pPr>
      <w:r w:rsidRPr="00243CF4">
        <w:rPr>
          <w:sz w:val="28"/>
          <w:szCs w:val="28"/>
        </w:rPr>
        <w:t>Крупные магистрали, средние и мелкие. Также развилки, станции и направление движения. Опционально указание интервалов времени передвижения поезда (рисунок 9).</w:t>
      </w:r>
    </w:p>
    <w:p w:rsidR="00243CF4" w:rsidRPr="00243CF4" w:rsidRDefault="00243CF4" w:rsidP="00243CF4">
      <w:pPr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43CF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715000" cy="2914650"/>
            <wp:effectExtent l="19050" t="0" r="0" b="0"/>
            <wp:docPr id="5" name="Рисунок 10" descr="Железная дорога на плане местнос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Железная дорога на плане местности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43CF4">
        <w:rPr>
          <w:rFonts w:ascii="Times New Roman" w:hAnsi="Times New Roman" w:cs="Times New Roman"/>
          <w:sz w:val="28"/>
          <w:szCs w:val="28"/>
        </w:rPr>
        <w:t>Рисунок 9. Условные знаки для обозначения железных дорог</w:t>
      </w:r>
    </w:p>
    <w:p w:rsidR="00243CF4" w:rsidRPr="00243CF4" w:rsidRDefault="00243CF4" w:rsidP="00243CF4">
      <w:pPr>
        <w:pStyle w:val="a6"/>
        <w:spacing w:before="240" w:beforeAutospacing="0" w:after="240" w:afterAutospacing="0" w:line="360" w:lineRule="atLeast"/>
        <w:jc w:val="both"/>
        <w:rPr>
          <w:sz w:val="28"/>
          <w:szCs w:val="28"/>
        </w:rPr>
      </w:pPr>
      <w:r w:rsidRPr="00243CF4">
        <w:rPr>
          <w:b/>
          <w:bCs/>
          <w:sz w:val="28"/>
          <w:szCs w:val="28"/>
        </w:rPr>
        <w:t>Обозначение железной дороги на плане местности:</w:t>
      </w:r>
    </w:p>
    <w:p w:rsidR="00243CF4" w:rsidRPr="00243CF4" w:rsidRDefault="00243CF4" w:rsidP="00A3144A">
      <w:pPr>
        <w:numPr>
          <w:ilvl w:val="0"/>
          <w:numId w:val="9"/>
        </w:numPr>
        <w:spacing w:before="48" w:after="48" w:line="36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43CF4">
        <w:rPr>
          <w:rFonts w:ascii="Times New Roman" w:hAnsi="Times New Roman" w:cs="Times New Roman"/>
          <w:sz w:val="28"/>
          <w:szCs w:val="28"/>
        </w:rPr>
        <w:t>Толстая полоса с пересекающими её перпендикулярными линиями для локальных чертежей малых масштабов.</w:t>
      </w:r>
    </w:p>
    <w:p w:rsidR="00243CF4" w:rsidRPr="00243CF4" w:rsidRDefault="00243CF4" w:rsidP="00A3144A">
      <w:pPr>
        <w:numPr>
          <w:ilvl w:val="0"/>
          <w:numId w:val="9"/>
        </w:numPr>
        <w:spacing w:before="48" w:after="48" w:line="36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43CF4">
        <w:rPr>
          <w:rFonts w:ascii="Times New Roman" w:hAnsi="Times New Roman" w:cs="Times New Roman"/>
          <w:sz w:val="28"/>
          <w:szCs w:val="28"/>
        </w:rPr>
        <w:t>Тонкая полоса с двумя краями с пересекающими её перпендикулярно отрезками для средних масштабов.</w:t>
      </w:r>
    </w:p>
    <w:p w:rsidR="00243CF4" w:rsidRPr="00243CF4" w:rsidRDefault="00243CF4" w:rsidP="00A3144A">
      <w:pPr>
        <w:numPr>
          <w:ilvl w:val="0"/>
          <w:numId w:val="9"/>
        </w:numPr>
        <w:spacing w:before="48" w:after="48" w:line="36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43CF4">
        <w:rPr>
          <w:rFonts w:ascii="Times New Roman" w:hAnsi="Times New Roman" w:cs="Times New Roman"/>
          <w:sz w:val="28"/>
          <w:szCs w:val="28"/>
        </w:rPr>
        <w:t>Количество полосок указывает количество колей и направлений движения. К примеру, сплошная черная линия с двумя перпендикулярными ей полосами – это двухколейный путь.</w:t>
      </w:r>
    </w:p>
    <w:p w:rsidR="00243CF4" w:rsidRPr="00243CF4" w:rsidRDefault="00243CF4" w:rsidP="00243CF4">
      <w:pPr>
        <w:pStyle w:val="2"/>
        <w:spacing w:before="384" w:beforeAutospacing="0" w:after="120" w:afterAutospacing="0" w:line="336" w:lineRule="atLeast"/>
        <w:jc w:val="both"/>
        <w:rPr>
          <w:b w:val="0"/>
          <w:bCs w:val="0"/>
          <w:sz w:val="28"/>
          <w:szCs w:val="28"/>
        </w:rPr>
      </w:pPr>
      <w:r w:rsidRPr="00243CF4">
        <w:rPr>
          <w:b w:val="0"/>
          <w:bCs w:val="0"/>
          <w:sz w:val="28"/>
          <w:szCs w:val="28"/>
        </w:rPr>
        <w:t>Обозначения деревьев на плане местности</w:t>
      </w:r>
    </w:p>
    <w:p w:rsidR="00243CF4" w:rsidRPr="00243CF4" w:rsidRDefault="00243CF4" w:rsidP="00243CF4">
      <w:pPr>
        <w:pStyle w:val="a6"/>
        <w:spacing w:before="0" w:beforeAutospacing="0" w:after="240" w:afterAutospacing="0" w:line="360" w:lineRule="atLeast"/>
        <w:jc w:val="both"/>
        <w:rPr>
          <w:sz w:val="28"/>
          <w:szCs w:val="28"/>
        </w:rPr>
      </w:pPr>
      <w:r w:rsidRPr="00243CF4">
        <w:rPr>
          <w:sz w:val="28"/>
          <w:szCs w:val="28"/>
        </w:rPr>
        <w:t>Лиственные и хвойные леса наносятся с указанием их средней высоты в пролеске. Вырубленные не показываются или область помечают точками. Подходы в лес изображают как линию с треугольниками, ведущую внутрь леса (рисунок 10).</w:t>
      </w:r>
    </w:p>
    <w:p w:rsidR="00243CF4" w:rsidRPr="00243CF4" w:rsidRDefault="00243CF4" w:rsidP="00243CF4">
      <w:pPr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43CF4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715000" cy="2600325"/>
            <wp:effectExtent l="19050" t="0" r="0" b="0"/>
            <wp:docPr id="3" name="Рисунок 11" descr="Деревья на плане местнос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Деревья на плане местности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00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43CF4">
        <w:rPr>
          <w:rFonts w:ascii="Times New Roman" w:hAnsi="Times New Roman" w:cs="Times New Roman"/>
          <w:sz w:val="28"/>
          <w:szCs w:val="28"/>
        </w:rPr>
        <w:t>Рисунок 10. С помощью таких знаков можно отметить деревья на плане</w:t>
      </w:r>
    </w:p>
    <w:p w:rsidR="00243CF4" w:rsidRPr="00243CF4" w:rsidRDefault="00243CF4" w:rsidP="00243CF4">
      <w:pPr>
        <w:pStyle w:val="a6"/>
        <w:spacing w:before="240" w:beforeAutospacing="0" w:after="240" w:afterAutospacing="0" w:line="360" w:lineRule="atLeast"/>
        <w:jc w:val="both"/>
        <w:rPr>
          <w:sz w:val="28"/>
          <w:szCs w:val="28"/>
        </w:rPr>
      </w:pPr>
      <w:r w:rsidRPr="00243CF4">
        <w:rPr>
          <w:b/>
          <w:bCs/>
          <w:sz w:val="28"/>
          <w:szCs w:val="28"/>
        </w:rPr>
        <w:t>Условные обозначения деревьев на плане местности:</w:t>
      </w:r>
    </w:p>
    <w:p w:rsidR="00243CF4" w:rsidRPr="00243CF4" w:rsidRDefault="00243CF4" w:rsidP="00A3144A">
      <w:pPr>
        <w:numPr>
          <w:ilvl w:val="0"/>
          <w:numId w:val="10"/>
        </w:numPr>
        <w:spacing w:before="48" w:after="48" w:line="36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43CF4">
        <w:rPr>
          <w:rFonts w:ascii="Times New Roman" w:hAnsi="Times New Roman" w:cs="Times New Roman"/>
          <w:sz w:val="28"/>
          <w:szCs w:val="28"/>
        </w:rPr>
        <w:t>Сплошная цветовая заливка с небольшим количеством деревьев определенного типа – редкий, негустой лес.</w:t>
      </w:r>
    </w:p>
    <w:p w:rsidR="00243CF4" w:rsidRPr="00243CF4" w:rsidRDefault="00243CF4" w:rsidP="00A3144A">
      <w:pPr>
        <w:numPr>
          <w:ilvl w:val="0"/>
          <w:numId w:val="10"/>
        </w:numPr>
        <w:spacing w:before="48" w:after="48" w:line="36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43CF4">
        <w:rPr>
          <w:rFonts w:ascii="Times New Roman" w:hAnsi="Times New Roman" w:cs="Times New Roman"/>
          <w:sz w:val="28"/>
          <w:szCs w:val="28"/>
        </w:rPr>
        <w:t>Сплошная заливка с частыми моделями – густой лес.</w:t>
      </w:r>
    </w:p>
    <w:p w:rsidR="00243CF4" w:rsidRPr="00243CF4" w:rsidRDefault="00243CF4" w:rsidP="00A3144A">
      <w:pPr>
        <w:numPr>
          <w:ilvl w:val="0"/>
          <w:numId w:val="10"/>
        </w:numPr>
        <w:spacing w:before="48" w:after="48" w:line="36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43CF4">
        <w:rPr>
          <w:rFonts w:ascii="Times New Roman" w:hAnsi="Times New Roman" w:cs="Times New Roman"/>
          <w:sz w:val="28"/>
          <w:szCs w:val="28"/>
        </w:rPr>
        <w:t>Гряда индивидуально расставленных моделей применяется только при малых соотношениях величин.</w:t>
      </w:r>
    </w:p>
    <w:p w:rsidR="00243CF4" w:rsidRPr="00243CF4" w:rsidRDefault="00243CF4" w:rsidP="00243CF4">
      <w:pPr>
        <w:pStyle w:val="a6"/>
        <w:spacing w:before="240" w:beforeAutospacing="0" w:after="240" w:afterAutospacing="0" w:line="360" w:lineRule="atLeast"/>
        <w:jc w:val="both"/>
        <w:rPr>
          <w:sz w:val="28"/>
          <w:szCs w:val="28"/>
        </w:rPr>
      </w:pPr>
      <w:r w:rsidRPr="00243CF4">
        <w:rPr>
          <w:sz w:val="28"/>
          <w:szCs w:val="28"/>
        </w:rPr>
        <w:t>При рисовании модели используется следующее правило. Хвойные деревья указываются как ровная линия с отступающими от нее под углом в 30 градусов полосками в направлении земли. Лиственные же делаются как несколько овалов с опциональным изображением мелких веток.</w:t>
      </w:r>
    </w:p>
    <w:p w:rsidR="00133B0A" w:rsidRPr="00133B0A" w:rsidRDefault="00133B0A" w:rsidP="00133B0A">
      <w:pPr>
        <w:pStyle w:val="a6"/>
        <w:spacing w:before="240" w:beforeAutospacing="0" w:after="240" w:afterAutospacing="0" w:line="360" w:lineRule="atLeast"/>
        <w:jc w:val="both"/>
        <w:rPr>
          <w:sz w:val="30"/>
          <w:szCs w:val="30"/>
        </w:rPr>
      </w:pPr>
    </w:p>
    <w:p w:rsidR="00490341" w:rsidRDefault="00490341" w:rsidP="00934A1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6CB4">
        <w:rPr>
          <w:rFonts w:ascii="Times New Roman" w:hAnsi="Times New Roman" w:cs="Times New Roman"/>
          <w:b/>
          <w:sz w:val="28"/>
          <w:szCs w:val="28"/>
        </w:rPr>
        <w:t>Источники:</w:t>
      </w:r>
    </w:p>
    <w:p w:rsidR="00133B0A" w:rsidRPr="00243CF4" w:rsidRDefault="00243CF4" w:rsidP="00A3144A">
      <w:pPr>
        <w:pStyle w:val="ad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hyperlink r:id="rId20" w:history="1">
        <w:r w:rsidRPr="00243CF4">
          <w:rPr>
            <w:rStyle w:val="a5"/>
            <w:rFonts w:ascii="Times New Roman" w:hAnsi="Times New Roman" w:cs="Times New Roman"/>
            <w:sz w:val="28"/>
            <w:szCs w:val="28"/>
          </w:rPr>
          <w:t>https://nowifi.ru/vyzhivanie-v-dikoy-prirode/orientirovanie/124-uslovnye-oboznacheniya-na-plane-mestnosti.html</w:t>
        </w:r>
      </w:hyperlink>
    </w:p>
    <w:p w:rsidR="00243CF4" w:rsidRPr="00243CF4" w:rsidRDefault="00243CF4" w:rsidP="00A3144A">
      <w:pPr>
        <w:pStyle w:val="ad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hyperlink r:id="rId21" w:history="1">
        <w:r w:rsidRPr="00243CF4">
          <w:rPr>
            <w:rStyle w:val="a5"/>
            <w:rFonts w:ascii="Times New Roman" w:hAnsi="Times New Roman" w:cs="Times New Roman"/>
            <w:sz w:val="28"/>
            <w:szCs w:val="28"/>
          </w:rPr>
          <w:t>https://yandex.ru/images/search?text=условные%20обозначения%20на%20карте%20местности&amp;stype=image&amp;lr=10782&amp;source=wiz</w:t>
        </w:r>
      </w:hyperlink>
    </w:p>
    <w:p w:rsidR="00243CF4" w:rsidRPr="00243CF4" w:rsidRDefault="00243CF4" w:rsidP="00A3144A">
      <w:pPr>
        <w:pStyle w:val="ad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hyperlink r:id="rId22" w:history="1">
        <w:r w:rsidRPr="00243CF4">
          <w:rPr>
            <w:rStyle w:val="a5"/>
            <w:rFonts w:ascii="Times New Roman" w:hAnsi="Times New Roman" w:cs="Times New Roman"/>
            <w:sz w:val="28"/>
            <w:szCs w:val="28"/>
          </w:rPr>
          <w:t>https://bezpalatki.ru/uslovnye-znaki-topograficheskikh-kart/</w:t>
        </w:r>
      </w:hyperlink>
    </w:p>
    <w:p w:rsidR="00243CF4" w:rsidRPr="00243CF4" w:rsidRDefault="00243CF4" w:rsidP="00243CF4">
      <w:pPr>
        <w:pStyle w:val="ad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6CB4" w:rsidRPr="002C6CB4" w:rsidRDefault="002C6CB4" w:rsidP="002C6CB4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</w:p>
    <w:p w:rsidR="00933124" w:rsidRPr="002C6CB4" w:rsidRDefault="00933124" w:rsidP="00C0617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33124" w:rsidRPr="002C6CB4" w:rsidSect="002309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144A" w:rsidRDefault="00A3144A" w:rsidP="00C57B10">
      <w:pPr>
        <w:spacing w:after="0" w:line="240" w:lineRule="auto"/>
      </w:pPr>
      <w:r>
        <w:separator/>
      </w:r>
    </w:p>
  </w:endnote>
  <w:endnote w:type="continuationSeparator" w:id="1">
    <w:p w:rsidR="00A3144A" w:rsidRDefault="00A3144A" w:rsidP="00C57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144A" w:rsidRDefault="00A3144A" w:rsidP="00C57B10">
      <w:pPr>
        <w:spacing w:after="0" w:line="240" w:lineRule="auto"/>
      </w:pPr>
      <w:r>
        <w:separator/>
      </w:r>
    </w:p>
  </w:footnote>
  <w:footnote w:type="continuationSeparator" w:id="1">
    <w:p w:rsidR="00A3144A" w:rsidRDefault="00A3144A" w:rsidP="00C57B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23A17"/>
    <w:multiLevelType w:val="multilevel"/>
    <w:tmpl w:val="A05C6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843E90"/>
    <w:multiLevelType w:val="multilevel"/>
    <w:tmpl w:val="C784BD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3E52E6"/>
    <w:multiLevelType w:val="multilevel"/>
    <w:tmpl w:val="1CA41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6A56408"/>
    <w:multiLevelType w:val="hybridMultilevel"/>
    <w:tmpl w:val="9BA489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667695"/>
    <w:multiLevelType w:val="multilevel"/>
    <w:tmpl w:val="2348D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F3C24D6"/>
    <w:multiLevelType w:val="multilevel"/>
    <w:tmpl w:val="A2BA5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112078E"/>
    <w:multiLevelType w:val="multilevel"/>
    <w:tmpl w:val="EFD09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A8F5E0F"/>
    <w:multiLevelType w:val="multilevel"/>
    <w:tmpl w:val="816A3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05B525C"/>
    <w:multiLevelType w:val="multilevel"/>
    <w:tmpl w:val="DABAA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3C52853"/>
    <w:multiLevelType w:val="multilevel"/>
    <w:tmpl w:val="52E23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A0F65D6"/>
    <w:multiLevelType w:val="multilevel"/>
    <w:tmpl w:val="362A7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0"/>
  </w:num>
  <w:num w:numId="3">
    <w:abstractNumId w:val="5"/>
  </w:num>
  <w:num w:numId="4">
    <w:abstractNumId w:val="0"/>
  </w:num>
  <w:num w:numId="5">
    <w:abstractNumId w:val="4"/>
  </w:num>
  <w:num w:numId="6">
    <w:abstractNumId w:val="6"/>
  </w:num>
  <w:num w:numId="7">
    <w:abstractNumId w:val="8"/>
  </w:num>
  <w:num w:numId="8">
    <w:abstractNumId w:val="9"/>
  </w:num>
  <w:num w:numId="9">
    <w:abstractNumId w:val="1"/>
  </w:num>
  <w:num w:numId="10">
    <w:abstractNumId w:val="2"/>
  </w:num>
  <w:num w:numId="11">
    <w:abstractNumId w:val="3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90341"/>
    <w:rsid w:val="000060AC"/>
    <w:rsid w:val="00015605"/>
    <w:rsid w:val="00054096"/>
    <w:rsid w:val="0007574D"/>
    <w:rsid w:val="000965CE"/>
    <w:rsid w:val="001171D0"/>
    <w:rsid w:val="00123D4F"/>
    <w:rsid w:val="00133B0A"/>
    <w:rsid w:val="001D77ED"/>
    <w:rsid w:val="0023091C"/>
    <w:rsid w:val="00243CF4"/>
    <w:rsid w:val="00247675"/>
    <w:rsid w:val="002655C2"/>
    <w:rsid w:val="002A3101"/>
    <w:rsid w:val="002C6CB4"/>
    <w:rsid w:val="002D2E07"/>
    <w:rsid w:val="0042776D"/>
    <w:rsid w:val="0043017F"/>
    <w:rsid w:val="00490341"/>
    <w:rsid w:val="004B357C"/>
    <w:rsid w:val="004D0D4D"/>
    <w:rsid w:val="004F04CD"/>
    <w:rsid w:val="0063381C"/>
    <w:rsid w:val="00647419"/>
    <w:rsid w:val="00691BF9"/>
    <w:rsid w:val="006D087B"/>
    <w:rsid w:val="006D1EA2"/>
    <w:rsid w:val="00744CA7"/>
    <w:rsid w:val="00803151"/>
    <w:rsid w:val="00892A14"/>
    <w:rsid w:val="008E0E6D"/>
    <w:rsid w:val="008E2364"/>
    <w:rsid w:val="0091030F"/>
    <w:rsid w:val="00933124"/>
    <w:rsid w:val="00934A1C"/>
    <w:rsid w:val="00996E82"/>
    <w:rsid w:val="00A13489"/>
    <w:rsid w:val="00A21BB8"/>
    <w:rsid w:val="00A3144A"/>
    <w:rsid w:val="00A329F4"/>
    <w:rsid w:val="00A73153"/>
    <w:rsid w:val="00BC0041"/>
    <w:rsid w:val="00C06172"/>
    <w:rsid w:val="00C22071"/>
    <w:rsid w:val="00C57B10"/>
    <w:rsid w:val="00C71C37"/>
    <w:rsid w:val="00CB26D1"/>
    <w:rsid w:val="00CE5FD8"/>
    <w:rsid w:val="00E365B0"/>
    <w:rsid w:val="00E77D22"/>
    <w:rsid w:val="00EC2FA0"/>
    <w:rsid w:val="00FD5B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91C"/>
  </w:style>
  <w:style w:type="paragraph" w:styleId="1">
    <w:name w:val="heading 1"/>
    <w:basedOn w:val="a"/>
    <w:next w:val="a"/>
    <w:link w:val="10"/>
    <w:uiPriority w:val="9"/>
    <w:qFormat/>
    <w:rsid w:val="00E77D2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C061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C061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rsid w:val="00CB26D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03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034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49034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C0617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C0617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6">
    <w:name w:val="Normal (Web)"/>
    <w:basedOn w:val="a"/>
    <w:uiPriority w:val="99"/>
    <w:unhideWhenUsed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C06172"/>
    <w:rPr>
      <w:b/>
      <w:bCs/>
    </w:rPr>
  </w:style>
  <w:style w:type="paragraph" w:customStyle="1" w:styleId="wp-caption-text">
    <w:name w:val="wp-caption-text"/>
    <w:basedOn w:val="a"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Emphasis"/>
    <w:basedOn w:val="a0"/>
    <w:uiPriority w:val="20"/>
    <w:qFormat/>
    <w:rsid w:val="00C06172"/>
    <w:rPr>
      <w:i/>
      <w:iCs/>
    </w:rPr>
  </w:style>
  <w:style w:type="paragraph" w:styleId="a9">
    <w:name w:val="header"/>
    <w:basedOn w:val="a"/>
    <w:link w:val="aa"/>
    <w:uiPriority w:val="99"/>
    <w:semiHidden/>
    <w:unhideWhenUsed/>
    <w:rsid w:val="00C57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C57B10"/>
  </w:style>
  <w:style w:type="paragraph" w:styleId="ab">
    <w:name w:val="footer"/>
    <w:basedOn w:val="a"/>
    <w:link w:val="ac"/>
    <w:uiPriority w:val="99"/>
    <w:semiHidden/>
    <w:unhideWhenUsed/>
    <w:rsid w:val="00C57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C57B10"/>
  </w:style>
  <w:style w:type="paragraph" w:styleId="ad">
    <w:name w:val="List Paragraph"/>
    <w:basedOn w:val="a"/>
    <w:uiPriority w:val="34"/>
    <w:qFormat/>
    <w:rsid w:val="00C57B10"/>
    <w:pPr>
      <w:ind w:left="720"/>
      <w:contextualSpacing/>
    </w:pPr>
  </w:style>
  <w:style w:type="paragraph" w:customStyle="1" w:styleId="paragraph">
    <w:name w:val="paragraph"/>
    <w:basedOn w:val="a"/>
    <w:rsid w:val="00934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CB26D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TML">
    <w:name w:val="HTML Preformatted"/>
    <w:basedOn w:val="a"/>
    <w:link w:val="HTML0"/>
    <w:uiPriority w:val="99"/>
    <w:semiHidden/>
    <w:unhideWhenUsed/>
    <w:rsid w:val="00CB26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B26D1"/>
    <w:rPr>
      <w:rFonts w:ascii="Courier New" w:eastAsia="Times New Roman" w:hAnsi="Courier New" w:cs="Courier New"/>
      <w:sz w:val="20"/>
      <w:szCs w:val="20"/>
    </w:rPr>
  </w:style>
  <w:style w:type="character" w:styleId="ae">
    <w:name w:val="FollowedHyperlink"/>
    <w:basedOn w:val="a0"/>
    <w:uiPriority w:val="99"/>
    <w:semiHidden/>
    <w:unhideWhenUsed/>
    <w:rsid w:val="00CB26D1"/>
    <w:rPr>
      <w:color w:val="800080"/>
      <w:u w:val="single"/>
    </w:rPr>
  </w:style>
  <w:style w:type="paragraph" w:customStyle="1" w:styleId="article-renderblock">
    <w:name w:val="article-render__block"/>
    <w:basedOn w:val="a"/>
    <w:rsid w:val="00C220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wrap">
    <w:name w:val="nowrap"/>
    <w:basedOn w:val="a0"/>
    <w:rsid w:val="0063381C"/>
  </w:style>
  <w:style w:type="character" w:customStyle="1" w:styleId="10">
    <w:name w:val="Заголовок 1 Знак"/>
    <w:basedOn w:val="a0"/>
    <w:link w:val="1"/>
    <w:uiPriority w:val="9"/>
    <w:rsid w:val="00E77D2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4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9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2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2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4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05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07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882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414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205469">
                      <w:blockQuote w:val="1"/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5413810">
                      <w:blockQuote w:val="1"/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2327714">
                      <w:blockQuote w:val="1"/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2282500">
                      <w:blockQuote w:val="1"/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596932">
                      <w:blockQuote w:val="1"/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2282178">
                      <w:blockQuote w:val="1"/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7820385">
                      <w:blockQuote w:val="1"/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5837516">
                      <w:blockQuote w:val="1"/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3623034">
                      <w:blockQuote w:val="1"/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383892">
                      <w:blockQuote w:val="1"/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2193837">
                      <w:blockQuote w:val="1"/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448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15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8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77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0319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0440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123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0289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49676">
          <w:marLeft w:val="0"/>
          <w:marRight w:val="24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7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44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26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940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641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676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83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20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92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13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90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2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1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4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1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63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56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4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2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6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81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3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797282">
          <w:blockQuote w:val="1"/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97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6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7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7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7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7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0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06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23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88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1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79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79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637186">
                      <w:blockQuote w:val="1"/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353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716131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67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106229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022682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82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34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2961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264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7115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174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407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wifi.ru/uploads/posts/2018-12/1545679081_prevyu-foto.jpg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hyperlink" Target="https://yandex.ru/images/search?text=%D1%83%D1%81%D0%BB%D0%BE%D0%B2%D0%BD%D1%8B%D0%B5%20%D0%BE%D0%B1%D0%BE%D0%B7%D0%BD%D0%B0%D1%87%D0%B5%D0%BD%D0%B8%D1%8F%20%D0%BD%D0%B0%20%D0%BA%D0%B0%D1%80%D1%82%D0%B5%20%D0%BC%D0%B5%D1%81%D1%82%D0%BD%D0%BE%D1%81%D1%82%D0%B8&amp;stype=image&amp;lr=10782&amp;source=wiz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hyperlink" Target="https://nowifi.ru/vyzhivanie-v-dikoy-prirode/orientirovanie/124-uslovnye-oboznacheniya-na-plane-mestnosti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hyperlink" Target="https://bezpalatki.ru/uslovnye-znaki-topograficheskikh-kart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53DC15-5BB8-4139-B15F-B3C6CF205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13</Pages>
  <Words>1929</Words>
  <Characters>10997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12901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pcuser</cp:lastModifiedBy>
  <cp:revision>23</cp:revision>
  <dcterms:created xsi:type="dcterms:W3CDTF">2020-02-16T06:37:00Z</dcterms:created>
  <dcterms:modified xsi:type="dcterms:W3CDTF">2021-04-22T06:12:00Z</dcterms:modified>
</cp:coreProperties>
</file>