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DB7" w:rsidRPr="003D758A" w:rsidRDefault="00A43DB7" w:rsidP="00A43DB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D758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Доклад на тему:</w:t>
      </w:r>
    </w:p>
    <w:p w:rsidR="00A43DB7" w:rsidRPr="003D758A" w:rsidRDefault="00A43DB7" w:rsidP="00A43DB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Причины Великой Отечественной войны</w:t>
      </w:r>
    </w:p>
    <w:p w:rsidR="00A43DB7" w:rsidRPr="00A43DB7" w:rsidRDefault="00A43DB7" w:rsidP="00A43DB7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spellStart"/>
      <w:r w:rsidRPr="003D758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Комин</w:t>
      </w:r>
      <w:proofErr w:type="spellEnd"/>
      <w:r w:rsidRPr="003D758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Дмитрий, ТБ-41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Главной причиной начала Великой Отечественной войны были экспансионизм</w:t>
      </w:r>
      <w:proofErr w:type="gramStart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</w:t>
      </w:r>
      <w:proofErr w:type="gramEnd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ретьего рейха и его стремление к мировому господству. Гитлер не раз заявлял, что его главным противником является Советский Союз.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своих предвыборных лозунгах фюрер провозглашал необходимость расширения жизненного пространства германской нации на Восток, что подразумевало оккупацию в первую очередь Украины и юга России.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начале 1930-х годов во время борьбы за власть главными противниками нацистов были коммунисты. Гитлер никогда не скрывал своих антикоммунистических и антибольшевистских взглядов. Пакт о ненападении с Советским Союзом был подписан лишь для того, чтобы не повторять ошибку, совершенную Германией в</w:t>
      </w:r>
      <w:proofErr w:type="gramStart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hyperlink r:id="rId4" w:tgtFrame="_blank" w:history="1">
        <w:r w:rsidRPr="003D758A">
          <w:rPr>
            <w:rFonts w:ascii="Times New Roman" w:eastAsia="Times New Roman" w:hAnsi="Times New Roman" w:cs="Times New Roman"/>
            <w:color w:val="000000"/>
            <w:sz w:val="32"/>
            <w:szCs w:val="32"/>
            <w:lang w:eastAsia="ru-RU"/>
          </w:rPr>
          <w:t>П</w:t>
        </w:r>
        <w:proofErr w:type="gramEnd"/>
        <w:r w:rsidRPr="003D758A">
          <w:rPr>
            <w:rFonts w:ascii="Times New Roman" w:eastAsia="Times New Roman" w:hAnsi="Times New Roman" w:cs="Times New Roman"/>
            <w:color w:val="000000"/>
            <w:sz w:val="32"/>
            <w:szCs w:val="32"/>
            <w:lang w:eastAsia="ru-RU"/>
          </w:rPr>
          <w:t>ервой мировой войне</w:t>
        </w:r>
      </w:hyperlink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и не воевать одновременно на два фронта.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Ввиду того, что немецкие ВВС не смогли достичь превосходства в воздухе в ходе Битвы за Британию, операция «Морской лев», предусматривавшая вторжение на Британские острова, была отложена. Германское командование посчитало слишком </w:t>
      </w:r>
      <w:proofErr w:type="gramStart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рискованным</w:t>
      </w:r>
      <w:proofErr w:type="gramEnd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совершать десантную операцию, не имея преимущества на воздухе и на море.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После того, как в 1940 году СССР отказался присоединиться к Тройственному пакту Германии, Италии и Японии, немецкое </w:t>
      </w: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командование начало разработку плана войны против Советского Союза, получившего название «Барбаросса».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лан «Барбаросса» / Фото: worldmilitary.net" style="width:23.6pt;height:23.6pt"/>
        </w:pict>
      </w: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План «Барбаросса» </w:t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3D758A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669369" cy="4351618"/>
            <wp:effectExtent l="19050" t="0" r="7531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3277" t="17516" r="30466" b="5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502" cy="435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DB7" w:rsidRPr="00A43DB7" w:rsidRDefault="00A43DB7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План «Барбаросса» подразумевал «блицкриг» — молниеносную войну, которую Германия успешно опробовала во время польской и французской кампаний. Тем более</w:t>
      </w:r>
      <w:proofErr w:type="gramStart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proofErr w:type="gramEnd"/>
      <w:r w:rsidRPr="00A43DB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что вермахт получил большой опыт ведения войны в современных условиях, а война Советского Союза против Финляндии показала слабость Красной армии.</w:t>
      </w:r>
    </w:p>
    <w:p w:rsidR="00FD7F8E" w:rsidRPr="003D758A" w:rsidRDefault="00FD7F8E" w:rsidP="00A43DB7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sectPr w:rsidR="00FD7F8E" w:rsidRPr="003D758A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43DB7"/>
    <w:rsid w:val="003D758A"/>
    <w:rsid w:val="0049356C"/>
    <w:rsid w:val="005B0CBC"/>
    <w:rsid w:val="00A43DB7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A43DB7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3D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43DB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3D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3D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3D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7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8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054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rubaltic.ru/article/kultura-i-istoriya/20191110-pervaya-mirovaya-voyna-1914-1918-gg-prichiny-sut-konflikta-khronologiya-itog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1683</Characters>
  <Application>Microsoft Office Word</Application>
  <DocSecurity>0</DocSecurity>
  <Lines>14</Lines>
  <Paragraphs>3</Paragraphs>
  <ScaleCrop>false</ScaleCrop>
  <Company>Microsoft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2021-05-18T10:22:00Z</dcterms:created>
  <dcterms:modified xsi:type="dcterms:W3CDTF">2021-05-18T10:25:00Z</dcterms:modified>
</cp:coreProperties>
</file>