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/>
        <w:ind w:left="0" w:right="0" w:firstLine="0"/>
        <w:textAlignment w:val="baseline"/>
        <w:rPr>
          <w:rFonts w:hint="default" w:ascii="Times New Roman" w:hAnsi="Times New Roman" w:eastAsia="sans-serif" w:cs="Times New Roman"/>
          <w:b/>
          <w:bCs/>
          <w:i w:val="0"/>
          <w:caps w:val="0"/>
          <w:color w:val="000000"/>
          <w:spacing w:val="0"/>
          <w:sz w:val="40"/>
          <w:szCs w:val="40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caps w:val="0"/>
          <w:color w:val="000000"/>
          <w:spacing w:val="0"/>
          <w:sz w:val="40"/>
          <w:szCs w:val="40"/>
          <w:shd w:val="clear" w:fill="FFFFFF"/>
          <w:vertAlign w:val="baseline"/>
          <w:lang w:val="ru-RU"/>
        </w:rPr>
        <w:t>Развитие двигательной активности детей раннего возраста в процессе подвижных игр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/>
        <w:ind w:left="0" w:right="0" w:firstLine="0"/>
        <w:textAlignment w:val="baseline"/>
        <w:rPr>
          <w:rFonts w:hint="default" w:eastAsia="FlexySans" w:cs="Times New Roman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FlexySans" w:cs="Times New Roman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</w:rPr>
        <w:t>Игра — это огромное окно, через которое в духовный мир ребенка вливается живительный поток представлений, понятий об окружающем мире. Игра — это искра, зажигающая огонек пытливости и любознательности.» В. А. Сухомлинский. В воспитании и развитии ребенка большая роль принадлежит игре — преобладающему виду деятельности детей дошкольного возраста</w:t>
      </w:r>
      <w:r>
        <w:rPr>
          <w:rFonts w:hint="default" w:eastAsia="FlexySans" w:cs="Times New Roman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/>
        <w:ind w:left="0" w:right="0" w:firstLine="0"/>
        <w:textAlignment w:val="baseline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Подвижные игры для дошкольников </w:t>
      </w:r>
      <w:r>
        <w:rPr>
          <w:rStyle w:val="10"/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развивают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 координацию, стимулируют кровообращение,</w:t>
      </w:r>
      <w:r>
        <w:rPr>
          <w:rStyle w:val="10"/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 укрепляют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 сердечно-сосудистую систему, </w:t>
      </w:r>
      <w:r>
        <w:rPr>
          <w:rStyle w:val="10"/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оказывают благотворное влияние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 на вестибулярный аппарат, </w:t>
      </w:r>
      <w:r>
        <w:rPr>
          <w:rStyle w:val="10"/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насыщают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 клетки организма кислородом, </w:t>
      </w:r>
      <w:r>
        <w:rPr>
          <w:rStyle w:val="10"/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повышают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 активность головного мозга, </w:t>
      </w:r>
      <w:r>
        <w:rPr>
          <w:rStyle w:val="10"/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способствуют развитию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 концентрации и внимания. Это самые основные полезные дивиденды, что же говорить о той радости, которую доставляют игры дошкольнику? Ведь еще в древности люди небезосновательно считали, что «движение – это жизнь».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5" w:lineRule="atLeast"/>
        <w:ind w:right="0"/>
        <w:jc w:val="both"/>
        <w:rPr>
          <w:rFonts w:ascii="Calibri" w:hAnsi="Calibri" w:cs="Calibri"/>
          <w:i w:val="0"/>
          <w:caps w:val="0"/>
          <w:color w:val="000000"/>
          <w:spacing w:val="0"/>
          <w:sz w:val="22"/>
          <w:szCs w:val="22"/>
        </w:rPr>
      </w:pPr>
      <w:bookmarkStart w:id="0" w:name="_GoBack"/>
      <w:bookmarkEnd w:id="0"/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8"/>
          <w:szCs w:val="28"/>
          <w:u w:val="none"/>
          <w:bdr w:val="none" w:color="auto" w:sz="0" w:space="0"/>
          <w:shd w:val="clear" w:fill="FFFFFF"/>
          <w:vertAlign w:val="baseline"/>
        </w:rPr>
        <w:t>Подвижная игра, как и игры вообще, являются необходимой жизненной потребностью маленьких детей. В них удовлетворяется стремление детского организма к движению, решаются самые разнообразные задачи. Играя, дети оживленно и радостно упражняются в тех или иных движениях. Знакомство с разными способами выполнения одних и тех же движений обогащает самостоятельную двигательную деятельность детей.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5" w:lineRule="atLeast"/>
        <w:ind w:right="0"/>
        <w:jc w:val="both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8"/>
          <w:szCs w:val="28"/>
          <w:u w:val="none"/>
          <w:bdr w:val="none" w:color="auto" w:sz="0" w:space="0"/>
          <w:shd w:val="clear" w:fill="FFFFFF"/>
          <w:vertAlign w:val="baseline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5" w:lineRule="atLeast"/>
        <w:ind w:right="0"/>
        <w:jc w:val="both"/>
        <w:rPr>
          <w:rFonts w:hint="default" w:ascii="Calibri" w:hAnsi="Calibri" w:cs="Calibri"/>
          <w:i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8"/>
          <w:szCs w:val="28"/>
          <w:u w:val="none"/>
          <w:bdr w:val="none" w:color="auto" w:sz="0" w:space="0"/>
          <w:shd w:val="clear" w:fill="FFFFFF"/>
          <w:vertAlign w:val="baseline"/>
        </w:rPr>
        <w:t>Подвижные игры способствуют не только развитию движений, но и уточнению у детей представлений об окружающей жизни, свойствах предметов. Многие игры содержат тексты, что способствует активизации речевого общения детей.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5" w:lineRule="atLeast"/>
        <w:ind w:right="0"/>
        <w:jc w:val="both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8"/>
          <w:szCs w:val="28"/>
          <w:u w:val="none"/>
          <w:bdr w:val="none" w:color="auto" w:sz="0" w:space="0"/>
          <w:shd w:val="clear" w:fill="FFFFFF"/>
          <w:vertAlign w:val="baseline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5" w:lineRule="atLeast"/>
        <w:ind w:right="0"/>
        <w:jc w:val="both"/>
        <w:rPr>
          <w:rFonts w:hint="default" w:ascii="Calibri" w:hAnsi="Calibri" w:cs="Calibri"/>
          <w:i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8"/>
          <w:szCs w:val="28"/>
          <w:u w:val="none"/>
          <w:bdr w:val="none" w:color="auto" w:sz="0" w:space="0"/>
          <w:shd w:val="clear" w:fill="FFFFFF"/>
          <w:vertAlign w:val="baseline"/>
        </w:rPr>
        <w:t>В подвижных играх развивается память, внимание, воображение. В них дети приобретают опыт общения со взрослыми и друг с другом. Подвижные игры являются также средством развития личностных качеств: самостоятельности, активности, инициативности.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700"/>
        <w:jc w:val="both"/>
        <w:rPr>
          <w:rFonts w:hint="default" w:ascii="Calibri" w:hAnsi="Calibri" w:cs="Calibri"/>
          <w:i w:val="0"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8"/>
          <w:szCs w:val="28"/>
          <w:u w:val="none"/>
          <w:bdr w:val="none" w:color="auto" w:sz="0" w:space="0"/>
          <w:shd w:val="clear" w:fill="FFFFFF"/>
          <w:vertAlign w:val="baseline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/>
        <w:ind w:left="0" w:right="0" w:firstLine="0"/>
        <w:textAlignment w:val="baseline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Style w:val="10"/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В ходе подвижных игр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 дошкольники учатся внимательно слушать, выполнять определенные правила, согласовывать свои действия с движениями других игроков, находить взаимопонимание и дружить со сверстниками. К детям приходит умение подчиняться и руководить, работать только на себя и трудиться в команде.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/>
        <w:ind w:left="0" w:right="0" w:firstLine="0"/>
        <w:textAlignment w:val="baseline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И что особенно важно, дети приобретают способность направлять свои эмоции на достижение цели, а не на соперников. Учатся не только побеждать, но и проигрывать.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Особенную пользу подвижные игры для дошкольников принесут застенчивому ребенку.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/>
        <w:ind w:left="0" w:right="0" w:firstLine="0"/>
        <w:textAlignment w:val="baseline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Ведь это отличный способ преодолеть робость – во время игры малыш наслаждается её действием, забывая о своем стеснении.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/>
        <w:ind w:left="0" w:right="0" w:firstLine="0"/>
        <w:textAlignment w:val="baseline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Все подвижные игры для дошкольников условно разделяются на </w:t>
      </w:r>
      <w:r>
        <w:rPr>
          <w:rStyle w:val="10"/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бессюжетные, сюжетные и игры-забавы.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/>
        <w:ind w:left="0" w:right="0" w:firstLine="0"/>
        <w:textAlignment w:val="baseline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Независимо от своей принадлежности к определенному виду, каждая п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ru-RU"/>
        </w:rPr>
        <w:t>о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движная игра должна быть достаточно простой и иметь доступные для детского понимания правила.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/>
        <w:ind w:left="0" w:right="0" w:firstLine="0"/>
        <w:textAlignment w:val="baseline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При выборе подвижной игры следует также учитывать уровень развития участников — чтобы игра не оказалась слишком простой или излишне сложной.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/>
        <w:ind w:left="0" w:right="0" w:firstLine="0"/>
        <w:textAlignment w:val="baseline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В процессе игры происходит не только упражнение в уже имеющихся навыках, их закрепление и совершенствование, но и формирование новых психических процессов, новых качеств личности ребенка.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/>
        <w:ind w:left="0" w:right="0" w:firstLine="0"/>
        <w:textAlignment w:val="baseline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Style w:val="10"/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Таким образом,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 подвижная игра – незаменимое средство пополнения ребенком знаний и представлений об окружающем мире, развития мышления, ценных морально-волевых и физических качеств.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/>
        <w:ind w:left="0" w:right="0" w:firstLine="0"/>
        <w:textAlignment w:val="baseline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Я работаю </w:t>
      </w:r>
      <w:r>
        <w:rPr>
          <w:rStyle w:val="10"/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на группе детей раннего возраста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 и, поэтому, мои игры соответствуют этому возрасту. И хочу предоставить вам свою небольшую картотеку подвижных игр.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15" w:lineRule="atLeast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caps w:val="0"/>
          <w:color w:val="232323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232323"/>
          <w:spacing w:val="0"/>
          <w:sz w:val="28"/>
          <w:szCs w:val="28"/>
          <w:shd w:val="clear" w:fill="FFFFFF"/>
        </w:rPr>
        <w:t>П. игра « По дорожке»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Цель:</w:t>
      </w: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 учить детей ходить по ограниченной площади.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</w:rPr>
        <w:t>Ход игры: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Воспитатель предлагает детям пройти по дорожке (между двумя веревками). В конце дорожки детей встречает мишка.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Воспитатель читает стихотворение: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По ровненькой дорожке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По ровненькой дорожке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Шагают наши ножки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Шагают наши ножки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Топ – топ, топ – топ.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</w:rPr>
        <w:t>П. игра «Круг - кружочек»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Цель:</w:t>
      </w: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 познакомить детей друг с другом, создать у детей хорошее настроение.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</w:rPr>
        <w:t>Ход игры: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Воспитатель объединяет детей в круг и вместе с ними произносит слова: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Круг – кружочек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Маленький флажочек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Раз, два, три,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Повернись Катюша ты.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Дети с этим именем поворачиваются спиной в круг и продолжают держаться за руки до тех пор, пока не повернуться все дети спиной в круг. Затем произносятся слова: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Круг - кружочек,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Маленький флажочек,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Раз, два, три, четыре, пять,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Повернулись все опять.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</w:rPr>
        <w:t>П. игра «Беги, лови мяч»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Цель:</w:t>
      </w: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 упражнять детей в беге и ходьбе за ведущим, развивать у детей внимание, выдержку.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</w:rPr>
        <w:t>Ход игры: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Дети стоят на одной стороне комнаты свободной группой. Воспитатель с большим красивым мячом в руках стоит перед ними. Подбрасывая мяч вверх и ловя его, воспитатель отступает от детей и приговаривает: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Играю раз, играю два,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Играю три, беги – лови!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Услышав последние слова, дети бегут к воспитателю с намереньем поймать мяч, воспитатель сам ловит мяч и говорит: «не поймали – бегите обратно». Дети возвращаются на свои прежние места.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П</w:t>
      </w: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. игра «Курочка и цыплята»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Цель:</w:t>
      </w: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 упражнять детей в лазанье, беге, учить внимательно, слушать воспитателя и выполнять действия по сигналу.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</w:rPr>
        <w:t>Ход игры: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Дети изображают цыплят. Они прячутся в «курятнике». Воспитатель надевает на одного ребенка шапочку курочки и говорит: « Это курочка, она выйдет из курятника первой, и позовет всех цыплят гулять». Дети выбегают из курятника и гуляют не далеко возле курочки, до тех пор, пока воспитатель не скажет: «Большая птица летит, всех цыплят унесет». Тогда курочка бежит в курятник и все цыплята за ней. После этого воспитатель выбирает другую курочку.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</w:rPr>
        <w:t>П. игра « Пузырь»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Цель:</w:t>
      </w: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 учить детей организовывать круг, делать его шире, уже, согласовывать движения с произносимыми словами.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</w:rPr>
        <w:t>Ход игры: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Дети берутся за руки и образуют круг, стоя близко друг от друга. Воспитатель произносит слова: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Раздувайся пузырь,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Раздувайся большой,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Оставайся такой, да не лопайся.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Дети расширяют круг, и держаться за руки до тех пор пока воспитатель не скажет: «Лопни пузырь». Дети садятся на корточки и говорят: «Хлоп, ш-ш-ш». Воспитатель объясняет, что пузырь лопнул и из него идет воздух. Затем дети снова «раздувают» пузырь.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</w:rPr>
        <w:t>П. игра « Найди свой домик»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Цель:</w:t>
      </w: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 упражнять детей в ходьбе, беге, прыжках. Развивать внимание, умение ориентироваться в пространстве.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</w:rPr>
        <w:t>Ход игры: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Дети сидят на низких гимнастических скамейках. На каждой скамейке стоит красивая игрушка. На слова воспитателя: «Пойдем гулять» - дети встают и идут за воспитателем. Во время «прогулки» дети выполняют разны движения, которые показывает воспитатель: ходят, бегают, прыгают. На слова « Дождик» все убегают в свои домики.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П. игра «Лиса и цыплята».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Цель:</w:t>
      </w: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 Учить детей ориентироваться в пространстве, ходить и бегать, не наталкиваясь, друг на друга, действовать по сигналу, имитировать движения животных.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Ход игры: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За чертой, обозначенной на полу, находится домик цыплят.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По сигналу: «Цып, цып, цып, малые цыплятки, бегите все гулять» дети выбегают на середину комнаты, и изображаю цыплят – машут крылышками, клюют зернышки, пищат.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Воспитатель предупреждает: «Из – за куста смотрит хитрая лиса».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По сигналу: «Мы лису обхитрим, тихо – тихо убежим» дети убегают в домик.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Появляется Лиса, прихорашивается и говорит: «Ох, как мне хочется съесть цыпленочка».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Воспитатель: «Хоть ты и хитрая Лиса, а цыплята тебя перехитрили».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Лиса уходит.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</w:rPr>
        <w:t>П. игра « Пчелки и медведь»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Цель:</w:t>
      </w: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 Развивать умение бегать, не наталкиваясь друг на друга, имитировать движения животных. Учить действовать в соответствии с текстом. Доставить детям удовольствие от общения со взрослыми и сверстниками.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</w:rPr>
        <w:t>Ход игры: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Дети изображают пчел: «летают на поляне», размахивают руками, жужжат. Роль медведя играет взрослый. Медведь: «Мишка идет, мед у пчелок унесет, Пчелки домой!». Пчелки возвращаются в улей (определенное место в группе). Медведь, переваливаясь с ноги на ногу, идет туда же. Дети и воспитатель произносят вместе: «Это улей домик наш, уходи медведь от нас! Ж – ж – ж.». Пчелки машут « крылышками», жужжат. Медведь уходит, а пчелки опять «летают на полянке».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</w:rPr>
        <w:t>П. игра «Курочка»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Цель:</w:t>
      </w: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 Учить детей бегать в разных направлениях, не наталкиваясь друг на друга. Доставит детям радость. Упражнять в ловкости.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Ход игры: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Курочка по сенечкам похаживала.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Деток – цыплят уговаривала: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Вы не бегайте, цыплятки, по дворику,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Не ищите вы зернышки у заборика.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К забору гусак подбирается,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Цыплят он щипать собирается.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Дети - цыплятки идут стайкой за воспитателем – курочкой. С 5-ой строчки и до конца текста говорит курочка повернувшись к цыпляткам. По окончании стихотворения из-за укрытия («забора») выбегает гусак (это может быть ребенок из старшей или подготовительной группы), который догоняет детей.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П. игра « Маленькие ножки»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Цель: </w:t>
      </w: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Учить детей выполнять действия в соответствии с показом или словесными указаниями воспитателя, действовать в соответствии с текстом игры.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Ход игры: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Взрослый звонит в колокольчик, привлекая внимание детей.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Мы в кружочек дружно встали,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Друг за другом пошагали.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Как мишки мы идем,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Дружно песенки поем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Большие ноги шли по дороге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Топ – топ - топ – топ. Стоп!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А маленькие зайки мишку испугались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И в другую сторону по кругу побежали.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Маленькие ножки бежали по дорожке.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Топ – топ – топ – топ. Стоп!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Воспитатель показывает детям, как шагать «большими ногами», как бежать на носочках, меняет голос в соответствии содержания текста.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</w:rPr>
        <w:t>П. игра «В пятнашки»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Цель: Учить детей бегать в разных направлениях, не наталкиваясь, друг на друга. Доставит детям радость. Упражнять в ловкости.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Ход игры: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Тучи по небу ходили,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Красно солнышко ловили.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А я тучек не боюсь!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Я от тучек увернусь!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right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(В. Данько)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Дети идут стайкой за воспитателем (солнышком). Произносят первые две строчки. «Солнышко» произносит заключительные строчки, после чего убегает от детей. Тучки догоняют солнышко.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5" w:afterAutospacing="0"/>
        <w:ind w:left="0" w:right="0" w:firstLine="0"/>
        <w:textAlignment w:val="baseline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В процессе этих игр малыши </w:t>
      </w:r>
      <w:r>
        <w:rPr>
          <w:rStyle w:val="10"/>
          <w:rFonts w:hint="default" w:ascii="Times New Roman" w:hAnsi="Times New Roman" w:eastAsia="sans-serif" w:cs="Times New Roman"/>
          <w:b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учатся подчиняться общим правилам и действовать в коллективе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; у них закладываются и развиваются такие качества, как честность, справедливость, дисциплинированность, развивается чувство сопереживания и появляется желание помогать друг другу.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На третьем году дети уже относительно хорошо ходят, бегают, ползают и лазают, поэтому двигательное содержание подвижных игр для этого возраста основано в этих движениях.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risten ITC">
    <w:panose1 w:val="03050502040202030202"/>
    <w:charset w:val="00"/>
    <w:family w:val="auto"/>
    <w:pitch w:val="default"/>
    <w:sig w:usb0="00000003" w:usb1="00000000" w:usb2="00000000" w:usb3="00000000" w:csb0="20000001" w:csb1="00000000"/>
  </w:font>
  <w:font w:name="Gadugi">
    <w:panose1 w:val="020B0502040204020203"/>
    <w:charset w:val="00"/>
    <w:family w:val="auto"/>
    <w:pitch w:val="default"/>
    <w:sig w:usb0="80000003" w:usb1="02000000" w:usb2="00003000" w:usb3="00000000" w:csb0="0000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Comic Sans MS">
    <w:panose1 w:val="030F0702030302020204"/>
    <w:charset w:val="00"/>
    <w:family w:val="auto"/>
    <w:pitch w:val="default"/>
    <w:sig w:usb0="00000287" w:usb1="00000013" w:usb2="00000000" w:usb3="00000000" w:csb0="2000009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Flexy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F64FF4"/>
    <w:rsid w:val="10250B81"/>
    <w:rsid w:val="2D206A3B"/>
    <w:rsid w:val="3B526339"/>
    <w:rsid w:val="50FD242C"/>
    <w:rsid w:val="6C9B7A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5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paragraph" w:styleId="6">
    <w:name w:val="heading 5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20"/>
      <w:szCs w:val="20"/>
      <w:lang w:val="en-US" w:eastAsia="zh-CN" w:bidi="ar"/>
    </w:rPr>
  </w:style>
  <w:style w:type="paragraph" w:styleId="7">
    <w:name w:val="heading 6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14"/>
      <w:szCs w:val="1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11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0">
    <w:name w:val="Strong"/>
    <w:basedOn w:val="9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Office_10.2.0.7587_F1E327BC-269C-435d-A152-05C5408002CA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2019-01-13T16:26:00Z</dcterms:created>
  <dc:creator>ыаывм</dc:creator>
  <cp:lastModifiedBy>ыаывм</cp:lastModifiedBy>
  <dcterms:modified xsi:type="dcterms:W3CDTF">2019-01-13T18:25:47Z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