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4B" w:rsidRPr="00DB61DF" w:rsidRDefault="00A8564B" w:rsidP="00A8564B">
      <w:pPr>
        <w:pStyle w:val="a3"/>
        <w:spacing w:before="0" w:beforeAutospacing="0" w:after="0" w:afterAutospacing="0"/>
        <w:jc w:val="center"/>
        <w:rPr>
          <w:b/>
          <w:bCs/>
          <w:color w:val="181818"/>
          <w:sz w:val="32"/>
          <w:szCs w:val="36"/>
        </w:rPr>
      </w:pPr>
      <w:r w:rsidRPr="00DB61DF">
        <w:rPr>
          <w:b/>
          <w:bCs/>
          <w:color w:val="181818"/>
          <w:sz w:val="32"/>
          <w:szCs w:val="36"/>
        </w:rPr>
        <w:t xml:space="preserve">«Роль графических упражнений в </w:t>
      </w:r>
      <w:proofErr w:type="gramStart"/>
      <w:r w:rsidRPr="00DB61DF">
        <w:rPr>
          <w:b/>
          <w:bCs/>
          <w:color w:val="181818"/>
          <w:sz w:val="32"/>
          <w:szCs w:val="36"/>
        </w:rPr>
        <w:t>интеллектуальном</w:t>
      </w:r>
      <w:proofErr w:type="gramEnd"/>
      <w:r w:rsidRPr="00DB61DF">
        <w:rPr>
          <w:b/>
          <w:bCs/>
          <w:color w:val="181818"/>
          <w:sz w:val="32"/>
          <w:szCs w:val="36"/>
        </w:rPr>
        <w:t xml:space="preserve"> </w:t>
      </w:r>
    </w:p>
    <w:p w:rsidR="00A8564B" w:rsidRPr="00DB61DF" w:rsidRDefault="00A8564B" w:rsidP="00A8564B">
      <w:pPr>
        <w:pStyle w:val="a3"/>
        <w:spacing w:before="0" w:beforeAutospacing="0" w:after="0" w:afterAutospacing="0"/>
        <w:jc w:val="center"/>
        <w:rPr>
          <w:b/>
          <w:bCs/>
          <w:color w:val="181818"/>
          <w:sz w:val="32"/>
          <w:szCs w:val="36"/>
        </w:rPr>
      </w:pPr>
      <w:proofErr w:type="gramStart"/>
      <w:r w:rsidRPr="00DB61DF">
        <w:rPr>
          <w:b/>
          <w:bCs/>
          <w:color w:val="181818"/>
          <w:sz w:val="32"/>
          <w:szCs w:val="36"/>
        </w:rPr>
        <w:t>развитии</w:t>
      </w:r>
      <w:proofErr w:type="gramEnd"/>
      <w:r w:rsidRPr="00DB61DF">
        <w:rPr>
          <w:b/>
          <w:bCs/>
          <w:color w:val="181818"/>
          <w:sz w:val="32"/>
          <w:szCs w:val="36"/>
        </w:rPr>
        <w:t xml:space="preserve"> детей с ОВЗ»</w:t>
      </w:r>
    </w:p>
    <w:p w:rsidR="00191667" w:rsidRDefault="008669B1" w:rsidP="00DB61DF">
      <w:pPr>
        <w:pStyle w:val="a3"/>
        <w:spacing w:before="240" w:beforeAutospacing="0" w:after="0" w:afterAutospacing="0"/>
        <w:ind w:firstLine="284"/>
        <w:jc w:val="both"/>
        <w:rPr>
          <w:color w:val="211E1E"/>
          <w:sz w:val="28"/>
          <w:szCs w:val="28"/>
          <w:shd w:val="clear" w:color="auto" w:fill="FFFFFF"/>
        </w:rPr>
      </w:pPr>
      <w:r w:rsidRPr="00DB61DF">
        <w:rPr>
          <w:sz w:val="28"/>
          <w:szCs w:val="28"/>
          <w:shd w:val="clear" w:color="auto" w:fill="FFFFFF"/>
        </w:rPr>
        <w:t>Данная тема важна</w:t>
      </w:r>
      <w:r w:rsidR="00A8564B" w:rsidRPr="00DB61DF">
        <w:rPr>
          <w:sz w:val="28"/>
          <w:szCs w:val="28"/>
          <w:shd w:val="clear" w:color="auto" w:fill="FFFFFF"/>
        </w:rPr>
        <w:t>,</w:t>
      </w:r>
      <w:r w:rsidRPr="00DB61DF">
        <w:rPr>
          <w:sz w:val="28"/>
          <w:szCs w:val="28"/>
          <w:shd w:val="clear" w:color="auto" w:fill="FFFFFF"/>
        </w:rPr>
        <w:t xml:space="preserve">  </w:t>
      </w:r>
      <w:r w:rsidR="00A8564B" w:rsidRPr="00DB61DF">
        <w:rPr>
          <w:sz w:val="28"/>
          <w:szCs w:val="28"/>
          <w:shd w:val="clear" w:color="auto" w:fill="FFFFFF"/>
        </w:rPr>
        <w:t>так как</w:t>
      </w:r>
      <w:r w:rsidRPr="00DB61DF">
        <w:rPr>
          <w:sz w:val="28"/>
          <w:szCs w:val="28"/>
          <w:shd w:val="clear" w:color="auto" w:fill="FFFFFF"/>
        </w:rPr>
        <w:t xml:space="preserve"> в каждую группу  детского  сада   могут прийти   дети с ограниченными возможностями здоровья. Таким  детям очень тяжело ада</w:t>
      </w:r>
      <w:r w:rsidR="00341823" w:rsidRPr="00DB61DF">
        <w:rPr>
          <w:sz w:val="28"/>
          <w:szCs w:val="28"/>
          <w:shd w:val="clear" w:color="auto" w:fill="FFFFFF"/>
        </w:rPr>
        <w:t xml:space="preserve">птироваться в социальной жизни. </w:t>
      </w:r>
      <w:r w:rsidR="00A8564B" w:rsidRPr="00DB61DF">
        <w:rPr>
          <w:sz w:val="28"/>
          <w:szCs w:val="28"/>
          <w:shd w:val="clear" w:color="auto" w:fill="FFFFFF"/>
        </w:rPr>
        <w:t xml:space="preserve">У таких </w:t>
      </w:r>
      <w:r w:rsidR="00341823" w:rsidRPr="00DB61DF">
        <w:rPr>
          <w:sz w:val="28"/>
          <w:szCs w:val="28"/>
          <w:shd w:val="clear" w:color="auto" w:fill="FFFFFF"/>
        </w:rPr>
        <w:t xml:space="preserve">детей </w:t>
      </w:r>
      <w:r w:rsidRPr="00DB61DF">
        <w:rPr>
          <w:sz w:val="28"/>
          <w:szCs w:val="28"/>
          <w:shd w:val="clear" w:color="auto" w:fill="FFFFFF"/>
        </w:rPr>
        <w:t xml:space="preserve">наблюдается  низкая двигательная и познавательная активность, недостатки общей и тонкой ручной моторики, </w:t>
      </w:r>
      <w:proofErr w:type="spellStart"/>
      <w:r w:rsidRPr="00DB61DF">
        <w:rPr>
          <w:sz w:val="28"/>
          <w:szCs w:val="28"/>
          <w:shd w:val="clear" w:color="auto" w:fill="FFFFFF"/>
        </w:rPr>
        <w:t>несформированность</w:t>
      </w:r>
      <w:proofErr w:type="spellEnd"/>
      <w:r w:rsidRPr="00DB61DF">
        <w:rPr>
          <w:sz w:val="28"/>
          <w:szCs w:val="28"/>
          <w:shd w:val="clear" w:color="auto" w:fill="FFFFFF"/>
        </w:rPr>
        <w:t xml:space="preserve"> пространственной ориентировки, недостаточность формирования предпосылок учебной деятельности. Основные показатели развития детей данной категории заметн</w:t>
      </w:r>
      <w:r w:rsidR="00A8564B" w:rsidRPr="00DB61DF">
        <w:rPr>
          <w:sz w:val="28"/>
          <w:szCs w:val="28"/>
          <w:shd w:val="clear" w:color="auto" w:fill="FFFFFF"/>
        </w:rPr>
        <w:t xml:space="preserve">о отстают от возрастной нормы. </w:t>
      </w:r>
      <w:r w:rsidR="00191667">
        <w:rPr>
          <w:color w:val="211E1E"/>
          <w:sz w:val="28"/>
          <w:szCs w:val="28"/>
          <w:shd w:val="clear" w:color="auto" w:fill="FFFFFF"/>
        </w:rPr>
        <w:t>Для раскрытия этой темы необходимо  разобраться в психических функциях детей.</w:t>
      </w:r>
    </w:p>
    <w:p w:rsidR="00191667" w:rsidRDefault="00191667" w:rsidP="00191667">
      <w:pPr>
        <w:pStyle w:val="c2"/>
        <w:spacing w:before="0" w:beforeAutospacing="0" w:after="0" w:afterAutospacing="0"/>
        <w:ind w:firstLine="28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Одним из факторов психологического базиса для развития высших психических функций  у детей является развитие крупной (или общей) и мелкой (или ручной) моторики. Моторика — это совокупность двигательных реакций, свойственных детскому возрасту. </w:t>
      </w:r>
    </w:p>
    <w:p w:rsidR="00191667" w:rsidRDefault="00191667" w:rsidP="00191667">
      <w:pPr>
        <w:pStyle w:val="c2"/>
        <w:spacing w:before="0" w:beforeAutospacing="0" w:after="0" w:afterAutospacing="0"/>
        <w:ind w:firstLine="28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Нарушение интеллекта у ребенка в большинстве случаев сочетается с недостаточным развитием двигательной сферы, что отрицательно сказывается на развитии познавательной деятельности в целом. Развитие моторики предполагает коррекцию элементарных общих и тонких моторных способностей, которыми дети с ОВЗ  самостоятельно овладеть не могут; исправление неправильных двигательных образцов; формирование произвольности и целенаправленности движений; развитие некоторых основных двигательных качеств.</w:t>
      </w:r>
    </w:p>
    <w:p w:rsidR="00191667" w:rsidRDefault="00191667" w:rsidP="00191667">
      <w:pPr>
        <w:pStyle w:val="c2"/>
        <w:spacing w:before="0" w:beforeAutospacing="0" w:after="0" w:afterAutospacing="0"/>
        <w:ind w:firstLine="284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 xml:space="preserve">Общеизвестно, что базовые «схемы-движения» обеспечивают психофизиологические основы любого действия: видения, </w:t>
      </w:r>
      <w:proofErr w:type="spellStart"/>
      <w:r>
        <w:rPr>
          <w:rStyle w:val="c1"/>
          <w:color w:val="000000"/>
          <w:sz w:val="28"/>
          <w:szCs w:val="28"/>
        </w:rPr>
        <w:t>слышания</w:t>
      </w:r>
      <w:proofErr w:type="spellEnd"/>
      <w:r>
        <w:rPr>
          <w:rStyle w:val="c1"/>
          <w:color w:val="000000"/>
          <w:sz w:val="28"/>
          <w:szCs w:val="28"/>
        </w:rPr>
        <w:t>, говорения, письма, чтения.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С учетом этого положения одной из важных задач развития моторики является координация движений целостной системы тела ребенка и частных систем координации движений (рука — зрение, зрение — слух, рука — зрение — слух, слух — речь и др.), способствующих установлению связей между умениями видеть, слышать, чувствовать, двигаться, говорить.</w:t>
      </w:r>
      <w:proofErr w:type="gramEnd"/>
    </w:p>
    <w:p w:rsidR="008669B1" w:rsidRPr="00191667" w:rsidRDefault="00191667" w:rsidP="00191667">
      <w:pPr>
        <w:pStyle w:val="c2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    Доказано, что и мысль, и глаз ребенка двигаются с той же скоростью, что и </w:t>
      </w:r>
      <w:r w:rsidRPr="00191667">
        <w:rPr>
          <w:rStyle w:val="c1"/>
          <w:color w:val="000000"/>
          <w:sz w:val="28"/>
          <w:szCs w:val="28"/>
        </w:rPr>
        <w:t>рука. </w:t>
      </w:r>
      <w:r w:rsidRPr="00191667">
        <w:rPr>
          <w:color w:val="000000"/>
          <w:sz w:val="28"/>
          <w:szCs w:val="28"/>
        </w:rPr>
        <w:t>Значит, систематические упражнения по тренировке движений</w:t>
      </w:r>
      <w:r>
        <w:rPr>
          <w:color w:val="000000"/>
          <w:sz w:val="28"/>
          <w:szCs w:val="28"/>
          <w:shd w:val="clear" w:color="auto" w:fill="F6F6F6"/>
        </w:rPr>
        <w:t xml:space="preserve"> </w:t>
      </w:r>
      <w:r w:rsidRPr="00191667">
        <w:rPr>
          <w:color w:val="000000"/>
          <w:sz w:val="28"/>
          <w:szCs w:val="28"/>
        </w:rPr>
        <w:t>пальцев являются мощным средством повышения работоспособности</w:t>
      </w:r>
      <w:r>
        <w:rPr>
          <w:color w:val="000000"/>
          <w:sz w:val="28"/>
          <w:szCs w:val="28"/>
          <w:shd w:val="clear" w:color="auto" w:fill="F6F6F6"/>
        </w:rPr>
        <w:t xml:space="preserve"> </w:t>
      </w:r>
      <w:r w:rsidRPr="00191667">
        <w:rPr>
          <w:color w:val="000000"/>
          <w:sz w:val="28"/>
          <w:szCs w:val="28"/>
        </w:rPr>
        <w:t>головного мозга.</w:t>
      </w:r>
      <w:r>
        <w:rPr>
          <w:color w:val="000000"/>
          <w:sz w:val="28"/>
          <w:szCs w:val="28"/>
        </w:rPr>
        <w:t xml:space="preserve"> Именно п</w:t>
      </w:r>
      <w:r w:rsidR="008669B1" w:rsidRPr="00DB61DF">
        <w:rPr>
          <w:sz w:val="28"/>
          <w:szCs w:val="27"/>
        </w:rPr>
        <w:t xml:space="preserve">оэтому </w:t>
      </w:r>
      <w:r w:rsidR="00341823" w:rsidRPr="00DB61DF">
        <w:rPr>
          <w:sz w:val="28"/>
          <w:szCs w:val="27"/>
        </w:rPr>
        <w:t xml:space="preserve">в первую очередь необходимо </w:t>
      </w:r>
      <w:r w:rsidR="008669B1" w:rsidRPr="00DB61DF">
        <w:rPr>
          <w:sz w:val="28"/>
          <w:szCs w:val="27"/>
        </w:rPr>
        <w:t xml:space="preserve">уделить </w:t>
      </w:r>
      <w:r w:rsidR="00DB61DF">
        <w:rPr>
          <w:sz w:val="28"/>
          <w:szCs w:val="27"/>
        </w:rPr>
        <w:t xml:space="preserve">особое  внимание формированию у </w:t>
      </w:r>
      <w:r w:rsidR="008669B1" w:rsidRPr="00DB61DF">
        <w:rPr>
          <w:sz w:val="28"/>
          <w:szCs w:val="27"/>
        </w:rPr>
        <w:t>детей  первоначальных графических навыков.</w:t>
      </w:r>
    </w:p>
    <w:p w:rsidR="00341823" w:rsidRPr="00341823" w:rsidRDefault="00341823" w:rsidP="00DB61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Графомоторные</w:t>
      </w:r>
      <w:proofErr w:type="spellEnd"/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упражнения для детей с ОВЗ направлены </w:t>
      </w:r>
      <w:proofErr w:type="gramStart"/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на</w:t>
      </w:r>
      <w:proofErr w:type="gramEnd"/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341823" w:rsidRPr="00341823" w:rsidRDefault="00341823" w:rsidP="00DB61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61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совершенствование зрительного и слухового восприятия</w:t>
      </w:r>
    </w:p>
    <w:p w:rsidR="00341823" w:rsidRPr="00341823" w:rsidRDefault="00341823" w:rsidP="00DB61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61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зрительно-моторной координации</w:t>
      </w:r>
    </w:p>
    <w:p w:rsidR="00341823" w:rsidRPr="00341823" w:rsidRDefault="00341823" w:rsidP="00DB61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61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плавности, ритмичности и точности движений</w:t>
      </w:r>
    </w:p>
    <w:p w:rsidR="00341823" w:rsidRPr="00341823" w:rsidRDefault="00341823" w:rsidP="00DB61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61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мелкой моторики и воображения</w:t>
      </w:r>
    </w:p>
    <w:p w:rsidR="00341823" w:rsidRPr="00DB61DF" w:rsidRDefault="00341823" w:rsidP="00DB61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61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341823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совершенствование лексических и грамматических средств языка и навыков</w:t>
      </w:r>
    </w:p>
    <w:p w:rsidR="008669B1" w:rsidRPr="00DB61DF" w:rsidRDefault="008669B1" w:rsidP="00DB61DF">
      <w:pPr>
        <w:pStyle w:val="a3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lastRenderedPageBreak/>
        <w:t xml:space="preserve">В педагогической практике существует достаточное количество методик по развитию </w:t>
      </w:r>
      <w:proofErr w:type="spellStart"/>
      <w:r w:rsidRPr="00DB61DF">
        <w:rPr>
          <w:sz w:val="28"/>
          <w:szCs w:val="27"/>
        </w:rPr>
        <w:t>графомоторных</w:t>
      </w:r>
      <w:proofErr w:type="spellEnd"/>
      <w:r w:rsidRPr="00DB61DF">
        <w:rPr>
          <w:sz w:val="28"/>
          <w:szCs w:val="27"/>
        </w:rPr>
        <w:t xml:space="preserve"> навыков у нормально развивающихся дошкольников. Однако методический материал для формирования базовых графических умений и навыков у детей с ОВЗ не разработан. Кандидатом педагогических наук, старший научный сотрудник лаборатории коррекционно-развивающего обучения и воспитания детей с нарушением интеллекта Елена Александровна </w:t>
      </w:r>
      <w:proofErr w:type="spellStart"/>
      <w:r w:rsidRPr="00DB61DF">
        <w:rPr>
          <w:sz w:val="28"/>
          <w:szCs w:val="27"/>
        </w:rPr>
        <w:t>Кинаш</w:t>
      </w:r>
      <w:proofErr w:type="spellEnd"/>
      <w:r w:rsidRPr="00DB61DF">
        <w:rPr>
          <w:sz w:val="28"/>
          <w:szCs w:val="27"/>
        </w:rPr>
        <w:t xml:space="preserve"> с группой авторов разработали методику формирования графических умений и навыков у детей с ОВЗ.</w:t>
      </w:r>
    </w:p>
    <w:p w:rsidR="008669B1" w:rsidRPr="00DB61DF" w:rsidRDefault="008669B1" w:rsidP="00DB61DF">
      <w:pPr>
        <w:pStyle w:val="a3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Упражнения разделены на 4 этапа с сериями заданий. Каждая из серий помогает ребенку приобрести определенные умения.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b/>
          <w:bCs/>
          <w:sz w:val="28"/>
          <w:szCs w:val="27"/>
        </w:rPr>
        <w:t>1 этап.</w:t>
      </w:r>
      <w:r w:rsidRPr="00DB61DF">
        <w:rPr>
          <w:sz w:val="28"/>
          <w:szCs w:val="27"/>
        </w:rPr>
        <w:t> Детям предлагается образцы линий, данные пунктиром, для закрепления умений правильно пользоваться пишущими предметами.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1 серия – прямые вертикальные прерывистые линии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2 серия – вертикальные линии в направлении сверху вниз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3 серия – горизонтальные прямые линии от одного объекта до другого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4 серия – ставить точки на листе бумаги в отмеченных местах</w:t>
      </w:r>
    </w:p>
    <w:p w:rsidR="008669B1" w:rsidRPr="00DB61DF" w:rsidRDefault="008669B1" w:rsidP="00DB61DF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1"/>
        </w:rPr>
      </w:pPr>
      <w:r w:rsidRPr="00DB61DF">
        <w:rPr>
          <w:sz w:val="28"/>
          <w:szCs w:val="27"/>
        </w:rPr>
        <w:t>5 серия – проводить безотрывно спиралевидную линию от цент</w:t>
      </w:r>
      <w:r w:rsidR="00341823" w:rsidRPr="00DB61DF">
        <w:rPr>
          <w:sz w:val="28"/>
          <w:szCs w:val="27"/>
        </w:rPr>
        <w:t>ра</w:t>
      </w:r>
    </w:p>
    <w:p w:rsidR="008669B1" w:rsidRDefault="008669B1" w:rsidP="00B4328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181818"/>
          <w:sz w:val="21"/>
          <w:szCs w:val="21"/>
        </w:rPr>
        <w:drawing>
          <wp:inline distT="0" distB="0" distL="0" distR="0">
            <wp:extent cx="4863391" cy="3657600"/>
            <wp:effectExtent l="0" t="0" r="0" b="0"/>
            <wp:docPr id="5" name="Рисунок 5" descr="hello_html_m1713f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713fd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763" cy="366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9B1" w:rsidRDefault="008669B1" w:rsidP="00B43281">
      <w:pPr>
        <w:pStyle w:val="a3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br/>
      </w:r>
    </w:p>
    <w:p w:rsidR="00B43281" w:rsidRDefault="008669B1" w:rsidP="00B43281">
      <w:pPr>
        <w:pStyle w:val="a3"/>
        <w:spacing w:before="0" w:beforeAutospacing="0" w:after="0" w:afterAutospacing="0"/>
        <w:jc w:val="both"/>
        <w:rPr>
          <w:color w:val="181818"/>
          <w:sz w:val="28"/>
          <w:szCs w:val="27"/>
        </w:rPr>
      </w:pPr>
      <w:r w:rsidRPr="00B43281">
        <w:rPr>
          <w:b/>
          <w:bCs/>
          <w:color w:val="181818"/>
          <w:sz w:val="28"/>
          <w:szCs w:val="27"/>
        </w:rPr>
        <w:t>2 этап.</w:t>
      </w:r>
      <w:r w:rsidRPr="00B43281">
        <w:rPr>
          <w:color w:val="181818"/>
          <w:sz w:val="28"/>
          <w:szCs w:val="27"/>
        </w:rPr>
        <w:t> </w:t>
      </w:r>
      <w:proofErr w:type="gramStart"/>
      <w:r w:rsidRPr="00B43281">
        <w:rPr>
          <w:color w:val="181818"/>
          <w:sz w:val="28"/>
          <w:szCs w:val="27"/>
        </w:rPr>
        <w:t>Направлены</w:t>
      </w:r>
      <w:proofErr w:type="gramEnd"/>
      <w:r w:rsidRPr="00B43281">
        <w:rPr>
          <w:color w:val="181818"/>
          <w:sz w:val="28"/>
          <w:szCs w:val="27"/>
        </w:rPr>
        <w:t xml:space="preserve"> на формирование зрительно </w:t>
      </w:r>
      <w:r w:rsidR="00B43281">
        <w:rPr>
          <w:color w:val="181818"/>
          <w:sz w:val="28"/>
          <w:szCs w:val="27"/>
        </w:rPr>
        <w:t>– двигательной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2"/>
          <w:szCs w:val="21"/>
        </w:rPr>
      </w:pPr>
      <w:r w:rsidRPr="00B43281">
        <w:rPr>
          <w:color w:val="181818"/>
          <w:sz w:val="28"/>
          <w:szCs w:val="27"/>
        </w:rPr>
        <w:t>координации, умение ориентироваться на листе бумаги</w:t>
      </w:r>
      <w:r w:rsidR="00B43281">
        <w:rPr>
          <w:color w:val="181818"/>
          <w:sz w:val="28"/>
          <w:szCs w:val="27"/>
        </w:rPr>
        <w:t>.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2"/>
          <w:szCs w:val="21"/>
        </w:rPr>
      </w:pPr>
      <w:r w:rsidRPr="00B43281">
        <w:rPr>
          <w:color w:val="181818"/>
          <w:sz w:val="28"/>
          <w:szCs w:val="27"/>
        </w:rPr>
        <w:t>1 серия – штриховка контуров геометрических фигур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2"/>
          <w:szCs w:val="21"/>
        </w:rPr>
      </w:pPr>
      <w:r w:rsidRPr="00B43281">
        <w:rPr>
          <w:color w:val="181818"/>
          <w:sz w:val="28"/>
          <w:szCs w:val="27"/>
        </w:rPr>
        <w:t>2 серия – безотрывные линии дорожки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2"/>
          <w:szCs w:val="21"/>
        </w:rPr>
      </w:pPr>
      <w:r w:rsidRPr="00B43281">
        <w:rPr>
          <w:color w:val="181818"/>
          <w:sz w:val="28"/>
          <w:szCs w:val="27"/>
        </w:rPr>
        <w:t>3 серия – ориентация на листе бумаги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2"/>
          <w:szCs w:val="21"/>
        </w:rPr>
      </w:pPr>
      <w:r w:rsidRPr="00B43281">
        <w:rPr>
          <w:color w:val="181818"/>
          <w:sz w:val="28"/>
          <w:szCs w:val="27"/>
        </w:rPr>
        <w:t>4 серия – копирование изображений</w:t>
      </w:r>
    </w:p>
    <w:p w:rsidR="008669B1" w:rsidRDefault="008669B1" w:rsidP="00B43281">
      <w:pPr>
        <w:pStyle w:val="a3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B43281" w:rsidRDefault="008669B1" w:rsidP="00B4328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181818"/>
          <w:sz w:val="21"/>
          <w:szCs w:val="21"/>
        </w:rPr>
        <w:lastRenderedPageBreak/>
        <w:drawing>
          <wp:inline distT="0" distB="0" distL="0" distR="0" wp14:anchorId="0A890FF0" wp14:editId="473512E0">
            <wp:extent cx="5010150" cy="3729571"/>
            <wp:effectExtent l="0" t="0" r="0" b="4445"/>
            <wp:docPr id="4" name="Рисунок 4" descr="hello_html_795316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95316e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733" cy="373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81" w:rsidRDefault="008669B1" w:rsidP="00BE59F0">
      <w:pPr>
        <w:pStyle w:val="a3"/>
        <w:spacing w:before="240" w:beforeAutospacing="0" w:after="0" w:afterAutospacing="0"/>
        <w:jc w:val="both"/>
        <w:rPr>
          <w:color w:val="211E1E"/>
          <w:sz w:val="28"/>
          <w:szCs w:val="28"/>
        </w:rPr>
      </w:pPr>
      <w:r w:rsidRPr="00B43281">
        <w:rPr>
          <w:b/>
          <w:bCs/>
          <w:color w:val="211E1E"/>
          <w:sz w:val="28"/>
          <w:szCs w:val="28"/>
        </w:rPr>
        <w:t>3 этап.</w:t>
      </w:r>
      <w:r w:rsidRPr="00B43281">
        <w:rPr>
          <w:color w:val="211E1E"/>
          <w:sz w:val="28"/>
          <w:szCs w:val="28"/>
        </w:rPr>
        <w:t> Формирование поисково-о</w:t>
      </w:r>
      <w:r w:rsidR="00B43281">
        <w:rPr>
          <w:color w:val="211E1E"/>
          <w:sz w:val="28"/>
          <w:szCs w:val="28"/>
        </w:rPr>
        <w:t>риентировочных действий, умение</w:t>
      </w:r>
    </w:p>
    <w:p w:rsidR="00B43281" w:rsidRDefault="008669B1" w:rsidP="00BE59F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 w:rsidRPr="00B43281">
        <w:rPr>
          <w:color w:val="211E1E"/>
          <w:sz w:val="28"/>
          <w:szCs w:val="28"/>
        </w:rPr>
        <w:t>ориентироваться на указатель – стрелку.</w:t>
      </w:r>
    </w:p>
    <w:p w:rsidR="00B43281" w:rsidRDefault="008669B1" w:rsidP="00BE59F0">
      <w:pPr>
        <w:pStyle w:val="a3"/>
        <w:spacing w:before="0" w:beforeAutospacing="0" w:after="0" w:afterAutospacing="0"/>
        <w:jc w:val="both"/>
        <w:rPr>
          <w:color w:val="211E1E"/>
          <w:sz w:val="28"/>
          <w:szCs w:val="28"/>
        </w:rPr>
      </w:pPr>
      <w:r w:rsidRPr="00B43281">
        <w:rPr>
          <w:color w:val="211E1E"/>
          <w:sz w:val="28"/>
          <w:szCs w:val="28"/>
        </w:rPr>
        <w:t>1 серия – формируется умение про</w:t>
      </w:r>
      <w:r w:rsidR="00B43281">
        <w:rPr>
          <w:color w:val="211E1E"/>
          <w:sz w:val="28"/>
          <w:szCs w:val="28"/>
        </w:rPr>
        <w:t>водить прямые линии по дорожкам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 w:rsidRPr="00B43281">
        <w:rPr>
          <w:color w:val="211E1E"/>
          <w:sz w:val="28"/>
          <w:szCs w:val="28"/>
        </w:rPr>
        <w:t>лабиринта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2  и 3 серия – учатся ориентироваться на листе бумаги</w:t>
      </w:r>
    </w:p>
    <w:p w:rsidR="008669B1" w:rsidRPr="00B43281" w:rsidRDefault="008669B1" w:rsidP="00BE59F0">
      <w:pPr>
        <w:pStyle w:val="a3"/>
        <w:spacing w:before="0" w:beforeAutospacing="0" w:after="24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4 серия – графические упражнения на широкой строке, чередование простых линий, фигур по образцу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B43281">
        <w:rPr>
          <w:noProof/>
          <w:color w:val="181818"/>
          <w:sz w:val="28"/>
          <w:szCs w:val="28"/>
        </w:rPr>
        <w:drawing>
          <wp:inline distT="0" distB="0" distL="0" distR="0" wp14:anchorId="25D5E199" wp14:editId="193C6BC6">
            <wp:extent cx="5295900" cy="3711940"/>
            <wp:effectExtent l="0" t="0" r="0" b="3175"/>
            <wp:docPr id="3" name="Рисунок 3" descr="hello_html_3ca2eb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ca2eb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1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b/>
          <w:bCs/>
          <w:color w:val="211E1E"/>
          <w:sz w:val="28"/>
          <w:szCs w:val="28"/>
        </w:rPr>
        <w:t>4 этап.</w:t>
      </w:r>
      <w:r w:rsidRPr="00B43281">
        <w:rPr>
          <w:color w:val="211E1E"/>
          <w:sz w:val="28"/>
          <w:szCs w:val="28"/>
        </w:rPr>
        <w:t> Закрепление ориентации на строке, в клетке</w:t>
      </w:r>
      <w:r w:rsidR="00B43281">
        <w:rPr>
          <w:color w:val="211E1E"/>
          <w:sz w:val="28"/>
          <w:szCs w:val="28"/>
        </w:rPr>
        <w:t>.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1 серия – действия в пределах широкой строки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2  и 3 серия – ориентация в альбомном листе с крупной клеткой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4 серия – копирование графических элементов</w:t>
      </w:r>
    </w:p>
    <w:p w:rsidR="008669B1" w:rsidRPr="00B43281" w:rsidRDefault="008669B1" w:rsidP="00BE59F0">
      <w:pPr>
        <w:pStyle w:val="a3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5 серия – ориентация на узкой строке.</w:t>
      </w:r>
    </w:p>
    <w:p w:rsidR="008669B1" w:rsidRPr="00B43281" w:rsidRDefault="008669B1" w:rsidP="00B43281">
      <w:pPr>
        <w:pStyle w:val="a3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B43281">
        <w:rPr>
          <w:noProof/>
          <w:color w:val="181818"/>
          <w:sz w:val="28"/>
          <w:szCs w:val="28"/>
        </w:rPr>
        <w:drawing>
          <wp:inline distT="0" distB="0" distL="0" distR="0" wp14:anchorId="3DFF3F74" wp14:editId="04322BA6">
            <wp:extent cx="4652818" cy="2667000"/>
            <wp:effectExtent l="0" t="0" r="0" b="0"/>
            <wp:docPr id="2" name="Рисунок 2" descr="hello_html_5ac16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5ac1678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818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9B1" w:rsidRPr="00DB61DF" w:rsidRDefault="008669B1" w:rsidP="00BE59F0">
      <w:pPr>
        <w:pStyle w:val="a3"/>
        <w:spacing w:before="240" w:beforeAutospacing="0" w:after="0" w:afterAutospacing="0"/>
        <w:ind w:firstLine="284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>В дополнение к этим заданиям в своей деятельности </w:t>
      </w:r>
      <w:r w:rsidR="00B43281" w:rsidRPr="00DB61DF">
        <w:rPr>
          <w:bCs/>
          <w:color w:val="211E1E"/>
          <w:sz w:val="28"/>
          <w:szCs w:val="28"/>
        </w:rPr>
        <w:t>можно использовать</w:t>
      </w:r>
      <w:r w:rsidRPr="00DB61DF">
        <w:rPr>
          <w:bCs/>
          <w:color w:val="211E1E"/>
          <w:sz w:val="28"/>
          <w:szCs w:val="28"/>
        </w:rPr>
        <w:t xml:space="preserve"> </w:t>
      </w:r>
      <w:proofErr w:type="spellStart"/>
      <w:r w:rsidRPr="00DB61DF">
        <w:rPr>
          <w:bCs/>
          <w:color w:val="211E1E"/>
          <w:sz w:val="28"/>
          <w:szCs w:val="28"/>
        </w:rPr>
        <w:t>лего</w:t>
      </w:r>
      <w:proofErr w:type="spellEnd"/>
      <w:r w:rsidRPr="00DB61DF">
        <w:rPr>
          <w:bCs/>
          <w:color w:val="211E1E"/>
          <w:sz w:val="28"/>
          <w:szCs w:val="28"/>
        </w:rPr>
        <w:t>-конструкторы.   </w:t>
      </w:r>
    </w:p>
    <w:p w:rsidR="008669B1" w:rsidRPr="00B43281" w:rsidRDefault="008669B1" w:rsidP="00BE59F0">
      <w:pPr>
        <w:pStyle w:val="a3"/>
        <w:spacing w:before="0" w:beforeAutospacing="0" w:after="0" w:afterAutospacing="0"/>
        <w:ind w:firstLine="284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 xml:space="preserve">Первоначально </w:t>
      </w:r>
      <w:r w:rsidR="00DB61DF">
        <w:rPr>
          <w:color w:val="211E1E"/>
          <w:sz w:val="28"/>
          <w:szCs w:val="28"/>
        </w:rPr>
        <w:t>предлагается выполнить задание</w:t>
      </w:r>
      <w:r w:rsidRPr="00B43281">
        <w:rPr>
          <w:color w:val="211E1E"/>
          <w:sz w:val="28"/>
          <w:szCs w:val="28"/>
        </w:rPr>
        <w:t xml:space="preserve"> по схемам, </w:t>
      </w:r>
      <w:r w:rsidR="00DB61DF">
        <w:rPr>
          <w:color w:val="211E1E"/>
          <w:sz w:val="28"/>
          <w:szCs w:val="28"/>
        </w:rPr>
        <w:t xml:space="preserve">предварительно </w:t>
      </w:r>
      <w:r w:rsidR="00DB61DF" w:rsidRPr="00B43281">
        <w:rPr>
          <w:color w:val="211E1E"/>
          <w:sz w:val="28"/>
          <w:szCs w:val="28"/>
        </w:rPr>
        <w:t xml:space="preserve">рассматривая  готовые схемы </w:t>
      </w:r>
      <w:r w:rsidR="00DB61DF">
        <w:rPr>
          <w:color w:val="211E1E"/>
          <w:sz w:val="28"/>
          <w:szCs w:val="28"/>
        </w:rPr>
        <w:t>далее выстраивая</w:t>
      </w:r>
      <w:r w:rsidRPr="00B43281">
        <w:rPr>
          <w:color w:val="211E1E"/>
          <w:sz w:val="28"/>
          <w:szCs w:val="28"/>
        </w:rPr>
        <w:t xml:space="preserve"> фигуры. Со временем </w:t>
      </w:r>
      <w:r w:rsidR="00DB61DF">
        <w:rPr>
          <w:color w:val="211E1E"/>
          <w:sz w:val="28"/>
          <w:szCs w:val="28"/>
        </w:rPr>
        <w:t>можно</w:t>
      </w:r>
      <w:r w:rsidRPr="00B43281">
        <w:rPr>
          <w:color w:val="211E1E"/>
          <w:sz w:val="28"/>
          <w:szCs w:val="28"/>
        </w:rPr>
        <w:t xml:space="preserve"> выполнять </w:t>
      </w:r>
      <w:r w:rsidR="00DB61DF">
        <w:rPr>
          <w:color w:val="211E1E"/>
          <w:sz w:val="28"/>
          <w:szCs w:val="28"/>
        </w:rPr>
        <w:t>по словесным инструкциям</w:t>
      </w:r>
      <w:r w:rsidRPr="00B43281">
        <w:rPr>
          <w:color w:val="211E1E"/>
          <w:sz w:val="28"/>
          <w:szCs w:val="28"/>
        </w:rPr>
        <w:t>.</w:t>
      </w:r>
    </w:p>
    <w:p w:rsidR="008669B1" w:rsidRDefault="008669B1" w:rsidP="00BE59F0">
      <w:pPr>
        <w:pStyle w:val="a3"/>
        <w:spacing w:before="0" w:beforeAutospacing="0" w:after="0" w:afterAutospacing="0"/>
        <w:ind w:firstLine="284"/>
        <w:jc w:val="both"/>
        <w:rPr>
          <w:color w:val="181818"/>
          <w:sz w:val="28"/>
          <w:szCs w:val="28"/>
        </w:rPr>
      </w:pPr>
      <w:r w:rsidRPr="00B43281">
        <w:rPr>
          <w:color w:val="211E1E"/>
          <w:sz w:val="28"/>
          <w:szCs w:val="28"/>
        </w:rPr>
        <w:t xml:space="preserve">Чтобы легче было выполнять задания, используем модули одинакового </w:t>
      </w:r>
      <w:proofErr w:type="gramStart"/>
      <w:r w:rsidRPr="00B43281">
        <w:rPr>
          <w:color w:val="211E1E"/>
          <w:sz w:val="28"/>
          <w:szCs w:val="28"/>
        </w:rPr>
        <w:t>размера</w:t>
      </w:r>
      <w:proofErr w:type="gramEnd"/>
      <w:r w:rsidRPr="00B43281">
        <w:rPr>
          <w:color w:val="211E1E"/>
          <w:sz w:val="28"/>
          <w:szCs w:val="28"/>
        </w:rPr>
        <w:t xml:space="preserve"> и первый модуль на планшете ставит в</w:t>
      </w:r>
      <w:r w:rsidR="00DB61DF">
        <w:rPr>
          <w:color w:val="211E1E"/>
          <w:sz w:val="28"/>
          <w:szCs w:val="28"/>
        </w:rPr>
        <w:t>зрослый</w:t>
      </w:r>
      <w:r w:rsidRPr="00B43281">
        <w:rPr>
          <w:color w:val="211E1E"/>
          <w:sz w:val="28"/>
          <w:szCs w:val="28"/>
        </w:rPr>
        <w:t>. А остальные по инструкции выставляют дети. Работа проводится индивидуально или с малыми группами.</w:t>
      </w:r>
    </w:p>
    <w:p w:rsidR="00DB61DF" w:rsidRPr="00B43281" w:rsidRDefault="00DB61DF" w:rsidP="00DB61DF">
      <w:pPr>
        <w:pStyle w:val="a3"/>
        <w:spacing w:before="0" w:beforeAutospacing="0" w:after="0" w:afterAutospacing="0"/>
        <w:ind w:firstLine="284"/>
        <w:jc w:val="both"/>
        <w:rPr>
          <w:color w:val="181818"/>
          <w:sz w:val="28"/>
          <w:szCs w:val="28"/>
        </w:rPr>
      </w:pPr>
    </w:p>
    <w:p w:rsidR="00DB61DF" w:rsidRPr="00BE59F0" w:rsidRDefault="008669B1" w:rsidP="00BE59F0">
      <w:pPr>
        <w:pStyle w:val="a3"/>
        <w:spacing w:before="0" w:beforeAutospacing="0" w:after="0" w:afterAutospacing="0"/>
        <w:jc w:val="center"/>
        <w:rPr>
          <w:color w:val="181818"/>
          <w:sz w:val="28"/>
          <w:szCs w:val="28"/>
        </w:rPr>
      </w:pPr>
      <w:r w:rsidRPr="00B43281">
        <w:rPr>
          <w:noProof/>
          <w:color w:val="181818"/>
          <w:sz w:val="28"/>
          <w:szCs w:val="28"/>
        </w:rPr>
        <w:drawing>
          <wp:inline distT="0" distB="0" distL="0" distR="0" wp14:anchorId="219AC3A8" wp14:editId="4950CD29">
            <wp:extent cx="5491655" cy="3124200"/>
            <wp:effectExtent l="0" t="0" r="0" b="0"/>
            <wp:docPr id="1" name="Рисунок 1" descr="hello_html_5fc5aa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fc5aa8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65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4FD" w:rsidRPr="00BE59F0" w:rsidRDefault="00A534FD" w:rsidP="00BE59F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lastRenderedPageBreak/>
        <w:t>Развитие графических навыков имеет большое значение, так как если ребенок имеет слабо развитую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мелкую моторику, недостаточную </w:t>
      </w:r>
      <w:proofErr w:type="spellStart"/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сформированность</w:t>
      </w:r>
      <w:proofErr w:type="spellEnd"/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навыков зрительно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–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двигательной координации, то он будет испытывать затруднения с письмом: у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него быстро устает рука, теряется рабочая строка, не получается правильное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написание букв; </w:t>
      </w:r>
      <w:proofErr w:type="gramStart"/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нередко встречается и «зеркальное» письмо, когда ребенок не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различает понятия «право», «лево», «лист», «страница», «строка», не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укладывается в общий темп работы.</w:t>
      </w:r>
      <w:proofErr w:type="gramEnd"/>
    </w:p>
    <w:p w:rsidR="00A534FD" w:rsidRPr="00A534FD" w:rsidRDefault="00A534FD" w:rsidP="00A27D2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Все это отрицательно сказывается на усвоении детьми программы 1класса и вызывает необходимость организации специальных занятий,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цель которых – подготовить руку ребенка к систематическому письму,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сформировать элементарные графические навыки. Все это обуславливает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необходимость специальной целенаправленной работы по коррекции и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>развитию тонких координированных движений рук у детей с</w:t>
      </w:r>
      <w:r w:rsidR="00815DAF"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BE59F0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ограниченными возможностями </w:t>
      </w:r>
      <w:r w:rsidRPr="00A534FD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здоровья.</w:t>
      </w:r>
    </w:p>
    <w:p w:rsidR="00A27D29" w:rsidRPr="00BE59F0" w:rsidRDefault="00A27D29" w:rsidP="00A27D29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BE59F0">
        <w:rPr>
          <w:sz w:val="28"/>
          <w:szCs w:val="28"/>
        </w:rPr>
        <w:t>Уровень развития мелкой моторики один из показателей интеллектуальной готовности ребенка к школьному обучению. Обычно ребенок, имеющий высокий уровень развития мелкой моторики, умеет логически рассуждать, у него достаточно развиты память и внимание, связная речь.</w:t>
      </w:r>
    </w:p>
    <w:p w:rsidR="008669B1" w:rsidRDefault="008669B1" w:rsidP="008669B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F7F3A" w:rsidRDefault="006F7F3A">
      <w:bookmarkStart w:id="0" w:name="_GoBack"/>
      <w:bookmarkEnd w:id="0"/>
    </w:p>
    <w:sectPr w:rsidR="006F7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68"/>
    <w:rsid w:val="00191667"/>
    <w:rsid w:val="00341823"/>
    <w:rsid w:val="0061689F"/>
    <w:rsid w:val="006F7F3A"/>
    <w:rsid w:val="007B2768"/>
    <w:rsid w:val="00815DAF"/>
    <w:rsid w:val="008669B1"/>
    <w:rsid w:val="00A27D29"/>
    <w:rsid w:val="00A534FD"/>
    <w:rsid w:val="00A8564B"/>
    <w:rsid w:val="00B43281"/>
    <w:rsid w:val="00B96F17"/>
    <w:rsid w:val="00BE59F0"/>
    <w:rsid w:val="00DB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9B1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91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1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9B1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91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1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29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9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75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2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катюша</cp:lastModifiedBy>
  <cp:revision>8</cp:revision>
  <dcterms:created xsi:type="dcterms:W3CDTF">2021-11-29T17:40:00Z</dcterms:created>
  <dcterms:modified xsi:type="dcterms:W3CDTF">2022-03-16T06:49:00Z</dcterms:modified>
</cp:coreProperties>
</file>