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ED7" w:rsidRPr="001A4ED7" w:rsidRDefault="001A4ED7" w:rsidP="001A4ED7">
      <w:pPr>
        <w:spacing w:before="227" w:after="113" w:line="240" w:lineRule="auto"/>
        <w:outlineLvl w:val="2"/>
        <w:rPr>
          <w:rFonts w:ascii="Arial" w:eastAsia="Times New Roman" w:hAnsi="Arial" w:cs="Arial"/>
          <w:color w:val="676A6C"/>
          <w:spacing w:val="-11"/>
          <w:sz w:val="27"/>
          <w:szCs w:val="27"/>
          <w:lang w:eastAsia="ru-RU"/>
        </w:rPr>
      </w:pPr>
      <w:proofErr w:type="spellStart"/>
      <w:r w:rsidRPr="001A4ED7">
        <w:rPr>
          <w:rFonts w:ascii="Arial" w:eastAsia="Times New Roman" w:hAnsi="Arial" w:cs="Arial"/>
          <w:color w:val="676A6C"/>
          <w:spacing w:val="-11"/>
          <w:sz w:val="27"/>
          <w:szCs w:val="27"/>
          <w:lang w:eastAsia="ru-RU"/>
        </w:rPr>
        <w:t>Психогимнастика</w:t>
      </w:r>
      <w:proofErr w:type="spellEnd"/>
      <w:r w:rsidRPr="001A4ED7">
        <w:rPr>
          <w:rFonts w:ascii="Arial" w:eastAsia="Times New Roman" w:hAnsi="Arial" w:cs="Arial"/>
          <w:color w:val="676A6C"/>
          <w:spacing w:val="-11"/>
          <w:sz w:val="27"/>
          <w:szCs w:val="27"/>
          <w:lang w:eastAsia="ru-RU"/>
        </w:rPr>
        <w:t xml:space="preserve"> как средство развития эмоционального состояния у детей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32"/>
          <w:szCs w:val="32"/>
        </w:rPr>
        <w:t> </w:t>
      </w:r>
      <w:proofErr w:type="spellStart"/>
      <w:r>
        <w:rPr>
          <w:rStyle w:val="c2"/>
          <w:color w:val="000000"/>
          <w:sz w:val="28"/>
          <w:szCs w:val="28"/>
        </w:rPr>
        <w:t>Психогимнастика</w:t>
      </w:r>
      <w:proofErr w:type="spellEnd"/>
      <w:r>
        <w:rPr>
          <w:rStyle w:val="c2"/>
          <w:color w:val="000000"/>
          <w:sz w:val="28"/>
          <w:szCs w:val="28"/>
        </w:rPr>
        <w:t xml:space="preserve"> — это курс специальных занятий (этюдов, упражнений и игр), направленных на развитие и коррекцию различных сторон психики ребенка (как ее познавательной, так и эмоционально-личностной сферы). </w:t>
      </w:r>
      <w:proofErr w:type="spellStart"/>
      <w:r>
        <w:rPr>
          <w:rStyle w:val="c2"/>
          <w:color w:val="000000"/>
          <w:sz w:val="28"/>
          <w:szCs w:val="28"/>
        </w:rPr>
        <w:t>Психогимнастика</w:t>
      </w:r>
      <w:proofErr w:type="spellEnd"/>
      <w:r>
        <w:rPr>
          <w:rStyle w:val="c2"/>
          <w:color w:val="000000"/>
          <w:sz w:val="28"/>
          <w:szCs w:val="28"/>
        </w:rPr>
        <w:t xml:space="preserve"> примыкает к психолого-педагогическим и психотерапевтическим методикам, общей задачей которых является сохранение психического здоровья и предупреждение эмоциональных расстройств у детей.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Основные достоинства </w:t>
      </w:r>
      <w:proofErr w:type="spellStart"/>
      <w:r>
        <w:rPr>
          <w:rStyle w:val="c2"/>
          <w:color w:val="000000"/>
          <w:sz w:val="28"/>
          <w:szCs w:val="28"/>
        </w:rPr>
        <w:t>психогимнастики</w:t>
      </w:r>
      <w:proofErr w:type="spellEnd"/>
      <w:r>
        <w:rPr>
          <w:rStyle w:val="c2"/>
          <w:color w:val="000000"/>
          <w:sz w:val="28"/>
          <w:szCs w:val="28"/>
        </w:rPr>
        <w:t>: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     игровой характер упражнений (опора на ведущую деятельность детей дошкольного возраста);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сохранение эмоционального благополучия детей;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опора на воображение;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возможность использовать групповые формы работы.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Способы поведения, которые мы естественно демонстрируем ребенку в обыденной жизни, не всегда продуктивны, иногда — неадекватны; часто — ограничены нашим собственным опытом и недостатками, поэтому очень важно организовать с детьми </w:t>
      </w:r>
      <w:proofErr w:type="spellStart"/>
      <w:r>
        <w:rPr>
          <w:rStyle w:val="c2"/>
          <w:color w:val="000000"/>
          <w:sz w:val="28"/>
          <w:szCs w:val="28"/>
        </w:rPr>
        <w:t>психогимнастику</w:t>
      </w:r>
      <w:proofErr w:type="spellEnd"/>
      <w:r>
        <w:rPr>
          <w:rStyle w:val="c2"/>
          <w:color w:val="000000"/>
          <w:sz w:val="28"/>
          <w:szCs w:val="28"/>
        </w:rPr>
        <w:t xml:space="preserve"> по проживанию эмоциональных состояний. Персонажами </w:t>
      </w:r>
      <w:proofErr w:type="spellStart"/>
      <w:r>
        <w:rPr>
          <w:rStyle w:val="c2"/>
          <w:color w:val="000000"/>
          <w:sz w:val="28"/>
          <w:szCs w:val="28"/>
        </w:rPr>
        <w:t>психогимнастики</w:t>
      </w:r>
      <w:proofErr w:type="spellEnd"/>
      <w:r>
        <w:rPr>
          <w:rStyle w:val="c2"/>
          <w:color w:val="000000"/>
          <w:sz w:val="28"/>
          <w:szCs w:val="28"/>
        </w:rPr>
        <w:t xml:space="preserve"> могут быть дети, а также и взрослые. Дети просто играют, получают удовольствие, испытывают интерес, познают окружающий мир, но при этом учатся нелегкому делу умению — управлять собой и своими эмоциями. Участие детей в упражнениях должно быть добровольным. Можно пытаться увлечь их, заинтересовать, соблазнить, но, ни в коем случае, не заставлять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Когда использовать </w:t>
      </w:r>
      <w:proofErr w:type="spellStart"/>
      <w:r>
        <w:rPr>
          <w:rStyle w:val="c2"/>
          <w:color w:val="000000"/>
          <w:sz w:val="28"/>
          <w:szCs w:val="28"/>
        </w:rPr>
        <w:t>психогимнастику</w:t>
      </w:r>
      <w:proofErr w:type="spellEnd"/>
      <w:r>
        <w:rPr>
          <w:rStyle w:val="c2"/>
          <w:color w:val="000000"/>
          <w:sz w:val="28"/>
          <w:szCs w:val="28"/>
        </w:rPr>
        <w:t>? Прежде всего, такие занятия показаны детям с чрезмерной утомляемостью, истощаемостью, непоседливостью, вспыльчивым, замкнутым, с неврозами, нарушениями характера, легкими задержками психического развития и другими расстройствами.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Не менее важно использовать </w:t>
      </w:r>
      <w:proofErr w:type="spellStart"/>
      <w:r>
        <w:rPr>
          <w:rStyle w:val="c2"/>
          <w:color w:val="000000"/>
          <w:sz w:val="28"/>
          <w:szCs w:val="28"/>
        </w:rPr>
        <w:t>психогимнастику</w:t>
      </w:r>
      <w:proofErr w:type="spellEnd"/>
      <w:r>
        <w:rPr>
          <w:rStyle w:val="c2"/>
          <w:color w:val="000000"/>
          <w:sz w:val="28"/>
          <w:szCs w:val="28"/>
        </w:rPr>
        <w:t xml:space="preserve"> в психопрофилактической работе с практически здоровыми детьми с целью психофизической разрядки.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Структура занятий по </w:t>
      </w:r>
      <w:proofErr w:type="spellStart"/>
      <w:r>
        <w:rPr>
          <w:rStyle w:val="c4"/>
          <w:b/>
          <w:bCs/>
          <w:color w:val="000000"/>
          <w:sz w:val="28"/>
          <w:szCs w:val="28"/>
        </w:rPr>
        <w:t>психогимнастике</w:t>
      </w:r>
      <w:proofErr w:type="spellEnd"/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Начальный этап</w:t>
      </w:r>
      <w:r>
        <w:rPr>
          <w:rStyle w:val="c2"/>
          <w:color w:val="000000"/>
          <w:sz w:val="28"/>
          <w:szCs w:val="28"/>
        </w:rPr>
        <w:t> — беседа с детьми, художественное слово, загадка, яркая, красочная игрушка, сюрпризный момент и другое. Цель: мотивация детей на тематику занятия или другую форму работы.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Этап проживания действий</w:t>
      </w:r>
      <w:r>
        <w:rPr>
          <w:rStyle w:val="c2"/>
          <w:color w:val="000000"/>
          <w:sz w:val="28"/>
          <w:szCs w:val="28"/>
        </w:rPr>
        <w:t> — отработка основных движений, гимнастических упражнений. Цель: достижение результата обучающих, воспитательных и развивающих задач.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Этап организации эмоционального общения.</w:t>
      </w:r>
      <w:r>
        <w:rPr>
          <w:rStyle w:val="c2"/>
          <w:color w:val="000000"/>
          <w:sz w:val="28"/>
          <w:szCs w:val="28"/>
        </w:rPr>
        <w:t xml:space="preserve"> Цель: тренировка общих способностей словесного и несловесного воздействия детей друг на друга. В содержание общения ребенка </w:t>
      </w:r>
      <w:proofErr w:type="gramStart"/>
      <w:r>
        <w:rPr>
          <w:rStyle w:val="c2"/>
          <w:color w:val="000000"/>
          <w:sz w:val="28"/>
          <w:szCs w:val="28"/>
        </w:rPr>
        <w:t>со</w:t>
      </w:r>
      <w:proofErr w:type="gramEnd"/>
      <w:r>
        <w:rPr>
          <w:rStyle w:val="c2"/>
          <w:color w:val="000000"/>
          <w:sz w:val="28"/>
          <w:szCs w:val="28"/>
        </w:rPr>
        <w:t xml:space="preserve"> взрослым или сверстником включаются такие упражнения, как обмен ролями партнеров по общению, оценка своих эмоций и эмоций партнера. Ребенок тренируется точно выражать </w:t>
      </w:r>
      <w:r>
        <w:rPr>
          <w:rStyle w:val="c2"/>
          <w:color w:val="000000"/>
          <w:sz w:val="28"/>
          <w:szCs w:val="28"/>
        </w:rPr>
        <w:lastRenderedPageBreak/>
        <w:t>и переживать свои чувства, а также понимать чувства, эмоции, действия, отношения других детей, учится сопереживать.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Этап организации контролируемого поведения.</w:t>
      </w:r>
      <w:r>
        <w:rPr>
          <w:rStyle w:val="c2"/>
          <w:color w:val="000000"/>
          <w:sz w:val="28"/>
          <w:szCs w:val="28"/>
        </w:rPr>
        <w:t> Цель: тренировка умения детей регулировать свои поведенческие реакции. Методические задачи: показ и проигрывание типичных ситуаций с психологическими трудностями; выделение и узнавание типичных форм адаптивного и неадаптивного поведения; приобретение и закрепление приемлемых для ребенка стереотипов поведения и способов разрешения конфликтов;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Заключительный этап.</w:t>
      </w:r>
      <w:r>
        <w:rPr>
          <w:rStyle w:val="c2"/>
          <w:color w:val="000000"/>
          <w:sz w:val="28"/>
          <w:szCs w:val="28"/>
        </w:rPr>
        <w:t> Цель: закрепление содержания предлагаемого материала, а также положительного эффекта, стимулирующего и упорядочивающего психическую и физическую активность детей, приведение в равновесие их эмоционального состояния, улучшение самочувствия и настроения.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Группы упражнений в </w:t>
      </w:r>
      <w:proofErr w:type="spellStart"/>
      <w:r>
        <w:rPr>
          <w:rStyle w:val="c2"/>
          <w:color w:val="000000"/>
          <w:sz w:val="28"/>
          <w:szCs w:val="28"/>
        </w:rPr>
        <w:t>психогимнастике</w:t>
      </w:r>
      <w:proofErr w:type="spellEnd"/>
      <w:r>
        <w:rPr>
          <w:rStyle w:val="c2"/>
          <w:color w:val="000000"/>
          <w:sz w:val="28"/>
          <w:szCs w:val="28"/>
        </w:rPr>
        <w:t xml:space="preserve"> направлены на развитие:            движений,  эмоций, общения, поведения. Игровое (</w:t>
      </w:r>
      <w:proofErr w:type="spellStart"/>
      <w:r>
        <w:rPr>
          <w:rStyle w:val="c2"/>
          <w:color w:val="000000"/>
          <w:sz w:val="28"/>
          <w:szCs w:val="28"/>
        </w:rPr>
        <w:t>психогимнастическое</w:t>
      </w:r>
      <w:proofErr w:type="spellEnd"/>
      <w:r>
        <w:rPr>
          <w:rStyle w:val="c2"/>
          <w:color w:val="000000"/>
          <w:sz w:val="28"/>
          <w:szCs w:val="28"/>
        </w:rPr>
        <w:t>) содержание упражнений. Оно должно способствовать овладению навыками контроля двигательной и эмоциональной сфер, т. е. должно быть продумано так, чтобы выполнить следующие задания: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дать ребенку возможность испытать разнообразные ощущения (путем подражательного повторения движений и действий ведущего взрослого);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тренировать ребенка, направлять и задерживать внимание на своих ощущениях, научить различать и сравнивать их;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 тренировать ребенка изменять характер своих движений, сопровождаемых различными мышечными ощущениями;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     тренировать ребенка изменять характер своих движений, опираясь на работу воображения и чувств.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последовательности </w:t>
      </w:r>
      <w:proofErr w:type="spellStart"/>
      <w:r>
        <w:rPr>
          <w:rStyle w:val="c2"/>
          <w:color w:val="000000"/>
          <w:sz w:val="28"/>
          <w:szCs w:val="28"/>
        </w:rPr>
        <w:t>психогимнастических</w:t>
      </w:r>
      <w:proofErr w:type="spellEnd"/>
      <w:r>
        <w:rPr>
          <w:rStyle w:val="c2"/>
          <w:color w:val="000000"/>
          <w:sz w:val="28"/>
          <w:szCs w:val="28"/>
        </w:rPr>
        <w:t xml:space="preserve"> упражнений особенно важно соблюдать чередование и сравнение противоположных по характеру движений, сопровождаемых попеременно мышечным напряжением и расслаблением: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     напряженных и расслабленных;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     резких и плавных;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частых и медленных;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дробных и цельных гармоничных;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           едва заметных </w:t>
      </w:r>
      <w:proofErr w:type="spellStart"/>
      <w:r>
        <w:rPr>
          <w:rStyle w:val="c2"/>
          <w:color w:val="000000"/>
          <w:sz w:val="28"/>
          <w:szCs w:val="28"/>
        </w:rPr>
        <w:t>пошевеливаний</w:t>
      </w:r>
      <w:proofErr w:type="spellEnd"/>
      <w:r>
        <w:rPr>
          <w:rStyle w:val="c2"/>
          <w:color w:val="000000"/>
          <w:sz w:val="28"/>
          <w:szCs w:val="28"/>
        </w:rPr>
        <w:t xml:space="preserve"> и совершенных застываний;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       вращений тела и прыжков;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    свободного передвижения в пространстве и столкновения с предметами.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Такое чередование движений гармонизирует психическую деятельность мозга: упорядочивается психическая и двигательная активность ребенка, улучшается настроение, сбрасывается инертность самочувствия. В процесс регулирования поведения включаются сюжетные и психологические упражнения.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Принципы проведения </w:t>
      </w:r>
      <w:proofErr w:type="spellStart"/>
      <w:r>
        <w:rPr>
          <w:rStyle w:val="c5"/>
          <w:color w:val="000000"/>
          <w:sz w:val="28"/>
          <w:szCs w:val="28"/>
        </w:rPr>
        <w:t>психогимнастики</w:t>
      </w:r>
      <w:proofErr w:type="spellEnd"/>
      <w:r>
        <w:rPr>
          <w:rStyle w:val="c2"/>
          <w:color w:val="000000"/>
          <w:sz w:val="28"/>
          <w:szCs w:val="28"/>
        </w:rPr>
        <w:t>: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 -    относиться к детям, к их потребностям уважительно и доброжелательно;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каждого ребенка принимать таким, какой он есть;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  не допускать упреков и порицаний за неуспех;</w:t>
      </w:r>
    </w:p>
    <w:p w:rsidR="001A4ED7" w:rsidRDefault="001A4ED7" w:rsidP="001A4ED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-       занятия проходят в игровой, занимательной форме, чтобы вызывать у детей живой интерес;</w:t>
      </w:r>
    </w:p>
    <w:p w:rsidR="001A4ED7" w:rsidRDefault="001A4ED7" w:rsidP="001A4ED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-       давать положительную эмоциональную оценку любому достижению ребенка;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     развивать у детей способность к самостоятельной оценке своей работы;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    создавать на занятиях чувство безопасности и дозволенности в системе отношений, благодаря чему они могут свободно исследовать и выражать свое «я»;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       постепенность </w:t>
      </w:r>
      <w:proofErr w:type="spellStart"/>
      <w:r>
        <w:rPr>
          <w:rStyle w:val="c2"/>
          <w:color w:val="000000"/>
          <w:sz w:val="28"/>
          <w:szCs w:val="28"/>
        </w:rPr>
        <w:t>развивающе-коррекционного</w:t>
      </w:r>
      <w:proofErr w:type="spellEnd"/>
      <w:r>
        <w:rPr>
          <w:rStyle w:val="c2"/>
          <w:color w:val="000000"/>
          <w:sz w:val="28"/>
          <w:szCs w:val="28"/>
        </w:rPr>
        <w:t xml:space="preserve"> процесса, не предпринимается попыток его ускорить. У каждого ребенка свой срок и свой час постижения.</w:t>
      </w:r>
    </w:p>
    <w:p w:rsidR="001A4ED7" w:rsidRDefault="001A4ED7" w:rsidP="001A4ED7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Знают все, но далеко не все понимают, как важна эмоциональная активность для формирования физического и психического здоровья человека, насколько необходимо приучать детей вести активный образ жизни. Проблема физического и психического здоровья стоит в наше время очень остро.</w:t>
      </w:r>
    </w:p>
    <w:p w:rsidR="001A4ED7" w:rsidRDefault="001A4ED7" w:rsidP="001A4ED7">
      <w:pPr>
        <w:pStyle w:val="c10"/>
        <w:shd w:val="clear" w:color="auto" w:fill="FFFFFF"/>
        <w:spacing w:before="0" w:beforeAutospacing="0" w:after="113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Исходя из вышесказанного, можно сделать вывод, что через эмоциональные состояния у детей формируются основные ключевые компетентности. Социально-коммуникативная компетентность: социально-психологическое управление процессами общения в коммуникативной ситуации (работа в команде, соблюдение норм и правил поведения, умение договариваться и др.) Технологическая компетентность: умение действовать по алгоритму, плану.</w:t>
      </w:r>
    </w:p>
    <w:p w:rsidR="004C1911" w:rsidRDefault="004C1911"/>
    <w:sectPr w:rsidR="004C1911" w:rsidSect="004C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1A4ED7"/>
    <w:rsid w:val="001A4ED7"/>
    <w:rsid w:val="004C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911"/>
  </w:style>
  <w:style w:type="paragraph" w:styleId="3">
    <w:name w:val="heading 3"/>
    <w:basedOn w:val="a"/>
    <w:link w:val="30"/>
    <w:uiPriority w:val="9"/>
    <w:qFormat/>
    <w:rsid w:val="001A4E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4E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3">
    <w:name w:val="c3"/>
    <w:basedOn w:val="a"/>
    <w:rsid w:val="001A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A4ED7"/>
  </w:style>
  <w:style w:type="character" w:customStyle="1" w:styleId="c2">
    <w:name w:val="c2"/>
    <w:basedOn w:val="a0"/>
    <w:rsid w:val="001A4ED7"/>
  </w:style>
  <w:style w:type="character" w:customStyle="1" w:styleId="c4">
    <w:name w:val="c4"/>
    <w:basedOn w:val="a0"/>
    <w:rsid w:val="001A4ED7"/>
  </w:style>
  <w:style w:type="character" w:customStyle="1" w:styleId="c5">
    <w:name w:val="c5"/>
    <w:basedOn w:val="a0"/>
    <w:rsid w:val="001A4ED7"/>
  </w:style>
  <w:style w:type="paragraph" w:customStyle="1" w:styleId="c7">
    <w:name w:val="c7"/>
    <w:basedOn w:val="a"/>
    <w:rsid w:val="001A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A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A4E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Педагог</cp:lastModifiedBy>
  <cp:revision>1</cp:revision>
  <dcterms:created xsi:type="dcterms:W3CDTF">2022-04-06T12:13:00Z</dcterms:created>
  <dcterms:modified xsi:type="dcterms:W3CDTF">2022-04-06T12:15:00Z</dcterms:modified>
</cp:coreProperties>
</file>