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7834" w:rsidRPr="006B76A6" w:rsidRDefault="00307834" w:rsidP="00307834">
      <w:pPr>
        <w:spacing w:before="100" w:beforeAutospacing="1" w:after="100" w:afterAutospacing="1" w:line="276" w:lineRule="auto"/>
        <w:outlineLvl w:val="1"/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  <w:lang w:eastAsia="ru-RU"/>
        </w:rPr>
      </w:pPr>
      <w:r w:rsidRPr="006B76A6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  <w:lang w:eastAsia="ru-RU"/>
        </w:rPr>
        <w:t>Консультации для воспитателей</w:t>
      </w:r>
    </w:p>
    <w:p w:rsidR="00307834" w:rsidRPr="006B76A6" w:rsidRDefault="00307834" w:rsidP="00307834">
      <w:pPr>
        <w:spacing w:before="300" w:after="300" w:line="276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6B76A6">
        <w:rPr>
          <w:rFonts w:ascii="Times New Roman" w:eastAsia="Times New Roman" w:hAnsi="Times New Roman" w:cs="Times New Roman"/>
          <w:b/>
          <w:bCs/>
          <w:i/>
          <w:iCs/>
          <w:kern w:val="36"/>
          <w:sz w:val="24"/>
          <w:szCs w:val="24"/>
          <w:lang w:eastAsia="ru-RU"/>
        </w:rPr>
        <w:t>«</w:t>
      </w:r>
      <w:bookmarkStart w:id="0" w:name="_GoBack"/>
      <w:r>
        <w:rPr>
          <w:rFonts w:ascii="Times New Roman" w:eastAsia="Times New Roman" w:hAnsi="Times New Roman" w:cs="Times New Roman"/>
          <w:b/>
          <w:bCs/>
          <w:i/>
          <w:iCs/>
          <w:kern w:val="36"/>
          <w:sz w:val="24"/>
          <w:szCs w:val="24"/>
          <w:lang w:eastAsia="ru-RU"/>
        </w:rPr>
        <w:t>Использование</w:t>
      </w:r>
      <w:r w:rsidRPr="006B76A6">
        <w:rPr>
          <w:rFonts w:ascii="Times New Roman" w:eastAsia="Times New Roman" w:hAnsi="Times New Roman" w:cs="Times New Roman"/>
          <w:b/>
          <w:bCs/>
          <w:i/>
          <w:iCs/>
          <w:kern w:val="36"/>
          <w:sz w:val="24"/>
          <w:szCs w:val="24"/>
          <w:lang w:eastAsia="ru-RU"/>
        </w:rPr>
        <w:t xml:space="preserve"> сенсорных игр для развития младших дошкольников»</w:t>
      </w:r>
      <w:bookmarkEnd w:id="0"/>
      <w:r w:rsidRPr="006B76A6">
        <w:rPr>
          <w:rFonts w:ascii="Times New Roman" w:eastAsia="Times New Roman" w:hAnsi="Times New Roman" w:cs="Times New Roman"/>
          <w:b/>
          <w:bCs/>
          <w:i/>
          <w:iCs/>
          <w:kern w:val="36"/>
          <w:sz w:val="24"/>
          <w:szCs w:val="24"/>
          <w:lang w:eastAsia="ru-RU"/>
        </w:rPr>
        <w:t> (из опыта работы).</w:t>
      </w:r>
    </w:p>
    <w:tbl>
      <w:tblPr>
        <w:tblpPr w:leftFromText="45" w:rightFromText="45" w:vertAnchor="text"/>
        <w:tblW w:w="3576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76"/>
      </w:tblGrid>
      <w:tr w:rsidR="00307834" w:rsidRPr="006B76A6" w:rsidTr="00B850AC">
        <w:trPr>
          <w:trHeight w:val="314"/>
          <w:tblCellSpacing w:w="15" w:type="dxa"/>
        </w:trPr>
        <w:tc>
          <w:tcPr>
            <w:tcW w:w="0" w:type="auto"/>
            <w:vAlign w:val="center"/>
            <w:hideMark/>
          </w:tcPr>
          <w:p w:rsidR="00307834" w:rsidRPr="006B76A6" w:rsidRDefault="00307834" w:rsidP="00B850A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307834" w:rsidRPr="006B76A6" w:rsidRDefault="00307834" w:rsidP="00307834">
      <w:pPr>
        <w:spacing w:before="120" w:after="120" w:line="276" w:lineRule="auto"/>
        <w:ind w:left="120" w:right="120" w:firstLine="400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76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Автор: </w:t>
      </w:r>
      <w:r w:rsidRPr="006B76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Виноградова Ольга Сергеевна</w:t>
      </w:r>
      <w:r w:rsidRPr="006B76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 </w:t>
      </w:r>
    </w:p>
    <w:p w:rsidR="00307834" w:rsidRPr="006B76A6" w:rsidRDefault="00307834" w:rsidP="00307834">
      <w:pPr>
        <w:spacing w:before="120" w:after="120" w:line="276" w:lineRule="auto"/>
        <w:ind w:left="120" w:right="120" w:firstLine="400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76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Младший дошкольный возраст наиболее благоприятен для совершенствования органов чувств ребёнка, накопления представлений об окружающем мире. </w:t>
      </w:r>
    </w:p>
    <w:p w:rsidR="00307834" w:rsidRPr="006B76A6" w:rsidRDefault="00307834" w:rsidP="00307834">
      <w:pPr>
        <w:spacing w:before="120" w:after="120" w:line="276" w:lineRule="auto"/>
        <w:ind w:left="120" w:right="120" w:firstLine="400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76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Сенсорное воспитание направлено на то, чтобы нау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чить ребёнка точно, полно,</w:t>
      </w:r>
      <w:r w:rsidRPr="006B76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воспринимать предметы, их разнообразные свойства (форма, цвет, величина, расположение в пространстве, высоту звуков и т.п.). Свойства предметов должны выступать для детей как постоянные признаки предметов, по которым предметы узнаются и которые важны для выполнения разнообразных действий. Это необходимая предпосылка для дальнейшего развития восприятия ребёнка.</w:t>
      </w:r>
      <w:r w:rsidRPr="006B76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       Одновременно с формирование эталонов необходимо учить детей способам обследования предметов: их группировке по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цвету, форме, величине. И</w:t>
      </w:r>
      <w:r w:rsidRPr="006B76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звестно, что знания, получаемые словесны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 путём</w:t>
      </w:r>
      <w:r w:rsidRPr="006B76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 прочны. </w:t>
      </w:r>
    </w:p>
    <w:p w:rsidR="00307834" w:rsidRPr="006B76A6" w:rsidRDefault="00307834" w:rsidP="00307834">
      <w:pPr>
        <w:spacing w:after="0" w:line="276" w:lineRule="auto"/>
        <w:ind w:left="120" w:right="120" w:firstLine="400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76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Одна из главных наших задач – дать ребёнку как можно больше естественных знаний. Когда ребёнок их освоит, он сам, без помощи взрослого, будет изучать предметы и явления, и получать правильные представления о них. Сенсорное воспитание тесно переплетено с развитием мышления, речи, оно составляет фундамент общего умственного развития ребёнка, без него невозможно овладение разными видами продуктивной деятельности (рисование, лепка, конструирование). Если ребёнок знает, что надо делать, как надо знакомиться с новым для него предметом, то у него появляется познавательная активность, любознательность.</w:t>
      </w:r>
      <w:r w:rsidRPr="006B76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Исследователи считают, что лучше всего малыша знакомить с классическим набором цветовых тонов, цветами спектра: красным, оранжевым, жёлтым, зелёным, синим, фиолетовым, а также белым и чёрным. Голубой цвет детям этого возраста трудно воспринимать как самостоятельный тон. На самом деле голубой цвет является промежуточным между зелёным и синим.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6B76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бразцами формы являются круг, квадрат, прямоугольник, треугольник и овал. Характеристика величины предметов сводится к словам «большой» и «маленький». Также малыш должен научиться определять качества предметов (мягкий, твёрдый, холодный, горячий, сырой, сухой, лёгкий, тяжёлый, колючий, гладкий). Чтобы познакомить с каким-то предметом, его нужно изучить: трогать, сжимать, гладить, то есть, совершать действия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которые называются моторными. </w:t>
      </w:r>
      <w:r w:rsidRPr="006B76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Все эти образцы сенсорных эталонов разных свойств ребёнок может усвоить в игре. Игра должна быть интересной, непродолжительной по времени и проста. Игры можно проводить не только на занятиях, но и в свободное время, на прогулке, во второй половине дня. </w:t>
      </w:r>
    </w:p>
    <w:p w:rsidR="00307834" w:rsidRDefault="00307834" w:rsidP="00307834">
      <w:pPr>
        <w:spacing w:before="120" w:after="120" w:line="276" w:lineRule="auto"/>
        <w:ind w:left="120" w:right="120" w:firstLine="400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76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Главный принцип в использовании игр – их многократное повторение, которое является необходимым условием развивающего эффекта.</w:t>
      </w:r>
      <w:r w:rsidRPr="006B76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Вся наша работа ведётся совместно с родителями. Нами были организованы консультации, где родителей познакомили с приёмами ознакомления малышей с </w:t>
      </w:r>
    </w:p>
    <w:p w:rsidR="002F3945" w:rsidRDefault="00307834" w:rsidP="00307834">
      <w:r w:rsidRPr="006B76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сенсорными эталонами, рассказали о важности своевременного сенсорного воспитания, а также о том, какая работа должна проводиться в семье.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B76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Показали взрослым, как играть с детьми в игры, рассказали какие игрушки и дидактические игры можно приобрести для малышей. Были даны рекомендации, как использовать различный подручный бросовый материал для развития мелкой моторики пальцев рук. Например, рисование пальчиком, палочкой на подносе из крупы; сделать шумовые инструменты, используя бочонки от киндеров, флаконы от шампуней. А если приобрести 2 упаковки губок различных цветов и размеров, появится оригинальный лёгкий, экономичный конструктор. Главное – вовремя вспомнить о том, что обыкновенные вещи, которые нам кажутся привычными и незаметными, для ребёнка могут оказаться целым открытием.</w:t>
      </w:r>
      <w:r w:rsidRPr="006B76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Летом прекрасным тренажёром для развития мелкой моторики является песок. Дети оставляют на влажном песке отпечатки ладоней, глубоко погружают руки в чистый сухой песок, просеивают его между ладонями. Рисование по мокрому песку пальцами или палочкой – увлекательное занятие.</w:t>
      </w:r>
      <w:r w:rsidRPr="006B76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       У нас в группе очень много игр. Традиционные игры и пособия – </w:t>
      </w:r>
      <w:proofErr w:type="gramStart"/>
      <w:r w:rsidRPr="006B76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вкладыши,  пирамидки</w:t>
      </w:r>
      <w:proofErr w:type="gramEnd"/>
      <w:r w:rsidRPr="006B76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матрёшки, шнуровки. Игры </w:t>
      </w:r>
      <w:proofErr w:type="spellStart"/>
      <w:r w:rsidRPr="006B76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Монтессори</w:t>
      </w:r>
      <w:proofErr w:type="spellEnd"/>
      <w:r w:rsidRPr="006B76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Никитина, дидактические игры типа «Лото», «Подбери по цвету (форме)» и другие удачно сочетаются и дополняются пособиями, сделанными своими руками, такими как, «Волшебный шар», «Чудесное ведро», «Сухой бассейн», зоной практической жизни (застёжки, кнопки, молнии). </w:t>
      </w:r>
      <w:r w:rsidRPr="006B76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Таким образом, использование интересных, доступных и полезных игр, позволяет воспитателю обеспечить решение образовательных сенсорных задач.</w:t>
      </w:r>
    </w:p>
    <w:sectPr w:rsidR="002F39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52CD"/>
    <w:rsid w:val="002F3945"/>
    <w:rsid w:val="00307834"/>
    <w:rsid w:val="00E95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7C9F83-7255-479E-BF9E-F0FA55F44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78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664</Words>
  <Characters>3785</Characters>
  <Application>Microsoft Office Word</Application>
  <DocSecurity>0</DocSecurity>
  <Lines>31</Lines>
  <Paragraphs>8</Paragraphs>
  <ScaleCrop>false</ScaleCrop>
  <Company/>
  <LinksUpToDate>false</LinksUpToDate>
  <CharactersWithSpaces>4441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Svetik</dc:creator>
  <cp:keywords/>
  <dc:description/>
  <cp:lastModifiedBy>Svetik</cp:lastModifiedBy>
  <cp:revision>2</cp:revision>
  <dcterms:created xsi:type="dcterms:W3CDTF">2022-04-15T21:05:00Z</dcterms:created>
  <dcterms:modified xsi:type="dcterms:W3CDTF">2022-04-15T21:07:00Z</dcterms:modified>
</cp:coreProperties>
</file>