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08D" w:rsidRPr="0073208D" w:rsidRDefault="0073208D" w:rsidP="0073208D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181818"/>
          <w:kern w:val="36"/>
          <w:sz w:val="48"/>
          <w:szCs w:val="48"/>
          <w:lang w:eastAsia="ru-RU"/>
        </w:rPr>
      </w:pPr>
      <w:r w:rsidRPr="0073208D">
        <w:rPr>
          <w:rFonts w:ascii="Arial" w:eastAsia="Times New Roman" w:hAnsi="Arial" w:cs="Arial"/>
          <w:b/>
          <w:bCs/>
          <w:color w:val="181818"/>
          <w:kern w:val="36"/>
          <w:sz w:val="48"/>
          <w:szCs w:val="48"/>
          <w:lang w:eastAsia="ru-RU"/>
        </w:rPr>
        <w:t>«</w:t>
      </w:r>
      <w:r w:rsidRPr="0073208D">
        <w:rPr>
          <w:rFonts w:ascii="Arial" w:eastAsia="Times New Roman" w:hAnsi="Arial" w:cs="Arial"/>
          <w:b/>
          <w:bCs/>
          <w:color w:val="00000A"/>
          <w:kern w:val="36"/>
          <w:sz w:val="48"/>
          <w:szCs w:val="48"/>
          <w:lang w:eastAsia="ru-RU"/>
        </w:rPr>
        <w:t>Приёмы обучения смысловому чтению на уроках при формировании познавательных учебных действий»</w:t>
      </w:r>
    </w:p>
    <w:p w:rsidR="0073208D" w:rsidRPr="0073208D" w:rsidRDefault="0073208D" w:rsidP="0073208D">
      <w:pPr>
        <w:shd w:val="clear" w:color="auto" w:fill="FFFFFF"/>
        <w:spacing w:after="0" w:line="216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u w:val="single"/>
          <w:lang w:eastAsia="ru-RU"/>
        </w:rPr>
        <w:t>Слайд 2</w:t>
      </w:r>
    </w:p>
    <w:p w:rsidR="0073208D" w:rsidRPr="0073208D" w:rsidRDefault="0073208D" w:rsidP="0073208D">
      <w:pPr>
        <w:shd w:val="clear" w:color="auto" w:fill="FFFFFF"/>
        <w:spacing w:after="0" w:line="216" w:lineRule="atLeast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Актуальность</w:t>
      </w:r>
    </w:p>
    <w:p w:rsidR="0073208D" w:rsidRPr="0073208D" w:rsidRDefault="0073208D" w:rsidP="0073208D">
      <w:pPr>
        <w:shd w:val="clear" w:color="auto" w:fill="FFFFFF"/>
        <w:spacing w:after="0" w:line="216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Глобальные процессы информатизации общества – увеличение с каждым годом количества текстовой информации, предъявление новых требований к ее анализу, систематизации и скорости ее переработки – поставили теоретиков и практиков в области языкового образования перед необходимостью разработки новых подходов к обучению чтению. Проблема обучения чтению становится наиболее актуальной в свете модернизации начального образования. В ФГОС подчеркивается важность обучения смысловому чтению в начальной школе как на родном, так и на иностранном языках, и отмечается, что чтение в современном информационном обществе носит «метапредметный» или «надпредметный» характер и умения чтения относятся к универсальным учебным действиям.</w:t>
      </w:r>
    </w:p>
    <w:p w:rsidR="0073208D" w:rsidRPr="0073208D" w:rsidRDefault="0073208D" w:rsidP="0073208D">
      <w:pPr>
        <w:shd w:val="clear" w:color="auto" w:fill="FFFFFF"/>
        <w:spacing w:after="0" w:line="216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 концепции универсальных учебных действий наряду с другими познавательными универсальными действиями выделены действия смыслового чтения, связанные с осмыслением цели чтения и выбора вида чтения в зависимости от коммуникативной задачи и определением основной и второстепенной информации, с формулированием проблемы и главной идеи текста.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u w:val="single"/>
          <w:lang w:eastAsia="ru-RU"/>
        </w:rPr>
        <w:t>Слайд 3</w:t>
      </w: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 Восприятие текстов младшими школьниками не соответствует восприятию зрелого чтеца и имеет ряд особенностей:</w:t>
      </w:r>
    </w:p>
    <w:p w:rsidR="0073208D" w:rsidRPr="0073208D" w:rsidRDefault="0073208D" w:rsidP="0073208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Фрагментарность, отсутствие целостности восприятия текста;</w:t>
      </w:r>
    </w:p>
    <w:p w:rsidR="0073208D" w:rsidRPr="0073208D" w:rsidRDefault="0073208D" w:rsidP="0073208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Слабость анализа и синтеза прочитанного;</w:t>
      </w:r>
    </w:p>
    <w:p w:rsidR="0073208D" w:rsidRPr="0073208D" w:rsidRDefault="0073208D" w:rsidP="0073208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Зависимость от небольшого жизненного опыта;</w:t>
      </w:r>
    </w:p>
    <w:p w:rsidR="0073208D" w:rsidRPr="0073208D" w:rsidRDefault="0073208D" w:rsidP="0073208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Яркость переживаний, непосредственность и эмоциональность;</w:t>
      </w:r>
    </w:p>
    <w:p w:rsidR="0073208D" w:rsidRPr="0073208D" w:rsidRDefault="0073208D" w:rsidP="0073208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Превалирование интереса к содержанию речи, а не к речевой форме;</w:t>
      </w:r>
    </w:p>
    <w:p w:rsidR="0073208D" w:rsidRPr="0073208D" w:rsidRDefault="0073208D" w:rsidP="0073208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Недостаточно полное и правильное понимание изобразительно-выразительных средств речи;</w:t>
      </w:r>
    </w:p>
    <w:p w:rsidR="0073208D" w:rsidRPr="0073208D" w:rsidRDefault="0073208D" w:rsidP="0073208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Преобладание репродуктивного уровня восприятия.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u w:val="single"/>
          <w:lang w:eastAsia="ru-RU"/>
        </w:rPr>
        <w:t>Слайд 4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Первостепенная задача учителя начальных классов: каждый ученик начальной школы должен овладеть прочным и полноценным навыком чтения. Навык чтения – явление сложное. Он складывается из двух сторон: смысловой и технической.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Смысловая:</w:t>
      </w:r>
    </w:p>
    <w:p w:rsidR="0073208D" w:rsidRPr="0073208D" w:rsidRDefault="0073208D" w:rsidP="0073208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понимание содержания и смысла читаемого.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Техническая:</w:t>
      </w:r>
    </w:p>
    <w:p w:rsidR="0073208D" w:rsidRPr="0073208D" w:rsidRDefault="0073208D" w:rsidP="0073208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способ чтения,</w:t>
      </w:r>
    </w:p>
    <w:p w:rsidR="0073208D" w:rsidRPr="0073208D" w:rsidRDefault="0073208D" w:rsidP="0073208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темп чтения,</w:t>
      </w:r>
    </w:p>
    <w:p w:rsidR="0073208D" w:rsidRPr="0073208D" w:rsidRDefault="0073208D" w:rsidP="0073208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правильность чтения,</w:t>
      </w:r>
    </w:p>
    <w:p w:rsidR="0073208D" w:rsidRPr="0073208D" w:rsidRDefault="0073208D" w:rsidP="0073208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выразительность.</w:t>
      </w:r>
    </w:p>
    <w:p w:rsidR="0073208D" w:rsidRPr="0073208D" w:rsidRDefault="0073208D" w:rsidP="0073208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u w:val="single"/>
          <w:lang w:eastAsia="ru-RU"/>
        </w:rPr>
        <w:lastRenderedPageBreak/>
        <w:t>Слайд 5</w:t>
      </w:r>
    </w:p>
    <w:p w:rsidR="0073208D" w:rsidRPr="0073208D" w:rsidRDefault="0073208D" w:rsidP="0073208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Виды чтения: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1</w:t>
      </w: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. Просмотровое,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2. </w:t>
      </w: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Ознакомительное - поисковое</w:t>
      </w: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 (выборочное) и реферативное чтение (со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сжатием информации),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3. </w:t>
      </w: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Смысловое (критическое</w:t>
      </w: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, изучающее) чтение – если требуется полное и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точное понимание содержащейся в тексте информации.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Смысловое чтение</w:t>
      </w: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 отличается от любого другого чтения тем, что в процессе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чтения текста осуществляется процесс его интерпретации, наделения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смыслом с учетом его ценностно-смысловых аспектов.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u w:val="single"/>
          <w:lang w:eastAsia="ru-RU"/>
        </w:rPr>
        <w:t>Слайд 6</w:t>
      </w: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 Современная методика предполагает такую читательскую деятельность, которая позволяет </w:t>
      </w: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думать</w:t>
      </w: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 над текстом </w:t>
      </w:r>
      <w:r w:rsidRPr="0073208D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до начала чтения, в процессе чтения и после завершения чтения.</w:t>
      </w: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 Именно такое «вдумчивое чтение», основанное на совершенном навыке чтения, приобщает ребёнка к культурной традиции, погружения в мир литературы, развития и познания собственной личности. В методике принято характеризовать навык чтения, называя четыре его качества: </w:t>
      </w: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правильность, беглость, сознательность и выразительность</w:t>
      </w:r>
      <w:r w:rsidRPr="0073208D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.</w:t>
      </w: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 Все эти качества взаимосвязаны и взаимообусловлены, поэтому подготовка чтеца должна строиться с учётом одновременной работы над всеми четырьмя качествами навыка чтения, который реализуется уже в период обучения грамоте. Ещё важнее иметь такую систему при изучении любых художественных произведений. Всякий урок чтения должен быть уроком </w:t>
      </w: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сознательного чтения.</w:t>
      </w:r>
    </w:p>
    <w:p w:rsidR="0073208D" w:rsidRPr="0073208D" w:rsidRDefault="0073208D" w:rsidP="0073208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81818"/>
          <w:kern w:val="36"/>
          <w:sz w:val="48"/>
          <w:szCs w:val="48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color w:val="00000A"/>
          <w:kern w:val="36"/>
          <w:sz w:val="48"/>
          <w:szCs w:val="48"/>
          <w:u w:val="single"/>
          <w:lang w:eastAsia="ru-RU"/>
        </w:rPr>
        <w:t>Слайд 7</w:t>
      </w:r>
      <w:r w:rsidRPr="0073208D">
        <w:rPr>
          <w:rFonts w:ascii="Arial" w:eastAsia="Times New Roman" w:hAnsi="Arial" w:cs="Arial"/>
          <w:b/>
          <w:bCs/>
          <w:color w:val="00000A"/>
          <w:kern w:val="36"/>
          <w:sz w:val="48"/>
          <w:szCs w:val="48"/>
          <w:lang w:eastAsia="ru-RU"/>
        </w:rPr>
        <w:t> Этапы становления навыка чтения у начинающего чтеца.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 методической науке выделяют три этапа формирования навыка чтения:</w:t>
      </w:r>
    </w:p>
    <w:p w:rsidR="0073208D" w:rsidRPr="0073208D" w:rsidRDefault="0073208D" w:rsidP="0073208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Аналитический</w:t>
      </w: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 </w:t>
      </w: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этап</w:t>
      </w: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 характеризуется тем, что все три компонента (восприятие, произнесение и осмысление) обучения чтению разорваны между собой – признак его - это слоговое чтение. Обычно происходит на этапе обучения грамоте.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u w:val="single"/>
          <w:lang w:eastAsia="ru-RU"/>
        </w:rPr>
        <w:t>Слайд 8</w:t>
      </w:r>
    </w:p>
    <w:p w:rsidR="0073208D" w:rsidRPr="0073208D" w:rsidRDefault="0073208D" w:rsidP="0073208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Синтетический этап</w:t>
      </w: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 предполагает, что все три компонента происходят одновременно. На этом этапе ребёнок начинает читать целыми словами. Главным признаком перехода на этот этап является наличие при чтении </w:t>
      </w: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интонирования. </w:t>
      </w: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Интонация появляется лишь тогда, когда ребёнок удерживает в сознании общий смысл читаемого. Обычно это происходит на втором году обучения в начальной школе.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u w:val="single"/>
          <w:lang w:eastAsia="ru-RU"/>
        </w:rPr>
        <w:t>Слайд 9</w:t>
      </w:r>
    </w:p>
    <w:p w:rsidR="0073208D" w:rsidRPr="0073208D" w:rsidRDefault="0073208D" w:rsidP="0073208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Этап автоматизации - </w:t>
      </w: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техника чтения доведена до автоматизма. Все интеллектуальные усилия направлены на осознание содержания читаемого и его формы: идея произведения, его композиция, художественные средства. На этом этапе дети имеют самостоятельную эмоциональную реакцию на прочитанное произведение, есть желание поделиться впечатлениями без дополнительных вопросов учителя, самостоятельно обсудить прочитанное.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u w:val="single"/>
          <w:lang w:eastAsia="ru-RU"/>
        </w:rPr>
        <w:t>Слайд 10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lastRenderedPageBreak/>
        <w:t>Путь от аналитического этапа до этапа автоматизации ребёнок начальной школы пройдёт успешно при условии создания учителем следующего режима работы (</w:t>
      </w: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приёмов, способов реализации озвученных методик)</w:t>
      </w:r>
    </w:p>
    <w:p w:rsidR="0073208D" w:rsidRPr="0073208D" w:rsidRDefault="0073208D" w:rsidP="0073208D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Обязательные ежедневные упражнения в чтении;</w:t>
      </w:r>
    </w:p>
    <w:p w:rsidR="0073208D" w:rsidRPr="0073208D" w:rsidRDefault="0073208D" w:rsidP="0073208D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Индивидуальный, с учётом психологических особенностей ребёнка, отбор текстов;</w:t>
      </w:r>
    </w:p>
    <w:p w:rsidR="0073208D" w:rsidRPr="0073208D" w:rsidRDefault="0073208D" w:rsidP="0073208D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Систематичная работа учителя по предупреждению ошибок при чтении детей, а также система их исправления;</w:t>
      </w:r>
    </w:p>
    <w:p w:rsidR="0073208D" w:rsidRPr="0073208D" w:rsidRDefault="0073208D" w:rsidP="0073208D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Специально организованное чтение про себя (шёпотом, беззвучное), которое может быть организованно не ранее, чем с </w:t>
      </w: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третьего класса,</w:t>
      </w:r>
      <w:r w:rsidRPr="0073208D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 так как это совершенно иная информация, передаваемая на зрительный анализатор, что происходит совершенно иначе.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Мы часто говорим, что он читать не хочет. Нет, он просто не может! Только к 9 – 10 годам сформировываются механизмы произвольной саморегуляции деятельности, организации внимания. Ведь, чтобы сосредоточиться, нужно сконцентрировать своё внимание произвольно.</w:t>
      </w:r>
    </w:p>
    <w:p w:rsidR="0073208D" w:rsidRPr="0073208D" w:rsidRDefault="0073208D" w:rsidP="0073208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81818"/>
          <w:kern w:val="36"/>
          <w:sz w:val="48"/>
          <w:szCs w:val="48"/>
          <w:lang w:eastAsia="ru-RU"/>
        </w:rPr>
      </w:pPr>
      <w:r w:rsidRPr="0073208D">
        <w:rPr>
          <w:rFonts w:ascii="Arial" w:eastAsia="Times New Roman" w:hAnsi="Arial" w:cs="Arial"/>
          <w:b/>
          <w:bCs/>
          <w:color w:val="00000A"/>
          <w:kern w:val="36"/>
          <w:sz w:val="48"/>
          <w:szCs w:val="48"/>
          <w:u w:val="single"/>
          <w:lang w:eastAsia="ru-RU"/>
        </w:rPr>
        <w:t>Слайд 11</w:t>
      </w:r>
      <w:r w:rsidRPr="0073208D">
        <w:rPr>
          <w:rFonts w:ascii="Arial" w:eastAsia="Times New Roman" w:hAnsi="Arial" w:cs="Arial"/>
          <w:b/>
          <w:bCs/>
          <w:color w:val="00000A"/>
          <w:kern w:val="36"/>
          <w:sz w:val="48"/>
          <w:szCs w:val="48"/>
          <w:lang w:eastAsia="ru-RU"/>
        </w:rPr>
        <w:t> Работа над правильностью и беглостью чтения.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Вести речь о правильности и беглости чтения имеет смысл лишь тогда, когда чтец понимает текст. Для отработки такого навыка существуют следующие </w:t>
      </w: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приёмы</w:t>
      </w: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, представляющие собой два направления:</w:t>
      </w:r>
    </w:p>
    <w:p w:rsidR="0073208D" w:rsidRPr="0073208D" w:rsidRDefault="0073208D" w:rsidP="0073208D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Использование специальных тренировочных упражнений, совершенствующих зрительное восприятие, развитие артикуляционного аппарата, регуляцию дыхания. Они помогают предотвращать типичные ошибки при чтении (пропуски букв, слогов, строчек, их перестановка; вставка произвольных элементов в единицы чтения; повторы при чтении ребёнку необходимы для поддержания смысла прочитанного и учитель не должен резко пресекать эту ошибку, иначе это помешает ребёнку перейти на синтетический этап чтения)</w:t>
      </w:r>
    </w:p>
    <w:p w:rsidR="0073208D" w:rsidRPr="0073208D" w:rsidRDefault="0073208D" w:rsidP="0073208D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Применение при чтении художественных произведений принципа многочтения. Принцип состоит в постоянном обращении внимания ребёнка к перечитыванию отрывков, важных в смысловом отношении и таким образом проникать в суть произведения, а также добиваться правильного беглого чтения. Беглость зависит от поля чтения и длительности остановок. Опытный чтец делает на строке от 3 до 5 остановок, поле чтения неопытного чтеца очень мало и он может останавливаться на каждой букве. Неумение удержать в памяти схваченный отрезок и заставляет возвращаться к прочитанному. Поэтому, тренируя зрительное восприятие, учитель работает и над беглостью чтения.</w:t>
      </w:r>
    </w:p>
    <w:p w:rsidR="0073208D" w:rsidRPr="0073208D" w:rsidRDefault="0073208D" w:rsidP="0073208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81818"/>
          <w:kern w:val="36"/>
          <w:sz w:val="48"/>
          <w:szCs w:val="48"/>
          <w:lang w:eastAsia="ru-RU"/>
        </w:rPr>
      </w:pPr>
      <w:r w:rsidRPr="0073208D">
        <w:rPr>
          <w:rFonts w:ascii="Arial" w:eastAsia="Times New Roman" w:hAnsi="Arial" w:cs="Arial"/>
          <w:b/>
          <w:bCs/>
          <w:color w:val="00000A"/>
          <w:kern w:val="36"/>
          <w:sz w:val="48"/>
          <w:szCs w:val="48"/>
          <w:u w:val="single"/>
          <w:lang w:eastAsia="ru-RU"/>
        </w:rPr>
        <w:t>Слайд 12</w:t>
      </w:r>
      <w:r w:rsidRPr="0073208D">
        <w:rPr>
          <w:rFonts w:ascii="Arial" w:eastAsia="Times New Roman" w:hAnsi="Arial" w:cs="Arial"/>
          <w:b/>
          <w:bCs/>
          <w:color w:val="00000A"/>
          <w:kern w:val="36"/>
          <w:sz w:val="48"/>
          <w:szCs w:val="48"/>
          <w:lang w:eastAsia="ru-RU"/>
        </w:rPr>
        <w:t> Работа над сознательностью чтения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 этом смысле предполагается </w:t>
      </w: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понимание ребёнком</w:t>
      </w: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 большей части слов, употребляемых в прямом или переносном значении; понимание отдельных предложений и их связи между собой; понимание отдельных частей текста, их </w:t>
      </w: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lastRenderedPageBreak/>
        <w:t>внутренней связи и, наконец, понимание смысла всего текста. </w:t>
      </w: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Приёмы</w:t>
      </w: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 реализации этой методики могут быть различны:</w:t>
      </w:r>
    </w:p>
    <w:p w:rsidR="0073208D" w:rsidRPr="0073208D" w:rsidRDefault="0073208D" w:rsidP="0073208D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Приём зеркального чтения</w:t>
      </w:r>
      <w:r w:rsidRPr="0073208D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: кот – ток, рот – тор, мама – амам; приём устраняет привычные штампы, формирует произвольность регуляции движения глаз, ребёнок не замечает логической ошибки, так как слово может и не иметь смысла;</w:t>
      </w:r>
    </w:p>
    <w:p w:rsidR="0073208D" w:rsidRPr="0073208D" w:rsidRDefault="0073208D" w:rsidP="0073208D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Придумай продолжение</w:t>
      </w:r>
      <w:r w:rsidRPr="0073208D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. Чтение только одинаковой части слов части слов: рыбо</w:t>
      </w: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лов</w:t>
      </w:r>
      <w:r w:rsidRPr="0073208D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, птице</w:t>
      </w: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лов</w:t>
      </w:r>
      <w:r w:rsidRPr="0073208D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, мухо</w:t>
      </w: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лов</w:t>
      </w:r>
      <w:r w:rsidRPr="0073208D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, боб</w:t>
      </w: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ров</w:t>
      </w:r>
      <w:r w:rsidRPr="0073208D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, кома</w:t>
      </w: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ров</w:t>
      </w:r>
      <w:r w:rsidRPr="0073208D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; мыслительная линия проходит посередине слова, точность произнесения первой половины необязательна. Приём призван акцентировать внимание ребёнка на окончаниях слов, что часто многие не делают (срабатывает момент угадывания и смысл фраз теряется вовсе)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u w:val="single"/>
          <w:lang w:eastAsia="ru-RU"/>
        </w:rPr>
        <w:t>Слайд 13</w:t>
      </w:r>
    </w:p>
    <w:p w:rsidR="0073208D" w:rsidRPr="0073208D" w:rsidRDefault="0073208D" w:rsidP="0073208D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Приём пропуска буквы</w:t>
      </w:r>
      <w:r w:rsidRPr="0073208D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 (чтение пунктирно написанных букв), не обязательно орфографического содержания. Пропуски можно увеличивать, тогда в памяти ребёнка будут закрепляться целостные образы букв и их сочетаний, что совершенствует вторичную зону затылочной коры левого полушария, нормальное функционирование которой является нейропсихологической основой восприятия вербального материала.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u w:val="single"/>
          <w:lang w:eastAsia="ru-RU"/>
        </w:rPr>
        <w:t>Слайд 14-15</w:t>
      </w:r>
    </w:p>
    <w:p w:rsidR="0073208D" w:rsidRPr="0073208D" w:rsidRDefault="0073208D" w:rsidP="0073208D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Чтение строчек с прикрытой основой</w:t>
      </w:r>
      <w:r w:rsidRPr="0073208D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. Это создаёт игровую мотивацию и развивает творческое мышление, тренируя зрительную и кратковременную память. Расширяется объём памяти, так как необходимо удерживать в памяти сразу несколько слов.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u w:val="single"/>
          <w:lang w:eastAsia="ru-RU"/>
        </w:rPr>
        <w:t>Слайд 16</w:t>
      </w:r>
    </w:p>
    <w:p w:rsidR="0073208D" w:rsidRPr="0073208D" w:rsidRDefault="0073208D" w:rsidP="0073208D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Коллективное прочтение повторяющихся лёгких слов или фраз</w:t>
      </w:r>
      <w:r w:rsidRPr="0073208D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: мяу-мяу, баю-баю, мы хотим, как поросята – хрюкать. Такой приём раскрепощает сознание ребёнка и позволяет ощутить себя участником процесса.</w:t>
      </w:r>
    </w:p>
    <w:p w:rsidR="0073208D" w:rsidRPr="0073208D" w:rsidRDefault="0073208D" w:rsidP="0073208D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u w:val="single"/>
          <w:lang w:eastAsia="ru-RU"/>
        </w:rPr>
        <w:t>Слайд 17-18</w:t>
      </w:r>
    </w:p>
    <w:p w:rsidR="0073208D" w:rsidRPr="0073208D" w:rsidRDefault="0073208D" w:rsidP="0073208D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Поиск в тексте заданных слов</w:t>
      </w:r>
      <w:r w:rsidRPr="0073208D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. Часто это пословицы, потешки, загадки. Такие слова повторяются без изменений, но искать их в тексте придётся, прочитывая его по нескольку раз. Это даст возможность уловить мысль, изложенную в тексте.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u w:val="single"/>
          <w:lang w:eastAsia="ru-RU"/>
        </w:rPr>
        <w:t>Слайд 19</w:t>
      </w:r>
    </w:p>
    <w:p w:rsidR="0073208D" w:rsidRPr="0073208D" w:rsidRDefault="0073208D" w:rsidP="0073208D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Восполнение пропуска слов в предложениях с подсказкой их некоторых букв.</w:t>
      </w:r>
      <w:r w:rsidRPr="0073208D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 Подсказка производится несколькими буквами, однозначно их определяющими: где ты была с.г…я, киска? У к.р.л..ы у английской! Такой приём помогает сочетать совершенствование техники чтения с развитием гипотетических навыков.</w:t>
      </w:r>
    </w:p>
    <w:p w:rsidR="0073208D" w:rsidRPr="0073208D" w:rsidRDefault="0073208D" w:rsidP="007320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u w:val="single"/>
          <w:lang w:eastAsia="ru-RU"/>
        </w:rPr>
        <w:t>Слайд 20</w:t>
      </w:r>
    </w:p>
    <w:p w:rsidR="0073208D" w:rsidRPr="0073208D" w:rsidRDefault="0073208D" w:rsidP="0073208D">
      <w:pPr>
        <w:shd w:val="clear" w:color="auto" w:fill="FFFFFF"/>
        <w:spacing w:after="0" w:line="317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Смысловое чтение </w:t>
      </w: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– вид чтения, которое нацелено на понимание читающим смыслового содержания текста.</w:t>
      </w:r>
    </w:p>
    <w:p w:rsidR="0073208D" w:rsidRPr="0073208D" w:rsidRDefault="0073208D" w:rsidP="0073208D">
      <w:pPr>
        <w:shd w:val="clear" w:color="auto" w:fill="FFFFFF"/>
        <w:spacing w:after="0" w:line="317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     </w:t>
      </w: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Для смыслового понимания недостаточно просто прочесть текст, необходимо дать оценку информации, откликнуться на содержание.</w:t>
      </w:r>
    </w:p>
    <w:p w:rsidR="0073208D" w:rsidRPr="0073208D" w:rsidRDefault="0073208D" w:rsidP="0073208D">
      <w:pPr>
        <w:shd w:val="clear" w:color="auto" w:fill="FFFFFF"/>
        <w:spacing w:after="0" w:line="317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Поскольку чтение является метапредметным навыком, то составляющие его части будут в структуре всех универсальных учебных действий:</w:t>
      </w:r>
    </w:p>
    <w:p w:rsidR="0073208D" w:rsidRPr="0073208D" w:rsidRDefault="0073208D" w:rsidP="0073208D">
      <w:pPr>
        <w:shd w:val="clear" w:color="auto" w:fill="FFFFFF"/>
        <w:spacing w:after="0" w:line="317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lastRenderedPageBreak/>
        <w:t>- в личностные УУД входят мотивация чтения, мотивы учения, отношение к себе и к школе;</w:t>
      </w:r>
    </w:p>
    <w:p w:rsidR="0073208D" w:rsidRPr="0073208D" w:rsidRDefault="0073208D" w:rsidP="0073208D">
      <w:pPr>
        <w:shd w:val="clear" w:color="auto" w:fill="FFFFFF"/>
        <w:spacing w:after="0" w:line="317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- в регулятивные УУД - принятие учеником учебной задачи, произвольная регуляция деятельности;</w:t>
      </w:r>
    </w:p>
    <w:p w:rsidR="0073208D" w:rsidRPr="0073208D" w:rsidRDefault="0073208D" w:rsidP="0073208D">
      <w:pPr>
        <w:shd w:val="clear" w:color="auto" w:fill="FFFFFF"/>
        <w:spacing w:after="0" w:line="317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- в познавательные УУД – логическое и абстрактное мышление, оперативная память, творческое воображение, концентрация внимания, объем словаря.</w:t>
      </w:r>
    </w:p>
    <w:p w:rsidR="0073208D" w:rsidRPr="0073208D" w:rsidRDefault="0073208D" w:rsidP="0073208D">
      <w:pPr>
        <w:shd w:val="clear" w:color="auto" w:fill="FFFFFF"/>
        <w:spacing w:after="0" w:line="317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Как помочь ребенку овладеть этой компетенцией?</w:t>
      </w:r>
    </w:p>
    <w:p w:rsidR="0073208D" w:rsidRPr="0073208D" w:rsidRDefault="0073208D" w:rsidP="0073208D">
      <w:pPr>
        <w:shd w:val="clear" w:color="auto" w:fill="FFFFFF"/>
        <w:spacing w:after="0" w:line="317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     </w:t>
      </w: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Стратегия  смыслового чтения  обеспечивает понимание текста за счёт овладения приемами его освоения на этапах до чтения, во время чтения и после чтения</w:t>
      </w:r>
      <w:r w:rsidRPr="0073208D">
        <w:rPr>
          <w:rFonts w:ascii="Arial" w:eastAsia="Times New Roman" w:hAnsi="Arial" w:cs="Arial"/>
          <w:color w:val="181818"/>
          <w:lang w:eastAsia="ru-RU"/>
        </w:rPr>
        <w:t>.</w:t>
      </w:r>
    </w:p>
    <w:p w:rsidR="0073208D" w:rsidRPr="0073208D" w:rsidRDefault="0073208D" w:rsidP="0073208D">
      <w:pPr>
        <w:shd w:val="clear" w:color="auto" w:fill="FFFFFF"/>
        <w:spacing w:after="0" w:line="317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u w:val="single"/>
          <w:lang w:eastAsia="ru-RU"/>
        </w:rPr>
        <w:t>Слайд 21</w:t>
      </w:r>
    </w:p>
    <w:p w:rsidR="0073208D" w:rsidRPr="0073208D" w:rsidRDefault="0073208D" w:rsidP="0073208D">
      <w:pPr>
        <w:shd w:val="clear" w:color="auto" w:fill="FFFFFF"/>
        <w:spacing w:after="0" w:line="317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Цель смыслового чтения </w:t>
      </w: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– максимально точно и полно понять содержание текста, уловить все детали и практически осмыслить информацию.</w:t>
      </w:r>
    </w:p>
    <w:p w:rsidR="0073208D" w:rsidRPr="0073208D" w:rsidRDefault="0073208D" w:rsidP="0073208D">
      <w:pPr>
        <w:shd w:val="clear" w:color="auto" w:fill="FFFFFF"/>
        <w:spacing w:after="0" w:line="317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Это внимательное вчитывание и проникновение в смысл с помощью анализа текста.</w:t>
      </w:r>
    </w:p>
    <w:p w:rsidR="0073208D" w:rsidRPr="0073208D" w:rsidRDefault="0073208D" w:rsidP="0073208D">
      <w:pPr>
        <w:shd w:val="clear" w:color="auto" w:fill="FFFFFF"/>
        <w:spacing w:after="0" w:line="317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3208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Владение навыками смыслового чтения, способствует развитию устной речи и, как следствие – письменной речи.</w:t>
      </w:r>
      <w:bookmarkStart w:id="0" w:name="_GoBack"/>
      <w:bookmarkEnd w:id="0"/>
    </w:p>
    <w:sectPr w:rsidR="0073208D" w:rsidRPr="00732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96073"/>
    <w:multiLevelType w:val="multilevel"/>
    <w:tmpl w:val="BC9AE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57432"/>
    <w:multiLevelType w:val="multilevel"/>
    <w:tmpl w:val="F9B2D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655AE7"/>
    <w:multiLevelType w:val="multilevel"/>
    <w:tmpl w:val="4FE2F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4F32BB"/>
    <w:multiLevelType w:val="multilevel"/>
    <w:tmpl w:val="C07A8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A80FD5"/>
    <w:multiLevelType w:val="multilevel"/>
    <w:tmpl w:val="41C8F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A23BC9"/>
    <w:multiLevelType w:val="multilevel"/>
    <w:tmpl w:val="BD088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D0404A"/>
    <w:multiLevelType w:val="multilevel"/>
    <w:tmpl w:val="4C70D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4156B4"/>
    <w:multiLevelType w:val="multilevel"/>
    <w:tmpl w:val="FDC07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A456BD"/>
    <w:multiLevelType w:val="multilevel"/>
    <w:tmpl w:val="B3AC3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2A6464"/>
    <w:multiLevelType w:val="multilevel"/>
    <w:tmpl w:val="2AE64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180E06"/>
    <w:multiLevelType w:val="multilevel"/>
    <w:tmpl w:val="75187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192EF9"/>
    <w:multiLevelType w:val="multilevel"/>
    <w:tmpl w:val="7B443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5A7A60"/>
    <w:multiLevelType w:val="multilevel"/>
    <w:tmpl w:val="F6548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821DA5"/>
    <w:multiLevelType w:val="multilevel"/>
    <w:tmpl w:val="F1087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2F61C5"/>
    <w:multiLevelType w:val="multilevel"/>
    <w:tmpl w:val="24D43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667DD2"/>
    <w:multiLevelType w:val="multilevel"/>
    <w:tmpl w:val="681A0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E23C42"/>
    <w:multiLevelType w:val="multilevel"/>
    <w:tmpl w:val="D0AE2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AB4D65"/>
    <w:multiLevelType w:val="multilevel"/>
    <w:tmpl w:val="E18AF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5C13EC"/>
    <w:multiLevelType w:val="multilevel"/>
    <w:tmpl w:val="FB709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8121CB"/>
    <w:multiLevelType w:val="multilevel"/>
    <w:tmpl w:val="3D125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513757"/>
    <w:multiLevelType w:val="multilevel"/>
    <w:tmpl w:val="7700D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A32872"/>
    <w:multiLevelType w:val="multilevel"/>
    <w:tmpl w:val="AE12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4A2C8A"/>
    <w:multiLevelType w:val="multilevel"/>
    <w:tmpl w:val="D3F84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5465D2"/>
    <w:multiLevelType w:val="multilevel"/>
    <w:tmpl w:val="EA70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48228A"/>
    <w:multiLevelType w:val="multilevel"/>
    <w:tmpl w:val="8738D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7"/>
  </w:num>
  <w:num w:numId="3">
    <w:abstractNumId w:val="22"/>
  </w:num>
  <w:num w:numId="4">
    <w:abstractNumId w:val="3"/>
  </w:num>
  <w:num w:numId="5">
    <w:abstractNumId w:val="13"/>
  </w:num>
  <w:num w:numId="6">
    <w:abstractNumId w:val="15"/>
  </w:num>
  <w:num w:numId="7">
    <w:abstractNumId w:val="23"/>
  </w:num>
  <w:num w:numId="8">
    <w:abstractNumId w:val="5"/>
  </w:num>
  <w:num w:numId="9">
    <w:abstractNumId w:val="18"/>
  </w:num>
  <w:num w:numId="10">
    <w:abstractNumId w:val="14"/>
  </w:num>
  <w:num w:numId="11">
    <w:abstractNumId w:val="20"/>
  </w:num>
  <w:num w:numId="12">
    <w:abstractNumId w:val="0"/>
  </w:num>
  <w:num w:numId="13">
    <w:abstractNumId w:val="19"/>
  </w:num>
  <w:num w:numId="14">
    <w:abstractNumId w:val="11"/>
  </w:num>
  <w:num w:numId="15">
    <w:abstractNumId w:val="6"/>
  </w:num>
  <w:num w:numId="16">
    <w:abstractNumId w:val="10"/>
  </w:num>
  <w:num w:numId="17">
    <w:abstractNumId w:val="16"/>
  </w:num>
  <w:num w:numId="18">
    <w:abstractNumId w:val="12"/>
  </w:num>
  <w:num w:numId="19">
    <w:abstractNumId w:val="21"/>
  </w:num>
  <w:num w:numId="20">
    <w:abstractNumId w:val="9"/>
  </w:num>
  <w:num w:numId="21">
    <w:abstractNumId w:val="4"/>
  </w:num>
  <w:num w:numId="22">
    <w:abstractNumId w:val="24"/>
  </w:num>
  <w:num w:numId="23">
    <w:abstractNumId w:val="7"/>
  </w:num>
  <w:num w:numId="24">
    <w:abstractNumId w:val="2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08D"/>
    <w:rsid w:val="0057116E"/>
    <w:rsid w:val="0073208D"/>
    <w:rsid w:val="00B5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B91149-19FF-49FA-AAC6-ACB38721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20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20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32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8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1549</Words>
  <Characters>8834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2022-07-13T19:03:00Z</dcterms:created>
  <dcterms:modified xsi:type="dcterms:W3CDTF">2022-07-25T18:17:00Z</dcterms:modified>
</cp:coreProperties>
</file>