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AE5" w:rsidRPr="00522AE5" w:rsidRDefault="00522AE5" w:rsidP="00522A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 w:rsidRPr="00522AE5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Грамматические явления родного и иностранного языков</w:t>
      </w:r>
    </w:p>
    <w:p w:rsidR="00522AE5" w:rsidRPr="00522AE5" w:rsidRDefault="00522AE5" w:rsidP="00522A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 w:rsidRPr="00522AE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В лингвистической литературе, рассматривающей вопросы типологического сопоставления грамматического строя русского и западноевропейских языков, изучаемых в средней школе, выделяются, с одной стороны, сходные черты, с другой - различия на всех уровнях (морфемно-морфологическом и синтаксическом) грамматических систем этих языков.</w:t>
      </w:r>
      <w:r w:rsidRPr="00522AE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На морфемно-морфологическом уровне их сходство наблюдается прежде всего в наличии особых грамматических средств: морфем (именных и глагольных флексий), например, в русском, немецком, частично во французском языках и в меньшей степени — в английском.</w:t>
      </w:r>
      <w:r w:rsidRPr="00522AE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Русскому учащемуся, приступающему к изучению иностранного языка с развитой системой флексий (например, немецкого) нетрудно понять механизмы словоизменения (спряжения и склонения) по аналогии с родным языком и это облегчает в определенной мере овладение этими механизмами. Вместе с тем эти механизмы имеют существенные различия в русском и иностранных языках.</w:t>
      </w:r>
      <w:r w:rsidRPr="00522AE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Так, в немецком языке к ним относятся следующие: разное количество падежных окончаний существительных и прилагательных, а также личных окончаний глаголов в единственном числе.</w:t>
      </w:r>
    </w:p>
    <w:p w:rsidR="00522AE5" w:rsidRPr="00522AE5" w:rsidRDefault="00522AE5" w:rsidP="00522A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 w:rsidRPr="00522AE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Кроме падежных окончаний существительных и прилагательных в немецком языке имеется система окончания артикля в единственном и множественном числе, что совершенно чуждо русскому языку. Овладение падежными окончаниями имен существительных, прилагательных и артикля в немецком языке, не говоря уже о наборе значений этих флексий, как показывает практика, представляет для русского учащегося значительные трудности.</w:t>
      </w:r>
    </w:p>
    <w:p w:rsidR="00522AE5" w:rsidRPr="00522AE5" w:rsidRDefault="00522AE5" w:rsidP="00522A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 w:rsidRPr="00522AE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 глаголе общим для всех европейских языков, изучаемых в средней школе, и русского языка являются категории времени, категории числа, лица, наклонения, залога, а в некоторых языках (русском, английском) также и вида. Однако в каждом конкретном языке эти категории реализуются по- разному: в русском в основном через систему флексий, в немецком языках как флективно, так и аналитически (личные окончания глаголов, вспомогательных глаголов и основного глагола, а также порядок слов). Эти расхождения вызывают значительные трудности при овладении механизмом образования и употребления глагольных времен, особенно прошедших, в английском, немецком и французском языках.</w:t>
      </w:r>
    </w:p>
    <w:p w:rsidR="00522AE5" w:rsidRPr="00522AE5" w:rsidRDefault="00522AE5" w:rsidP="00522A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 w:rsidRPr="00522AE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Особую трудность вызывают овладение временными формами глаголов с учетом категории вида и наклонения, а также согласование временных форм Немалую трудность представляют для учащихся также образование и употребление сложных аналитических форм глагола, состоящих из вспомогательного</w:t>
      </w:r>
      <w:r w:rsidRPr="00522AE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(изменяемого) глагола и причастия II смыслового глагола, а также их местоположение в предложении.</w:t>
      </w:r>
    </w:p>
    <w:p w:rsidR="00522AE5" w:rsidRPr="00522AE5" w:rsidRDefault="00522AE5" w:rsidP="00522A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 w:rsidRPr="00522AE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Наибольшее расхождение наблюдается между русским языком, имеющим относительно свободный порядок слов, с одной стороны, немецким языком, в которых местоположение слов в разных типах предложений строго фиксировано.</w:t>
      </w:r>
      <w:r w:rsidRPr="00522AE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В немецком языке соблюдается так называемая рамочная конструкция в простом предложении и особый порядок слов в придаточном.</w:t>
      </w:r>
    </w:p>
    <w:p w:rsidR="00522AE5" w:rsidRPr="00522AE5" w:rsidRDefault="00522AE5" w:rsidP="00522A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 w:rsidRPr="00522AE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Все эти расхождения на морфологическом и синтаксическом уровнях, как уже упоминалось, в значительной мере обусловливают трудности понимания и употребления грамматических явлений в продуктивных и рецептивных видах речевой деятельности.</w:t>
      </w:r>
    </w:p>
    <w:p w:rsidR="00522AE5" w:rsidRPr="00522AE5" w:rsidRDefault="00522AE5" w:rsidP="00522A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 w:rsidRPr="00522AE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Строгий учет этих трудностей поможет более рационально построить учебный процесс, выбрать более эффективные пути введения языкового материала, объяснения и закрепления его в целях формирования соответствующих грамматических навыков, а также развития речевых умений.</w:t>
      </w:r>
    </w:p>
    <w:p w:rsidR="00522AE5" w:rsidRPr="00522AE5" w:rsidRDefault="00522AE5" w:rsidP="00522A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 w:rsidRPr="00522AE5">
        <w:rPr>
          <w:rFonts w:ascii="Arial" w:eastAsia="Times New Roman" w:hAnsi="Arial" w:cs="Arial"/>
          <w:color w:val="181818"/>
          <w:sz w:val="18"/>
          <w:szCs w:val="18"/>
          <w:lang w:eastAsia="ru-RU"/>
        </w:rPr>
        <w:t> </w:t>
      </w:r>
    </w:p>
    <w:p w:rsidR="004A07DE" w:rsidRDefault="004A07DE"/>
    <w:sectPr w:rsidR="004A07DE" w:rsidSect="004A07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defaultTabStop w:val="708"/>
  <w:characterSpacingControl w:val="doNotCompress"/>
  <w:compat/>
  <w:rsids>
    <w:rsidRoot w:val="00522AE5"/>
    <w:rsid w:val="004A07DE"/>
    <w:rsid w:val="00522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8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517</Words>
  <Characters>2950</Characters>
  <Application>Microsoft Office Word</Application>
  <DocSecurity>0</DocSecurity>
  <Lines>24</Lines>
  <Paragraphs>6</Paragraphs>
  <ScaleCrop>false</ScaleCrop>
  <Company/>
  <LinksUpToDate>false</LinksUpToDate>
  <CharactersWithSpaces>3461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40</dc:creator>
  <cp:lastModifiedBy>Школа 40</cp:lastModifiedBy>
  <cp:revision>2</cp:revision>
  <dcterms:created xsi:type="dcterms:W3CDTF">2022-12-27T05:36:00Z</dcterms:created>
  <dcterms:modified xsi:type="dcterms:W3CDTF">2022-12-27T05:36:00Z</dcterms:modified>
</cp:coreProperties>
</file>