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4DF" w:rsidRDefault="002124DF" w:rsidP="002124DF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МКОУ «</w:t>
      </w:r>
      <w:proofErr w:type="spellStart"/>
      <w:r>
        <w:rPr>
          <w:rFonts w:ascii="Times New Roman" w:hAnsi="Times New Roman" w:cs="Times New Roman"/>
          <w:b/>
          <w:sz w:val="32"/>
        </w:rPr>
        <w:t>Коченёвская</w:t>
      </w:r>
      <w:proofErr w:type="spellEnd"/>
      <w:r>
        <w:rPr>
          <w:rFonts w:ascii="Times New Roman" w:hAnsi="Times New Roman" w:cs="Times New Roman"/>
          <w:b/>
          <w:sz w:val="32"/>
        </w:rPr>
        <w:t xml:space="preserve"> СОШ №2»</w:t>
      </w:r>
    </w:p>
    <w:p w:rsidR="002124DF" w:rsidRDefault="002124DF" w:rsidP="00096BF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124DF" w:rsidRDefault="002124DF" w:rsidP="002124DF">
      <w:pPr>
        <w:spacing w:line="360" w:lineRule="auto"/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Детский возраст – это время интенсивного формирования и развития функций всех систем организма, раскрытия способностей, становления личности. Вместе с тем, это благоприятный период для положительного воздействия на развитие детей физической культуры. Именно в детском возрасте имеются все условия для всестороннего, гармоничного физического развития, образования, воспитания и оздоровления.</w:t>
      </w:r>
    </w:p>
    <w:p w:rsidR="002124DF" w:rsidRDefault="002124DF" w:rsidP="002124DF">
      <w:pPr>
        <w:spacing w:line="360" w:lineRule="auto"/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Однако с началом обучения детей в школе их суточная двигательная активность снижается примерно в два раза. Большую часть дневного времени обучающиеся находятся в статическом положении. Одной из важнейших задач совершенствования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-воспитательного процесса в общеобразовательных учреждениях является организация двигательной активности школьников, обеспечивающей им активный отдых и удовлетворяющей их естественную потребность в движениях.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Поддержание и укрепление физического здоровья обучающихся напрямую связано с их двигательной активностью. Учебные перегрузки школьников заставляют их часами просиживать над тетрадями и книгами, процесс интенсификации обучения, увлечение компьютерными играми, видеофильмами – главные причины малоподвижного (а значит, нездорового) образа жизни, распространения гиподинамии.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результате недостаточной двигательной активности в организме школьника нарушаются нервно - рефлекторные связи, заложенные природой, что приводит к расстройству регуляции деятельности сердечно-сосудистой и других систем, нарушению обмена веществ, к задержке роста и развития, снижению адаптационных возможностей организма школьников, общему ухудшению состояния здоровья.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Данное пособие имеет своей целью помочь учителям физической культуры начальных классов, инструкторам физической культуры, заместителям директора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-воспитательной работе, учителям начальных классов; активизировать двигательную активность не только обучающихся, но и их родителей; решить актуальнейшую задачу образования и воспитания – формирование здорового образа жизни.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Актуальностью методического пособия являются игровые методики и технологии, обеспечивающие расширение позитивного социокультурного опыта школьников.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В пособие вошли сценарии праздников, конкурсов, соревнований, игр. Предлагаемый материал не только поможет учителю в работе, но и сэкономит массу времени и сил.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Приводимые конкурсы, праздники, соревнования, игры, разработаны для обучающихся младшего возраста. Не обязательно строго их придерживаться. Материал может применяться исходя из собственных возможностей, степени подготовленности детей, технической оснащённости и т.п.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Предлагаемые мероприятия повысят заинтересованность обучающихся, родителей, могут служить дополнительным стимулом в овладении навыками заботы о здоровье.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Ценность всех мероприятий заключается в том, что они не требуют от участников длительной специальной подготовки, могут проводиться в любое время года и участвовать в них могут дети разного возраста. В зависимости от цели и задач спортивно -оздоровительные мероприятия могут способствовать развитию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двигательных  качеств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формировать такие положительные черты характера, как воля, уверенность в своих силах, здоровый азарт и спортивную злость, чувство взаимопомощи, умение укрощать свои эмоции, подчинять свои интересы интересам команды. </w:t>
      </w:r>
    </w:p>
    <w:p w:rsidR="002124DF" w:rsidRDefault="002124DF" w:rsidP="002124D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Весёлые старты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 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гостях у сказки»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 использование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упражнений  сказочного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характера, направленных на дальнейшее развитие быстроты, ловкости и выносливости.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124DF" w:rsidRDefault="002124DF" w:rsidP="002124D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1.Сказочные загадки.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Уплетая калачи, ехал парень на печи. Прокатился по деревне и женился на царевне (Емеля)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 Аленушки - сестрицы унесли братишку птицы. Высоко они летят, далеко они глядят (гуси-лебеди)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Был друг у Ивана немного горбатым, но сделал счастливым его и богатым (конек-горбунок)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Эта скатерть знаменита тем, что кормит всех досыта. Что сама собой она вкусных кушаний полна (скатерть самобранка)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Убежали от грязнули чашки, ложки и кастрюли. Ищет их она, </w:t>
      </w:r>
      <w:proofErr w:type="gramStart"/>
      <w:r>
        <w:rPr>
          <w:rFonts w:ascii="Times New Roman" w:hAnsi="Times New Roman" w:cs="Times New Roman"/>
          <w:sz w:val="24"/>
          <w:szCs w:val="24"/>
        </w:rPr>
        <w:t>зовет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дороге слезы  льет (бабушка Федора)</w:t>
      </w:r>
    </w:p>
    <w:p w:rsidR="002124DF" w:rsidRDefault="002124DF" w:rsidP="002124D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Сладких ягод аромат заманил ту птицу в сад. Перья светятся огнем, и светло в ночи, как днем (жар-птица)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«Цветочная поляна»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полу цветы из бумаги. Ребёнок бежит с корзинкой и срывает 1 цветок, кладёт в корзинку и бежит назад к команде и передаёт корзинку другому и т.д.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Бабаёшкина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метла»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Участник команды садится на метлу и бежит до стула оббегает его и бежит назад к команде.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«Яблочко»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Перенести в ложке яблоко из одной корзинки в другую.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«Канатоходцы»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Пройти по скакалке, лежащей на полу.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«Золушка»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Натянута верёвка рядом таз с вещами и прищепками. Надо повесить бельё.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Конкурс капитанов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Кто дольше прокрутит обруч.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8.Сказочные вопросы</w:t>
      </w:r>
    </w:p>
    <w:p w:rsidR="002124DF" w:rsidRDefault="002124DF" w:rsidP="002124D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1.Назовите имя первой </w:t>
      </w:r>
      <w:r w:rsidRPr="00097ED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женщины -лётчика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 (Баба Яга)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2.Как называется аппарат Бабы Яги? (Ступа)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3.Назовите лучшего друга Бабы Яги. (Кощей Бессмертный)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4.Как зовут мужчину, который очень любит зиму? (Дед Мороз)</w:t>
      </w:r>
    </w:p>
    <w:p w:rsidR="002124DF" w:rsidRDefault="002124DF" w:rsidP="002124D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5.Что </w:t>
      </w:r>
      <w:r w:rsidRPr="00097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произойдёт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вороной, когда ей исполнится 7 лет? (</w:t>
      </w:r>
      <w:r w:rsidRPr="00097E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Пойдёт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8-й).</w:t>
      </w:r>
    </w:p>
    <w:p w:rsidR="002124DF" w:rsidRDefault="002124DF" w:rsidP="002124D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По чему деревенские ребята ходят босиком? (По земле).</w:t>
      </w:r>
    </w:p>
    <w:p w:rsidR="002124DF" w:rsidRDefault="002124DF" w:rsidP="002124DF">
      <w:pPr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Шли два человека и разговаривали. «Она белая», — говорит один. «Нет черная», — говорит другой. «У меня есть еще и красная», — говорит первый. О чем идет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разговор?(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смородине).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«Каракатица»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Передвижение на руках и ногах вперёд ногами.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«Сиамские близнецы»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 «Сороконожки»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 «Репка»</w:t>
      </w:r>
    </w:p>
    <w:p w:rsidR="002124DF" w:rsidRDefault="002124DF" w:rsidP="002124D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стуле сидит репка. Дед бежит до репки оббегает её и бежит за бабкой. Бегут вдвоём и т.д.</w:t>
      </w:r>
    </w:p>
    <w:p w:rsidR="002124DF" w:rsidRDefault="002124DF" w:rsidP="002124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10B0" w:rsidRDefault="00096BFF"/>
    <w:sectPr w:rsidR="00391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DFB"/>
    <w:rsid w:val="00096BFF"/>
    <w:rsid w:val="002124DF"/>
    <w:rsid w:val="00BF7D6C"/>
    <w:rsid w:val="00D83A7A"/>
    <w:rsid w:val="00F8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7D08"/>
  <w15:chartTrackingRefBased/>
  <w15:docId w15:val="{9921BFB0-D046-4FD5-B408-95AC1E97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4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Урусовский</dc:creator>
  <cp:keywords/>
  <dc:description/>
  <cp:lastModifiedBy>Антон Урусовский</cp:lastModifiedBy>
  <cp:revision>3</cp:revision>
  <dcterms:created xsi:type="dcterms:W3CDTF">2022-09-09T04:00:00Z</dcterms:created>
  <dcterms:modified xsi:type="dcterms:W3CDTF">2023-01-12T12:57:00Z</dcterms:modified>
</cp:coreProperties>
</file>