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28F9" w:rsidRDefault="006228F9" w:rsidP="006228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bookmarkStart w:id="0" w:name="_GoBack"/>
      <w:bookmarkEnd w:id="0"/>
      <w:r w:rsidRPr="00D25EF0"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0" wp14:anchorId="4A6EE033" wp14:editId="1A9BD84D">
            <wp:simplePos x="0" y="0"/>
            <wp:positionH relativeFrom="column">
              <wp:posOffset>0</wp:posOffset>
            </wp:positionH>
            <wp:positionV relativeFrom="line">
              <wp:posOffset>0</wp:posOffset>
            </wp:positionV>
            <wp:extent cx="5868000" cy="719408"/>
            <wp:effectExtent l="0" t="0" r="0" b="5080"/>
            <wp:wrapSquare wrapText="bothSides"/>
            <wp:docPr id="9" name="Рисунок 9" descr="Оценка готовности ребенка к школ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Оценка готовности ребенка к школе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00" cy="719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28F9" w:rsidRPr="00D25EF0" w:rsidRDefault="006228F9" w:rsidP="006228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Родители чаще всего обращают внимание лишь на интеллектуальную подготовку </w:t>
      </w:r>
      <w:r w:rsidRPr="00D25E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ребенка: знание букв и цифр, умение считать и писать, определённый набор представлений об окружающем мире и т.д.</w:t>
      </w:r>
    </w:p>
    <w:p w:rsidR="006228F9" w:rsidRPr="00D25EF0" w:rsidRDefault="006228F9" w:rsidP="006228F9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25E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 их точки зрения хорошее интеллектуальное развитие ребенка свидетельствует о его полной г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отовности к учебе. Воспитатели </w:t>
      </w:r>
      <w:r w:rsidRPr="00D25E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дошкольного образов</w:t>
      </w:r>
      <w:r w:rsidR="00A3760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ательного учреждения</w:t>
      </w:r>
      <w:r w:rsidRPr="00D25E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не меньшее внимание уделяют эмоциональному и социальному развитию воспитанников. </w:t>
      </w:r>
      <w:r w:rsidRPr="00D25EF0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Будущий школьник должен быть готов соблюдать правила, слушать учителя, общаться с другими детьми.</w:t>
      </w:r>
    </w:p>
    <w:p w:rsidR="006228F9" w:rsidRPr="00D25EF0" w:rsidRDefault="006228F9" w:rsidP="006228F9">
      <w:pPr>
        <w:shd w:val="clear" w:color="auto" w:fill="FFFFFF"/>
        <w:spacing w:after="0" w:line="242" w:lineRule="atLeas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25EF0"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0" wp14:anchorId="67C5B84B" wp14:editId="273C0989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520000" cy="2209701"/>
            <wp:effectExtent l="0" t="0" r="0" b="635"/>
            <wp:wrapSquare wrapText="bothSides"/>
            <wp:docPr id="10" name="Рисунок 10" descr="23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23049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000"/>
                    <a:stretch/>
                  </pic:blipFill>
                  <pic:spPr bwMode="auto">
                    <a:xfrm>
                      <a:off x="0" y="0"/>
                      <a:ext cx="2520000" cy="2209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5E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Физиологическую зрелость ребенка зачастую не принимают во внимание. Ориентируясь на возраст, родители стремятся отдать ребенка в школу в шесть или шесть с половиной лет, хотя врачи и учителя не приветствуют столь раннее поступление детей в учебное заведение.  С другой стороны, 20-30% детей готовы к обучению в школе уже в 6-летнем возрасте и около 10-20% ребят не готовы даже в семь лет. Расхождение паспортного и биологического возраста может составлять от полугода до полутора лет. Таким образом, физиологическое развитие – один из самых важных показателей готовности ребенка к школьному обучению.</w:t>
      </w:r>
    </w:p>
    <w:p w:rsidR="006228F9" w:rsidRPr="00D25EF0" w:rsidRDefault="006228F9" w:rsidP="006228F9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25EF0"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0" wp14:anchorId="4546A303" wp14:editId="41E8868D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00200" cy="1819275"/>
            <wp:effectExtent l="0" t="0" r="0" b="9525"/>
            <wp:wrapSquare wrapText="bothSides"/>
            <wp:docPr id="11" name="Рисунок 11" descr="https://documents.infourok.ru/1a8d9d97-b497-4601-89dd-d8f67abc2a90/0/image0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documents.infourok.ru/1a8d9d97-b497-4601-89dd-d8f67abc2a90/0/image01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5E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Известно, что у половины детей в возрасте 6-7 лет отмечаются нарушения речевого развития, у трети школьников в первом классе не сформирована мелкая моторика, а у 50-70% детей отмечаются те или иные нарушения физического здоровья, что приводит к замедлению процессов адаптации, зна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чительным сложностям в учебе и </w:t>
      </w:r>
      <w:r w:rsidRPr="00D25E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нарастающему психоэмоциональному напряжению. На этом фоне быстро развиваются многочисленные психосоматические заболевания, в т.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D25E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ч. болезни желудочно-кишечного тракта и дыхательных путей. Дети начинают страдать от частных инфекций, болей в животе, головных болей.</w:t>
      </w:r>
    </w:p>
    <w:p w:rsidR="006228F9" w:rsidRPr="00D25EF0" w:rsidRDefault="006228F9" w:rsidP="006228F9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25E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 сочетании с трудностями в обучении это ведет к низкой успеваемости и может быть причиной потери интереса к учебе. Чтобы предотвратить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D25E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подобное развитие событий, следует оценить зрелость и готовность ребенка к школе и провести необходимую коррекционную работу.</w:t>
      </w:r>
    </w:p>
    <w:p w:rsidR="005B75AF" w:rsidRDefault="005B75AF"/>
    <w:sectPr w:rsidR="005B75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6FC"/>
    <w:rsid w:val="005B75AF"/>
    <w:rsid w:val="006228F9"/>
    <w:rsid w:val="007E66FC"/>
    <w:rsid w:val="00A3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DCBC5D-3F1C-4AA3-BF15-8E3BE15A3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28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293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</dc:creator>
  <cp:keywords/>
  <dc:description/>
  <cp:lastModifiedBy>Svetik</cp:lastModifiedBy>
  <cp:revision>3</cp:revision>
  <dcterms:created xsi:type="dcterms:W3CDTF">2023-04-17T10:20:00Z</dcterms:created>
  <dcterms:modified xsi:type="dcterms:W3CDTF">2023-04-17T12:30:00Z</dcterms:modified>
</cp:coreProperties>
</file>