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13" w:rsidRDefault="001A1A13" w:rsidP="001A1A13">
      <w:pPr>
        <w:jc w:val="center"/>
        <w:rPr>
          <w:rFonts w:ascii="Arial Black" w:hAnsi="Arial Black" w:cs="Times New Roman"/>
          <w:color w:val="7030A0"/>
          <w:sz w:val="28"/>
          <w:szCs w:val="28"/>
        </w:rPr>
      </w:pPr>
      <w:r>
        <w:rPr>
          <w:rFonts w:ascii="Arial Black" w:hAnsi="Arial Black" w:cs="Times New Roman"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1590675" cy="1288447"/>
            <wp:effectExtent l="19050" t="0" r="9525" b="0"/>
            <wp:docPr id="1" name="Рисунок 1" descr="C:\Users\Christina\Downloads\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ina\Downloads\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88" cy="1289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A13" w:rsidRPr="00F3592C" w:rsidRDefault="009A7156" w:rsidP="009A7156">
      <w:pPr>
        <w:jc w:val="center"/>
        <w:rPr>
          <w:rFonts w:ascii="Arial Black" w:hAnsi="Arial Black" w:cs="Times New Roman"/>
          <w:color w:val="0070C0"/>
          <w:sz w:val="28"/>
          <w:szCs w:val="28"/>
        </w:rPr>
      </w:pPr>
      <w:r w:rsidRPr="00F3592C">
        <w:rPr>
          <w:rFonts w:ascii="Arial Black" w:hAnsi="Arial Black"/>
          <w:b/>
          <w:bCs/>
          <w:color w:val="0070C0"/>
          <w:sz w:val="28"/>
          <w:szCs w:val="28"/>
        </w:rPr>
        <w:t>Игры для профилактики дисграфии у детей</w:t>
      </w:r>
      <w:r w:rsidR="001A1A13" w:rsidRPr="00F3592C">
        <w:rPr>
          <w:rFonts w:ascii="Arial Black" w:hAnsi="Arial Black" w:cs="Times New Roman"/>
          <w:color w:val="0070C0"/>
          <w:sz w:val="28"/>
          <w:szCs w:val="28"/>
        </w:rPr>
        <w:t xml:space="preserve"> </w:t>
      </w:r>
      <w:r w:rsidRPr="00F3592C">
        <w:rPr>
          <w:rFonts w:ascii="Arial Black" w:hAnsi="Arial Black"/>
          <w:color w:val="0070C0"/>
          <w:sz w:val="28"/>
          <w:szCs w:val="28"/>
        </w:rPr>
        <w:t>старшего дошкольного возраста</w:t>
      </w:r>
    </w:p>
    <w:p w:rsidR="001A1A13" w:rsidRPr="00F3592C" w:rsidRDefault="001A1A13" w:rsidP="001A1A13">
      <w:pPr>
        <w:spacing w:after="280" w:afterAutospacing="1"/>
        <w:rPr>
          <w:rFonts w:ascii="Arial Black" w:hAnsi="Arial Black" w:cs="Times New Roman"/>
          <w:color w:val="4BACC6" w:themeColor="accent5"/>
          <w:sz w:val="20"/>
          <w:szCs w:val="20"/>
        </w:rPr>
      </w:pPr>
      <w:r w:rsidRPr="00F3592C">
        <w:rPr>
          <w:rFonts w:ascii="Times New Roman" w:hAnsi="Times New Roman" w:cs="Times New Roman"/>
          <w:sz w:val="20"/>
          <w:szCs w:val="20"/>
        </w:rPr>
        <w:t xml:space="preserve">     </w:t>
      </w:r>
      <w:r w:rsidRPr="00F3592C">
        <w:rPr>
          <w:rFonts w:ascii="Arial Black" w:hAnsi="Arial Black" w:cs="Times New Roman"/>
          <w:color w:val="4BACC6" w:themeColor="accent5"/>
          <w:sz w:val="20"/>
          <w:szCs w:val="20"/>
        </w:rPr>
        <w:t xml:space="preserve">Ребенок с дисграфией допускает большое количество ошибок в речи и письме. Дисграфия мешает детям освоить грамоту в начальной школе: они пропускают и добавляют буквы, не дописывают или искажают слова. Чтобы научить ребенка воспринимать, произносить и в дальнейшем писать лексические единицы. Для этого необходимо сформировать у него оптико-пространственную ориентацию, а затем научить динамически и ритмически организовывать движения. </w:t>
      </w:r>
    </w:p>
    <w:p w:rsidR="001A1A13" w:rsidRPr="00F3592C" w:rsidRDefault="001A1A13" w:rsidP="001A1A13">
      <w:pPr>
        <w:spacing w:after="280" w:afterAutospacing="1"/>
        <w:rPr>
          <w:rFonts w:ascii="Arial Black" w:hAnsi="Arial Black" w:cs="Times New Roman"/>
          <w:color w:val="4BACC6" w:themeColor="accent5"/>
          <w:sz w:val="20"/>
          <w:szCs w:val="20"/>
        </w:rPr>
      </w:pPr>
      <w:r w:rsidRPr="00F3592C">
        <w:rPr>
          <w:rFonts w:ascii="Arial Black" w:hAnsi="Arial Black" w:cs="Times New Roman"/>
          <w:color w:val="4BACC6" w:themeColor="accent5"/>
          <w:sz w:val="20"/>
          <w:szCs w:val="20"/>
        </w:rPr>
        <w:t>Коррекционно-развивающие игры помогают  развить оптико-пространственную ориентацию, слоговую структуру слова, сформи</w:t>
      </w:r>
      <w:r w:rsidR="00C05CAB">
        <w:rPr>
          <w:rFonts w:ascii="Arial Black" w:hAnsi="Arial Black" w:cs="Times New Roman"/>
          <w:color w:val="4BACC6" w:themeColor="accent5"/>
          <w:sz w:val="20"/>
          <w:szCs w:val="20"/>
        </w:rPr>
        <w:t>ровать моторные функции</w:t>
      </w:r>
      <w:r w:rsidRPr="00F3592C">
        <w:rPr>
          <w:rFonts w:ascii="Arial Black" w:hAnsi="Arial Black" w:cs="Times New Roman"/>
          <w:color w:val="4BACC6" w:themeColor="accent5"/>
          <w:sz w:val="20"/>
          <w:szCs w:val="20"/>
        </w:rPr>
        <w:t>.</w:t>
      </w:r>
    </w:p>
    <w:p w:rsidR="001A1A13" w:rsidRDefault="009A7156" w:rsidP="001A1A13">
      <w:pPr>
        <w:rPr>
          <w:rFonts w:ascii="Arial Black" w:hAnsi="Arial Black" w:cs="Times New Roman"/>
          <w:color w:val="7030A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86400" cy="18954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156" w:rsidRPr="00F3592C" w:rsidRDefault="009A7156" w:rsidP="009A7156">
      <w:pPr>
        <w:pStyle w:val="2"/>
        <w:spacing w:after="280" w:afterAutospacing="1"/>
        <w:rPr>
          <w:rFonts w:ascii="Arial Black" w:hAnsi="Arial Black"/>
          <w:color w:val="4BACC6" w:themeColor="accent5"/>
          <w:sz w:val="24"/>
          <w:szCs w:val="24"/>
        </w:rPr>
      </w:pPr>
      <w:r w:rsidRPr="00F3592C">
        <w:rPr>
          <w:rFonts w:ascii="Arial Black" w:hAnsi="Arial Black"/>
          <w:b/>
          <w:bCs/>
          <w:color w:val="4BACC6" w:themeColor="accent5"/>
          <w:sz w:val="24"/>
          <w:szCs w:val="24"/>
        </w:rPr>
        <w:t>Игры на развитие оптико-пространственной ориентации</w:t>
      </w:r>
    </w:p>
    <w:p w:rsidR="009A7156" w:rsidRDefault="00F80D4C" w:rsidP="009A7156">
      <w:r w:rsidRPr="00F80D4C">
        <w:rPr>
          <w:color w:val="4BACC6" w:themeColor="accent5"/>
        </w:rPr>
        <w:pict>
          <v:rect id="_x0000_i1025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26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lastRenderedPageBreak/>
        <w:t xml:space="preserve">Повернитесь спиной к детям и попросите повторять за вами. Сначала покажите симметричные движения: обе руки в стороны, обе руки на пояс, обе руки за голову. Затем перейдите к несимметричным: одна рука в сторону, другая – на пояс; одна рука на плечо, другая – в сторону; одна рука на плечо, другая – на пояс. </w:t>
      </w:r>
    </w:p>
    <w:p w:rsidR="009A7156" w:rsidRDefault="00F80D4C" w:rsidP="009A7156">
      <w:r w:rsidRPr="00F80D4C">
        <w:rPr>
          <w:color w:val="4BACC6" w:themeColor="accent5"/>
        </w:rPr>
        <w:pict>
          <v:rect id="_x0000_i1027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28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t xml:space="preserve">С помощью зеркала перемещайте солнечный зайчик по комнате. Попросите детей называть расположение зайчика, например: «Зайчик высоко, зайчик низко. Зайчик далеко, зайчик близко». </w:t>
      </w:r>
    </w:p>
    <w:p w:rsidR="009A7156" w:rsidRDefault="00F80D4C" w:rsidP="009A7156">
      <w:r>
        <w:pict>
          <v:rect id="_x0000_i1029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30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t xml:space="preserve">Раздайте детям листы бумаги и простые карандаши. Попросите выполнить ваши инструкции, например: «Нарисуй треугольник, круг, треугольник, круг. Продолжи дорожку» или «Нарисуй два треугольника, один круг. Продолжи дорожку». </w:t>
      </w:r>
    </w:p>
    <w:p w:rsidR="009A7156" w:rsidRDefault="00F80D4C" w:rsidP="009A7156">
      <w:r w:rsidRPr="00F80D4C">
        <w:rPr>
          <w:color w:val="4BACC6" w:themeColor="accent5"/>
        </w:rPr>
        <w:pict>
          <v:rect id="_x0000_i1031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32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lastRenderedPageBreak/>
        <w:t xml:space="preserve">Раздайте детям наборы геометрических фигурок разной величины. Предложите детям выполнить действия с фигурами, например: «Положи маленький круг, средний, большой. Продолжи ряд». </w:t>
      </w:r>
    </w:p>
    <w:p w:rsidR="009A7156" w:rsidRDefault="00F80D4C" w:rsidP="009A7156">
      <w:r w:rsidRPr="00F80D4C">
        <w:rPr>
          <w:color w:val="4BACC6" w:themeColor="accent5"/>
        </w:rPr>
        <w:pict>
          <v:rect id="_x0000_i1033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34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t xml:space="preserve">Раздайте детям листы бумаги и цветные карандаши. Попросите нарисовать коврики по инструкции: «Нарисуй синий круг в середине листа. Сверху от круга – красный квадрат. Снизу от круга – зеленый треугольник. В каждом углу коврика – по одному маленькому желтому кругу». </w:t>
      </w:r>
    </w:p>
    <w:p w:rsidR="009A7156" w:rsidRPr="009A7156" w:rsidRDefault="00F80D4C" w:rsidP="009A7156">
      <w:pPr>
        <w:rPr>
          <w:color w:val="4BACC6" w:themeColor="accent5"/>
        </w:rPr>
      </w:pPr>
      <w:r w:rsidRPr="00F80D4C">
        <w:rPr>
          <w:color w:val="4BACC6" w:themeColor="accent5"/>
        </w:rPr>
        <w:pict>
          <v:rect id="_x0000_i1035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>
      <w:pPr>
        <w:spacing w:after="280" w:afterAutospacing="1"/>
      </w:pPr>
      <w:r>
        <w:rPr>
          <w:noProof/>
          <w:lang w:eastAsia="ru-RU"/>
        </w:rPr>
        <w:drawing>
          <wp:inline distT="0" distB="0" distL="0" distR="0">
            <wp:extent cx="1952625" cy="1095375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D4C">
        <w:pict>
          <v:rect id="_x0000_i1036" style="width:6in;height:.75pt" o:hralign="center" o:hrstd="t" o:hrnoshade="t" o:hr="t" fillcolor="black" stroked="f">
            <v:path strokeok="f"/>
          </v:rect>
        </w:pict>
      </w:r>
    </w:p>
    <w:p w:rsidR="009A7156" w:rsidRDefault="009A7156" w:rsidP="009A7156"/>
    <w:p w:rsidR="009A7156" w:rsidRPr="00F3592C" w:rsidRDefault="009A7156" w:rsidP="009A7156">
      <w:pPr>
        <w:spacing w:after="280" w:afterAutospacing="1"/>
        <w:rPr>
          <w:rFonts w:ascii="Arial Black" w:hAnsi="Arial Black"/>
          <w:color w:val="4BACC6" w:themeColor="accent5"/>
          <w:sz w:val="20"/>
          <w:szCs w:val="20"/>
        </w:rPr>
      </w:pPr>
      <w:r w:rsidRPr="00F3592C">
        <w:rPr>
          <w:rFonts w:ascii="Arial Black" w:hAnsi="Arial Black"/>
          <w:color w:val="4BACC6" w:themeColor="accent5"/>
          <w:sz w:val="20"/>
          <w:szCs w:val="20"/>
        </w:rPr>
        <w:t>Приготовьте каждому по две полоски: короткую и длинную. Раздайте изображения домиков и зайцев, которые находятся близко и далеко друг от друга. Попросите выбрать дорожку к домику</w:t>
      </w:r>
      <w:r w:rsidRPr="00F3592C">
        <w:rPr>
          <w:color w:val="4BACC6" w:themeColor="accent5"/>
          <w:sz w:val="20"/>
          <w:szCs w:val="20"/>
        </w:rPr>
        <w:t xml:space="preserve"> </w:t>
      </w:r>
      <w:r w:rsidRPr="00F3592C">
        <w:rPr>
          <w:rFonts w:ascii="Arial Black" w:hAnsi="Arial Black"/>
          <w:color w:val="4BACC6" w:themeColor="accent5"/>
          <w:sz w:val="20"/>
          <w:szCs w:val="20"/>
        </w:rPr>
        <w:t>для зайчика и объяснить почему.</w:t>
      </w:r>
      <w:r w:rsidRPr="00F3592C">
        <w:rPr>
          <w:color w:val="4BACC6" w:themeColor="accent5"/>
          <w:sz w:val="20"/>
          <w:szCs w:val="20"/>
        </w:rPr>
        <w:t xml:space="preserve"> </w:t>
      </w:r>
      <w:r w:rsidRPr="00F3592C">
        <w:rPr>
          <w:rFonts w:ascii="Arial Black" w:hAnsi="Arial Black"/>
          <w:color w:val="4BACC6" w:themeColor="accent5"/>
          <w:sz w:val="20"/>
          <w:szCs w:val="20"/>
        </w:rPr>
        <w:t xml:space="preserve">Например, ребенок отвечает: «Этот зайчик далеко от домика, ему нужна длинная дорожка. Этот зайчик близко – ему нужна короткая дорожка». </w:t>
      </w:r>
    </w:p>
    <w:p w:rsidR="00B95650" w:rsidRPr="00215BAB" w:rsidRDefault="00B95650" w:rsidP="009A7156">
      <w:pPr>
        <w:jc w:val="right"/>
        <w:rPr>
          <w:rFonts w:ascii="Arial Black" w:hAnsi="Arial Black" w:cs="Times New Roman"/>
          <w:color w:val="E36C0A" w:themeColor="accent6" w:themeShade="BF"/>
          <w:sz w:val="20"/>
          <w:szCs w:val="20"/>
        </w:rPr>
      </w:pPr>
      <w:r w:rsidRPr="00215BAB">
        <w:rPr>
          <w:rStyle w:val="Spanlink"/>
          <w:b/>
          <w:bCs/>
          <w:color w:val="E36C0A" w:themeColor="accent6" w:themeShade="BF"/>
          <w:u w:val="single"/>
        </w:rPr>
        <w:t>сайт:e.psihologsad.ru</w:t>
      </w:r>
    </w:p>
    <w:sectPr w:rsidR="00B95650" w:rsidRPr="00215BAB" w:rsidSect="00223704">
      <w:pgSz w:w="11906" w:h="16838"/>
      <w:pgMar w:top="1134" w:right="850" w:bottom="1134" w:left="1701" w:header="708" w:footer="708" w:gutter="0"/>
      <w:pgBorders w:offsetFrom="page">
        <w:top w:val="double" w:sz="4" w:space="24" w:color="0070C0"/>
        <w:left w:val="double" w:sz="4" w:space="24" w:color="0070C0"/>
        <w:bottom w:val="double" w:sz="4" w:space="24" w:color="0070C0"/>
        <w:right w:val="double" w:sz="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704"/>
    <w:rsid w:val="000E1189"/>
    <w:rsid w:val="000E1287"/>
    <w:rsid w:val="001A1A13"/>
    <w:rsid w:val="00215BAB"/>
    <w:rsid w:val="00223704"/>
    <w:rsid w:val="005F1472"/>
    <w:rsid w:val="0065736C"/>
    <w:rsid w:val="009A7156"/>
    <w:rsid w:val="00B95650"/>
    <w:rsid w:val="00C05CAB"/>
    <w:rsid w:val="00C665F8"/>
    <w:rsid w:val="00F3592C"/>
    <w:rsid w:val="00F8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89"/>
  </w:style>
  <w:style w:type="paragraph" w:styleId="2">
    <w:name w:val="heading 2"/>
    <w:basedOn w:val="a"/>
    <w:next w:val="a"/>
    <w:link w:val="20"/>
    <w:qFormat/>
    <w:rsid w:val="009A7156"/>
    <w:pPr>
      <w:keepNext/>
      <w:spacing w:before="360" w:after="0" w:line="380" w:lineRule="atLeast"/>
      <w:outlineLvl w:val="1"/>
    </w:pPr>
    <w:rPr>
      <w:rFonts w:ascii="Arial" w:eastAsia="Arial" w:hAnsi="Arial" w:cs="Arial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A1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9A7156"/>
    <w:rPr>
      <w:rFonts w:ascii="Arial" w:eastAsia="Arial" w:hAnsi="Arial" w:cs="Arial"/>
      <w:sz w:val="34"/>
      <w:szCs w:val="34"/>
      <w:lang w:eastAsia="ru-RU"/>
    </w:rPr>
  </w:style>
  <w:style w:type="character" w:customStyle="1" w:styleId="Spanlink">
    <w:name w:val="Span_link"/>
    <w:basedOn w:val="a0"/>
    <w:rsid w:val="00B95650"/>
    <w:rPr>
      <w:color w:val="0082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7</cp:revision>
  <dcterms:created xsi:type="dcterms:W3CDTF">2023-03-19T12:03:00Z</dcterms:created>
  <dcterms:modified xsi:type="dcterms:W3CDTF">2023-04-18T07:35:00Z</dcterms:modified>
</cp:coreProperties>
</file>