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3B2" w:rsidRDefault="007B13B2" w:rsidP="007B13B2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Муниципальное бюджетное учреждение дополнительного образования дом детского творчества «Ермак» Зерноградского района</w:t>
      </w:r>
    </w:p>
    <w:p w:rsidR="007B13B2" w:rsidRDefault="007B13B2" w:rsidP="007B13B2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7B13B2" w:rsidRDefault="007B13B2" w:rsidP="007B13B2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7B13B2" w:rsidRDefault="007B13B2" w:rsidP="007B13B2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7B13B2" w:rsidRDefault="007B13B2" w:rsidP="007B13B2">
      <w:pPr>
        <w:pStyle w:val="a3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</w:p>
    <w:p w:rsidR="007B13B2" w:rsidRDefault="007B13B2" w:rsidP="007B13B2">
      <w:pPr>
        <w:pStyle w:val="a3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</w:p>
    <w:p w:rsidR="007B13B2" w:rsidRDefault="007B13B2" w:rsidP="007B13B2">
      <w:pPr>
        <w:pStyle w:val="a3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</w:p>
    <w:p w:rsidR="007B13B2" w:rsidRDefault="007B13B2" w:rsidP="007B13B2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7B13B2" w:rsidRDefault="007B13B2" w:rsidP="007B13B2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52"/>
          <w:szCs w:val="52"/>
        </w:rPr>
      </w:pPr>
    </w:p>
    <w:p w:rsidR="007B13B2" w:rsidRDefault="007B13B2" w:rsidP="007B13B2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52"/>
          <w:szCs w:val="52"/>
        </w:rPr>
      </w:pPr>
      <w:r>
        <w:rPr>
          <w:b/>
          <w:bCs/>
          <w:color w:val="000000"/>
          <w:sz w:val="52"/>
          <w:szCs w:val="52"/>
        </w:rPr>
        <w:t xml:space="preserve">Доклад творческого объединения «Изобразительное искусство» </w:t>
      </w:r>
    </w:p>
    <w:p w:rsidR="007B13B2" w:rsidRDefault="007B13B2" w:rsidP="007B13B2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52"/>
          <w:szCs w:val="52"/>
        </w:rPr>
      </w:pPr>
      <w:r>
        <w:rPr>
          <w:b/>
          <w:bCs/>
          <w:color w:val="000000"/>
          <w:sz w:val="52"/>
          <w:szCs w:val="52"/>
        </w:rPr>
        <w:t>«Образовательное и воспитательное значение уроков изобразительного языка»</w:t>
      </w:r>
    </w:p>
    <w:p w:rsidR="007B13B2" w:rsidRDefault="007B13B2" w:rsidP="007B13B2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52"/>
          <w:szCs w:val="52"/>
        </w:rPr>
      </w:pPr>
    </w:p>
    <w:p w:rsidR="007B13B2" w:rsidRDefault="007B13B2" w:rsidP="007B13B2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7B13B2" w:rsidRDefault="007B13B2" w:rsidP="007B13B2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7B13B2" w:rsidRDefault="007B13B2" w:rsidP="007B13B2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7B13B2" w:rsidRDefault="007B13B2" w:rsidP="007B13B2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7B13B2" w:rsidRDefault="007B13B2" w:rsidP="007B13B2">
      <w:pPr>
        <w:pStyle w:val="a3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</w:p>
    <w:p w:rsidR="007B13B2" w:rsidRDefault="007B13B2" w:rsidP="007B13B2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:rsidR="007B13B2" w:rsidRDefault="007B13B2" w:rsidP="007B13B2">
      <w:pPr>
        <w:pStyle w:val="a3"/>
        <w:spacing w:before="0" w:beforeAutospacing="0" w:after="0" w:afterAutospacing="0" w:line="276" w:lineRule="auto"/>
        <w:jc w:val="righ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Подготовил: ПДО </w:t>
      </w:r>
      <w:proofErr w:type="spellStart"/>
      <w:r>
        <w:rPr>
          <w:b/>
          <w:bCs/>
          <w:color w:val="000000"/>
          <w:sz w:val="28"/>
          <w:szCs w:val="28"/>
        </w:rPr>
        <w:t>Рыбинцев</w:t>
      </w:r>
      <w:proofErr w:type="spellEnd"/>
    </w:p>
    <w:p w:rsidR="007B13B2" w:rsidRDefault="007B13B2" w:rsidP="007B13B2">
      <w:pPr>
        <w:pStyle w:val="a3"/>
        <w:spacing w:before="0" w:beforeAutospacing="0" w:after="0" w:afterAutospacing="0" w:line="276" w:lineRule="auto"/>
        <w:jc w:val="righ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Максим Петрович</w:t>
      </w:r>
    </w:p>
    <w:p w:rsidR="007B13B2" w:rsidRDefault="007B13B2" w:rsidP="007B13B2">
      <w:pPr>
        <w:pStyle w:val="a3"/>
        <w:spacing w:before="0" w:beforeAutospacing="0" w:after="0" w:afterAutospacing="0" w:line="220" w:lineRule="atLeast"/>
        <w:jc w:val="right"/>
        <w:rPr>
          <w:b/>
          <w:bCs/>
          <w:color w:val="000000"/>
          <w:sz w:val="28"/>
          <w:szCs w:val="28"/>
        </w:rPr>
      </w:pPr>
    </w:p>
    <w:p w:rsidR="007B13B2" w:rsidRDefault="007B13B2" w:rsidP="007B13B2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7B13B2" w:rsidRDefault="007B13B2" w:rsidP="007B13B2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7B13B2" w:rsidRDefault="007B13B2" w:rsidP="007B13B2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7B13B2" w:rsidRDefault="007B13B2" w:rsidP="007B13B2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7B13B2" w:rsidRDefault="007B13B2" w:rsidP="007B13B2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7B13B2" w:rsidRDefault="007B13B2" w:rsidP="007B13B2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7B13B2" w:rsidRDefault="007B13B2" w:rsidP="007B13B2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7B13B2" w:rsidRDefault="00A4522D" w:rsidP="007B13B2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</w:t>
      </w:r>
      <w:r w:rsidR="007B13B2">
        <w:rPr>
          <w:b/>
          <w:bCs/>
          <w:color w:val="000000"/>
          <w:sz w:val="28"/>
          <w:szCs w:val="28"/>
        </w:rPr>
        <w:t>. Зерноград</w:t>
      </w:r>
    </w:p>
    <w:p w:rsidR="007B13B2" w:rsidRDefault="007B13B2" w:rsidP="007B13B2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20</w:t>
      </w:r>
      <w:r w:rsidR="00A4522D">
        <w:rPr>
          <w:b/>
          <w:bCs/>
          <w:color w:val="000000"/>
          <w:sz w:val="28"/>
          <w:szCs w:val="28"/>
        </w:rPr>
        <w:t>23</w:t>
      </w:r>
      <w:r>
        <w:rPr>
          <w:b/>
          <w:bCs/>
          <w:color w:val="000000"/>
          <w:sz w:val="28"/>
          <w:szCs w:val="28"/>
        </w:rPr>
        <w:t>.</w:t>
      </w:r>
    </w:p>
    <w:p w:rsidR="00484EBC" w:rsidRPr="00F0250D" w:rsidRDefault="00484EBC" w:rsidP="00484E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4EBC" w:rsidRPr="00F0250D" w:rsidRDefault="00484EBC" w:rsidP="00484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0250D">
        <w:rPr>
          <w:rFonts w:ascii="Times New Roman" w:hAnsi="Times New Roman" w:cs="Times New Roman"/>
          <w:sz w:val="28"/>
          <w:szCs w:val="28"/>
        </w:rPr>
        <w:t xml:space="preserve">Общество все больше требует от нас, педагогов, полной ответственности за судьбы наших учеников. Это значит, что мы должны максимально сконцентрировать в своих руках все виды воздействия на личность ребенка. </w:t>
      </w:r>
    </w:p>
    <w:p w:rsidR="00484EBC" w:rsidRPr="00F0250D" w:rsidRDefault="00484EBC" w:rsidP="00484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0250D">
        <w:rPr>
          <w:rFonts w:ascii="Times New Roman" w:hAnsi="Times New Roman" w:cs="Times New Roman"/>
          <w:sz w:val="28"/>
          <w:szCs w:val="28"/>
        </w:rPr>
        <w:t xml:space="preserve">Основной же целью школы </w:t>
      </w:r>
      <w:r w:rsidRPr="00F0250D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F0250D">
        <w:rPr>
          <w:rFonts w:ascii="Times New Roman" w:hAnsi="Times New Roman" w:cs="Times New Roman"/>
          <w:sz w:val="28"/>
          <w:szCs w:val="28"/>
        </w:rPr>
        <w:t xml:space="preserve"> века, должно являться преодоление разрыва между человеком и культурой. В современной России катастрофически падает уровень </w:t>
      </w:r>
      <w:proofErr w:type="gramStart"/>
      <w:r w:rsidRPr="00F0250D">
        <w:rPr>
          <w:rFonts w:ascii="Times New Roman" w:hAnsi="Times New Roman" w:cs="Times New Roman"/>
          <w:sz w:val="28"/>
          <w:szCs w:val="28"/>
        </w:rPr>
        <w:t>культуры</w:t>
      </w:r>
      <w:proofErr w:type="gramEnd"/>
      <w:r w:rsidRPr="00F0250D">
        <w:rPr>
          <w:rFonts w:ascii="Times New Roman" w:hAnsi="Times New Roman" w:cs="Times New Roman"/>
          <w:sz w:val="28"/>
          <w:szCs w:val="28"/>
        </w:rPr>
        <w:t xml:space="preserve"> и нравственности большей части молодых людей. Тревожна тенденция, проявляющаяся в молодежной среде: они возводят цинизм в жизненную философию, безоговорочно принимая ценности, выработанные западным миром, и отталкивают свои. Россия дала миру понятие интеллигентности – это вершина нравственных поисков великого народа и это вершина нравственных поисков всего человечества. </w:t>
      </w:r>
    </w:p>
    <w:p w:rsidR="00484EBC" w:rsidRPr="00F0250D" w:rsidRDefault="00484EBC" w:rsidP="00484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0250D">
        <w:rPr>
          <w:rFonts w:ascii="Times New Roman" w:hAnsi="Times New Roman" w:cs="Times New Roman"/>
          <w:sz w:val="28"/>
          <w:szCs w:val="28"/>
        </w:rPr>
        <w:t xml:space="preserve">Мы создали лучшую в мире классическую литературу, шедевры музыкального и изобразительного искусства. Ни один народ, пожалуй, не имеет такого наследия. Это увеличение </w:t>
      </w:r>
      <w:proofErr w:type="gramStart"/>
      <w:r w:rsidRPr="00F0250D">
        <w:rPr>
          <w:rFonts w:ascii="Times New Roman" w:hAnsi="Times New Roman" w:cs="Times New Roman"/>
          <w:sz w:val="28"/>
          <w:szCs w:val="28"/>
        </w:rPr>
        <w:t>человеческого</w:t>
      </w:r>
      <w:proofErr w:type="gramEnd"/>
      <w:r w:rsidRPr="00F0250D">
        <w:rPr>
          <w:rFonts w:ascii="Times New Roman" w:hAnsi="Times New Roman" w:cs="Times New Roman"/>
          <w:sz w:val="28"/>
          <w:szCs w:val="28"/>
        </w:rPr>
        <w:t xml:space="preserve"> в человечестве, но большинство современной молодежи это отталкивает. Дети подчас «зависают» перед компьютерами, что сейчас считается современным. Но что они с этого имеют? С одной стороны, когда ребенок с компьютером «</w:t>
      </w:r>
      <w:proofErr w:type="gramStart"/>
      <w:r w:rsidRPr="00F0250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F0250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250D">
        <w:rPr>
          <w:rFonts w:ascii="Times New Roman" w:hAnsi="Times New Roman" w:cs="Times New Roman"/>
          <w:sz w:val="28"/>
          <w:szCs w:val="28"/>
        </w:rPr>
        <w:t>ты</w:t>
      </w:r>
      <w:proofErr w:type="gramEnd"/>
      <w:r w:rsidRPr="00F0250D">
        <w:rPr>
          <w:rFonts w:ascii="Times New Roman" w:hAnsi="Times New Roman" w:cs="Times New Roman"/>
          <w:sz w:val="28"/>
          <w:szCs w:val="28"/>
        </w:rPr>
        <w:t xml:space="preserve">», у него вырабатывается быстрота реакции, он учится выбирать стратегию поведения и обучения. С другой стороны, привычка действовать в компьютерном виртуальном мире может нарушить адекватное восприятие мира реального, что может вызвать такие отклонения личности как уход в себя, аутизм. Может ли ребенок в жестоких компьютерных играх познать мир и обрести опыт гуманного общения с другими людьми? Постоянное длительное общение с компьютером ограничивает интеллектуальную активность ребят, приучает действовать по определенному образцу, алгоритму, и закрепляет шаблонность мышления, заглушая их творческий </w:t>
      </w:r>
      <w:r w:rsidRPr="00F0250D">
        <w:rPr>
          <w:rFonts w:ascii="Times New Roman" w:hAnsi="Times New Roman" w:cs="Times New Roman"/>
          <w:sz w:val="28"/>
          <w:szCs w:val="28"/>
        </w:rPr>
        <w:lastRenderedPageBreak/>
        <w:t xml:space="preserve">потенциал. И это является  одной из серьезных современных проблем в преподавании </w:t>
      </w:r>
      <w:proofErr w:type="gramStart"/>
      <w:r w:rsidRPr="00F0250D">
        <w:rPr>
          <w:rFonts w:ascii="Times New Roman" w:hAnsi="Times New Roman" w:cs="Times New Roman"/>
          <w:sz w:val="28"/>
          <w:szCs w:val="28"/>
        </w:rPr>
        <w:t>ИЗО</w:t>
      </w:r>
      <w:proofErr w:type="gramEnd"/>
      <w:r w:rsidRPr="00F0250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4EBC" w:rsidRPr="00F0250D" w:rsidRDefault="00484EBC" w:rsidP="00484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0250D">
        <w:rPr>
          <w:rFonts w:ascii="Times New Roman" w:hAnsi="Times New Roman" w:cs="Times New Roman"/>
          <w:sz w:val="28"/>
          <w:szCs w:val="28"/>
        </w:rPr>
        <w:t xml:space="preserve">Цинизму, присущему молодежи, сопутствует отсутствие общественного идеала. Но без него нельзя выпускать их в жизнь. </w:t>
      </w:r>
      <w:proofErr w:type="gramStart"/>
      <w:r w:rsidRPr="00F0250D">
        <w:rPr>
          <w:rFonts w:ascii="Times New Roman" w:hAnsi="Times New Roman" w:cs="Times New Roman"/>
          <w:sz w:val="28"/>
          <w:szCs w:val="28"/>
        </w:rPr>
        <w:t>Аксиома такая: мы ценим человека по тому главному, что в нем есть – по его отношению к обществу, к родине, труду, по его знаниям, уму, взглядам, интересам, умениям – всему тому, что составляет нравственное, профессиональное, гражданское, духовное богатство личности.</w:t>
      </w:r>
      <w:proofErr w:type="gramEnd"/>
      <w:r w:rsidRPr="00F0250D">
        <w:rPr>
          <w:rFonts w:ascii="Times New Roman" w:hAnsi="Times New Roman" w:cs="Times New Roman"/>
          <w:sz w:val="28"/>
          <w:szCs w:val="28"/>
        </w:rPr>
        <w:t xml:space="preserve"> Проблема соотношения внутренней и внешней культуры – очень сложная проблема. И основной задачей учителя ИЗО, является формирование эстетического вкуса и этических норм у учащихся через общение с искусством. Структура и содержание занятий должны быть направлены на обучение детей творчески мыслить, духовно и культурно общаться с окружающими, любить, понимать и ценить искусство.</w:t>
      </w:r>
    </w:p>
    <w:p w:rsidR="00484EBC" w:rsidRPr="00F0250D" w:rsidRDefault="00484EBC" w:rsidP="00484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0250D">
        <w:rPr>
          <w:rFonts w:ascii="Times New Roman" w:hAnsi="Times New Roman" w:cs="Times New Roman"/>
          <w:sz w:val="28"/>
          <w:szCs w:val="28"/>
        </w:rPr>
        <w:t xml:space="preserve">Сегодня возникло слово ксенофобия – страх перед чужим. Возникает раздражение против чужого непонятного языка, обычаев. Диалог культура и терпимость – цепь, связывающая воедино духовную жизнь человеческого коллектива. Именно поэтому на протяжении всей истории человечества терпимость или, как ее называют по-научному, толерантность всегда воспринималась как величайшая, гуманистическая ценность. Терпимость -  одна из заповедей христианства, настойчиво повторяющаяся на протяжении священного писания. Пройдя через века, традиция терпимости была закреплена у великих русских писателей гуманистов Пушкина и Достоевского. Цивилизацию спасет только единая семья народов, так как все мы из одного гнезда. Обучение толерантности является одной из важнейших задач, ибо умение договориться, понять друг друга, проявить терпимость к ближнему, однокласснику, человеку другой веры, нации – один из важнейших компонентов общечеловеческой культуры, важнейшее качество современного человека. И это проводится на уроках изобразительного </w:t>
      </w:r>
      <w:r w:rsidRPr="00F0250D">
        <w:rPr>
          <w:rFonts w:ascii="Times New Roman" w:hAnsi="Times New Roman" w:cs="Times New Roman"/>
          <w:sz w:val="28"/>
          <w:szCs w:val="28"/>
        </w:rPr>
        <w:lastRenderedPageBreak/>
        <w:t>искусства с элементами истории искусства, где на примерах из мировой культуры ребенок учится быть толерантным.</w:t>
      </w:r>
    </w:p>
    <w:p w:rsidR="00484EBC" w:rsidRPr="00F0250D" w:rsidRDefault="00484EBC" w:rsidP="00484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0250D">
        <w:rPr>
          <w:rFonts w:ascii="Times New Roman" w:hAnsi="Times New Roman" w:cs="Times New Roman"/>
          <w:sz w:val="28"/>
          <w:szCs w:val="28"/>
        </w:rPr>
        <w:t>Учащиеся должны осознавать значимость всей цепочки предшественников, которые были до нас и звеном которой мы являемся, и  верить в связь человека и природы, нарушение которой грозит болезнью всему человечеству.</w:t>
      </w:r>
      <w:proofErr w:type="gramEnd"/>
      <w:r w:rsidRPr="00F0250D">
        <w:rPr>
          <w:rFonts w:ascii="Times New Roman" w:hAnsi="Times New Roman" w:cs="Times New Roman"/>
          <w:sz w:val="28"/>
          <w:szCs w:val="28"/>
        </w:rPr>
        <w:t xml:space="preserve"> Сегодня от признания личности, принятия ее особенностей и неповторимости, </w:t>
      </w:r>
      <w:proofErr w:type="spellStart"/>
      <w:r w:rsidRPr="00F0250D">
        <w:rPr>
          <w:rFonts w:ascii="Times New Roman" w:hAnsi="Times New Roman" w:cs="Times New Roman"/>
          <w:sz w:val="28"/>
          <w:szCs w:val="28"/>
        </w:rPr>
        <w:t>гуманизации</w:t>
      </w:r>
      <w:proofErr w:type="spellEnd"/>
      <w:r w:rsidRPr="00F0250D">
        <w:rPr>
          <w:rFonts w:ascii="Times New Roman" w:hAnsi="Times New Roman" w:cs="Times New Roman"/>
          <w:sz w:val="28"/>
          <w:szCs w:val="28"/>
        </w:rPr>
        <w:t xml:space="preserve"> человеческих отношений зависит наше завтра. Здоровье человека во многом определяется тем, как он относится к миру, к самому себе, есть ли в нем потребность в духовном самосовершенствовании, познании других и самого себя.  Особое внимание  уделяется проблеме умения преодолевать тяготы жизни, неприятности и стрессы. Оптимизм учителей, уверенность в том, что беда </w:t>
      </w:r>
      <w:proofErr w:type="spellStart"/>
      <w:r w:rsidRPr="00F0250D">
        <w:rPr>
          <w:rFonts w:ascii="Times New Roman" w:hAnsi="Times New Roman" w:cs="Times New Roman"/>
          <w:sz w:val="28"/>
          <w:szCs w:val="28"/>
        </w:rPr>
        <w:t>одолима</w:t>
      </w:r>
      <w:proofErr w:type="spellEnd"/>
      <w:r w:rsidRPr="00F0250D">
        <w:rPr>
          <w:rFonts w:ascii="Times New Roman" w:hAnsi="Times New Roman" w:cs="Times New Roman"/>
          <w:sz w:val="28"/>
          <w:szCs w:val="28"/>
        </w:rPr>
        <w:t>, помогает ребенку принять мир таким, какой он есть.</w:t>
      </w:r>
    </w:p>
    <w:p w:rsidR="00484EBC" w:rsidRPr="00F0250D" w:rsidRDefault="00484EBC" w:rsidP="00484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0250D">
        <w:rPr>
          <w:rFonts w:ascii="Times New Roman" w:hAnsi="Times New Roman" w:cs="Times New Roman"/>
          <w:sz w:val="28"/>
          <w:szCs w:val="28"/>
        </w:rPr>
        <w:t xml:space="preserve">Осуществление нравственного воспитания, т.е. изучение во время занятий  следующих вопросов: гуманизм, толерантность, этические нормы поведения – является главным составляющим программы. </w:t>
      </w:r>
    </w:p>
    <w:p w:rsidR="00484EBC" w:rsidRPr="00F0250D" w:rsidRDefault="00484EBC" w:rsidP="00484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0250D">
        <w:rPr>
          <w:rFonts w:ascii="Times New Roman" w:hAnsi="Times New Roman" w:cs="Times New Roman"/>
          <w:sz w:val="28"/>
          <w:szCs w:val="28"/>
        </w:rPr>
        <w:t xml:space="preserve">Вся деятельность </w:t>
      </w:r>
      <w:proofErr w:type="gramStart"/>
      <w:r w:rsidRPr="00F0250D">
        <w:rPr>
          <w:rFonts w:ascii="Times New Roman" w:hAnsi="Times New Roman" w:cs="Times New Roman"/>
          <w:sz w:val="28"/>
          <w:szCs w:val="28"/>
        </w:rPr>
        <w:t>подчинена</w:t>
      </w:r>
      <w:proofErr w:type="gramEnd"/>
      <w:r w:rsidRPr="00F0250D">
        <w:rPr>
          <w:rFonts w:ascii="Times New Roman" w:hAnsi="Times New Roman" w:cs="Times New Roman"/>
          <w:sz w:val="28"/>
          <w:szCs w:val="28"/>
        </w:rPr>
        <w:t xml:space="preserve"> прежде всего воспитанию духовно-нравственной, культурной и толерантной личности, что достигается через изучение истории мирового искусства, основанное на выдающихся образцах человеческой мысли и творчества. Искусство тесно переплетается с моралью. В основе этого единство этического и эстетического в явлениях общественной жизни, столкновение добра и зла, интереса и долга, проблемы смысла жизни, решаемые искусством эстетически: в художественной форме и художественными средствами. </w:t>
      </w:r>
      <w:proofErr w:type="gramStart"/>
      <w:r w:rsidRPr="00F0250D">
        <w:rPr>
          <w:rFonts w:ascii="Times New Roman" w:hAnsi="Times New Roman" w:cs="Times New Roman"/>
          <w:sz w:val="28"/>
          <w:szCs w:val="28"/>
        </w:rPr>
        <w:t>Но для нравственно-возвышенного восприятия искусства нужно, чтобы человек был уже в какой то степени готов оценить моральный образ мысли и действий героев художественных произведений, чтобы эстетическое переживание определенным образом прояснило нравственные чувства.</w:t>
      </w:r>
      <w:proofErr w:type="gramEnd"/>
    </w:p>
    <w:p w:rsidR="00484EBC" w:rsidRPr="00F0250D" w:rsidRDefault="00484EBC" w:rsidP="00484EBC">
      <w:pPr>
        <w:pStyle w:val="a4"/>
        <w:spacing w:line="360" w:lineRule="auto"/>
        <w:rPr>
          <w:szCs w:val="28"/>
        </w:rPr>
      </w:pPr>
      <w:r w:rsidRPr="00F0250D">
        <w:rPr>
          <w:szCs w:val="28"/>
        </w:rPr>
        <w:lastRenderedPageBreak/>
        <w:t xml:space="preserve">Талантливое художественное произведение побуждает нас думать, анализировать жизнь, строить догадки, что-то представлять, воображать, искать отзвук своим чувствам, переживанию, настроению, проникать в замысел автора, в мир его чувств, мыслей. </w:t>
      </w:r>
    </w:p>
    <w:p w:rsidR="00484EBC" w:rsidRPr="00F0250D" w:rsidRDefault="00484EBC" w:rsidP="00484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0250D">
        <w:rPr>
          <w:rFonts w:ascii="Times New Roman" w:hAnsi="Times New Roman" w:cs="Times New Roman"/>
          <w:sz w:val="28"/>
          <w:szCs w:val="28"/>
        </w:rPr>
        <w:t xml:space="preserve">На уроках необходимо развивать качества человека, чтобы тонко чувствовать искусство, понимать его и </w:t>
      </w:r>
      <w:proofErr w:type="gramStart"/>
      <w:r w:rsidRPr="00F0250D">
        <w:rPr>
          <w:rFonts w:ascii="Times New Roman" w:hAnsi="Times New Roman" w:cs="Times New Roman"/>
          <w:sz w:val="28"/>
          <w:szCs w:val="28"/>
        </w:rPr>
        <w:t>пробовать самому создавать</w:t>
      </w:r>
      <w:proofErr w:type="gramEnd"/>
      <w:r w:rsidRPr="00F0250D">
        <w:rPr>
          <w:rFonts w:ascii="Times New Roman" w:hAnsi="Times New Roman" w:cs="Times New Roman"/>
          <w:sz w:val="28"/>
          <w:szCs w:val="28"/>
        </w:rPr>
        <w:t xml:space="preserve"> художественные произведения (предполагаются классные и домашние практические задания по изученным темам).</w:t>
      </w:r>
    </w:p>
    <w:p w:rsidR="00484EBC" w:rsidRPr="00F0250D" w:rsidRDefault="00484EBC" w:rsidP="00484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0250D">
        <w:rPr>
          <w:rFonts w:ascii="Times New Roman" w:hAnsi="Times New Roman" w:cs="Times New Roman"/>
          <w:sz w:val="28"/>
          <w:szCs w:val="28"/>
        </w:rPr>
        <w:t>Во-первых, это высокая эмоциональность. Чтобы пробуждать чувства в других, важно самому уметь чувствовать глубоко и остро.</w:t>
      </w:r>
    </w:p>
    <w:p w:rsidR="00484EBC" w:rsidRPr="00F0250D" w:rsidRDefault="00484EBC" w:rsidP="00484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0250D">
        <w:rPr>
          <w:rFonts w:ascii="Times New Roman" w:hAnsi="Times New Roman" w:cs="Times New Roman"/>
          <w:sz w:val="28"/>
          <w:szCs w:val="28"/>
        </w:rPr>
        <w:t>Во-вторых, необходимо творческое воображение.</w:t>
      </w:r>
    </w:p>
    <w:p w:rsidR="00484EBC" w:rsidRPr="00F0250D" w:rsidRDefault="00484EBC" w:rsidP="00484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0250D">
        <w:rPr>
          <w:rFonts w:ascii="Times New Roman" w:hAnsi="Times New Roman" w:cs="Times New Roman"/>
          <w:sz w:val="28"/>
          <w:szCs w:val="28"/>
        </w:rPr>
        <w:t>В-третьих, точность и яркость образов, возникающих при восприятии искусства и в процессе его создания, зависит от знаний человека, умения извлечь их из памяти, обобщить, сопоставить разрозненные явления, факты, события, что требует развитого образного мышления, воображения, фантазии.</w:t>
      </w:r>
    </w:p>
    <w:p w:rsidR="00484EBC" w:rsidRPr="00F0250D" w:rsidRDefault="00484EBC" w:rsidP="00484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0250D">
        <w:rPr>
          <w:rFonts w:ascii="Times New Roman" w:hAnsi="Times New Roman" w:cs="Times New Roman"/>
          <w:sz w:val="28"/>
          <w:szCs w:val="28"/>
        </w:rPr>
        <w:t xml:space="preserve">Важная воспитательная задача – экология души. Экологическое воспитание идет в основном при изучении тем пейзажной живописи.  </w:t>
      </w:r>
    </w:p>
    <w:p w:rsidR="00484EBC" w:rsidRPr="00F0250D" w:rsidRDefault="00484EBC" w:rsidP="00484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0250D">
        <w:rPr>
          <w:rFonts w:ascii="Times New Roman" w:hAnsi="Times New Roman" w:cs="Times New Roman"/>
          <w:sz w:val="28"/>
          <w:szCs w:val="28"/>
        </w:rPr>
        <w:t xml:space="preserve">Одним из важнейших направлений стимулирование любознательности и познавательного интереса к саморазвитию. Например, через домашние задания: подбор материала для беседы, создание своей «малой художественной галереи» (репродукции, открытки, марки). </w:t>
      </w:r>
    </w:p>
    <w:p w:rsidR="00484EBC" w:rsidRPr="00F0250D" w:rsidRDefault="00484EBC" w:rsidP="00484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84EBC" w:rsidRPr="00F0250D" w:rsidRDefault="00484EBC" w:rsidP="00484EBC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84EBC" w:rsidRDefault="00484EBC" w:rsidP="00484EBC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4EBC" w:rsidRDefault="00484EBC" w:rsidP="00484EBC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4EBC" w:rsidRPr="00F0250D" w:rsidRDefault="00484EBC" w:rsidP="00484EBC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50D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484EBC" w:rsidRPr="00F0250D" w:rsidRDefault="00484EBC" w:rsidP="00484EBC">
      <w:pPr>
        <w:spacing w:line="36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484EBC" w:rsidRPr="00F0250D" w:rsidRDefault="00484EBC" w:rsidP="00484EBC">
      <w:pPr>
        <w:pStyle w:val="a4"/>
        <w:numPr>
          <w:ilvl w:val="0"/>
          <w:numId w:val="1"/>
        </w:numPr>
        <w:tabs>
          <w:tab w:val="num" w:pos="360"/>
        </w:tabs>
        <w:spacing w:line="360" w:lineRule="auto"/>
        <w:ind w:left="360" w:hanging="360"/>
        <w:jc w:val="left"/>
        <w:rPr>
          <w:szCs w:val="28"/>
        </w:rPr>
      </w:pPr>
      <w:r w:rsidRPr="00F0250D">
        <w:rPr>
          <w:szCs w:val="28"/>
        </w:rPr>
        <w:t>Аксенова М. Энциклопедия по искусству. М.: «</w:t>
      </w:r>
      <w:proofErr w:type="spellStart"/>
      <w:r w:rsidRPr="00F0250D">
        <w:rPr>
          <w:szCs w:val="28"/>
        </w:rPr>
        <w:t>Аванта</w:t>
      </w:r>
      <w:proofErr w:type="spellEnd"/>
      <w:r w:rsidRPr="00F0250D">
        <w:rPr>
          <w:szCs w:val="28"/>
        </w:rPr>
        <w:t xml:space="preserve"> +», 1998</w:t>
      </w:r>
    </w:p>
    <w:p w:rsidR="00484EBC" w:rsidRPr="00F0250D" w:rsidRDefault="00484EBC" w:rsidP="00484EBC">
      <w:pPr>
        <w:pStyle w:val="a4"/>
        <w:tabs>
          <w:tab w:val="num" w:pos="360"/>
        </w:tabs>
        <w:spacing w:line="360" w:lineRule="auto"/>
        <w:ind w:left="360" w:firstLine="0"/>
        <w:jc w:val="left"/>
        <w:rPr>
          <w:szCs w:val="28"/>
        </w:rPr>
      </w:pPr>
    </w:p>
    <w:p w:rsidR="00484EBC" w:rsidRPr="00F0250D" w:rsidRDefault="00484EBC" w:rsidP="00484EBC">
      <w:pPr>
        <w:pStyle w:val="a4"/>
        <w:numPr>
          <w:ilvl w:val="0"/>
          <w:numId w:val="1"/>
        </w:numPr>
        <w:tabs>
          <w:tab w:val="num" w:pos="360"/>
        </w:tabs>
        <w:spacing w:line="360" w:lineRule="auto"/>
        <w:ind w:left="360" w:hanging="360"/>
        <w:jc w:val="left"/>
        <w:rPr>
          <w:szCs w:val="28"/>
        </w:rPr>
      </w:pPr>
      <w:proofErr w:type="spellStart"/>
      <w:r w:rsidRPr="00F0250D">
        <w:rPr>
          <w:szCs w:val="28"/>
        </w:rPr>
        <w:t>Амонашвили</w:t>
      </w:r>
      <w:proofErr w:type="spellEnd"/>
      <w:r w:rsidRPr="00F0250D">
        <w:rPr>
          <w:szCs w:val="28"/>
        </w:rPr>
        <w:t xml:space="preserve"> Ш.А. Педагогика здоровья. М.: «Педагогика», 1990</w:t>
      </w:r>
    </w:p>
    <w:p w:rsidR="00484EBC" w:rsidRPr="00F0250D" w:rsidRDefault="00484EBC" w:rsidP="00484EBC">
      <w:pPr>
        <w:pStyle w:val="a4"/>
        <w:tabs>
          <w:tab w:val="num" w:pos="360"/>
        </w:tabs>
        <w:spacing w:line="360" w:lineRule="auto"/>
        <w:ind w:left="360" w:firstLine="0"/>
        <w:jc w:val="left"/>
        <w:rPr>
          <w:szCs w:val="28"/>
        </w:rPr>
      </w:pPr>
    </w:p>
    <w:p w:rsidR="00484EBC" w:rsidRPr="00F0250D" w:rsidRDefault="00484EBC" w:rsidP="00484EBC">
      <w:pPr>
        <w:pStyle w:val="a4"/>
        <w:numPr>
          <w:ilvl w:val="0"/>
          <w:numId w:val="1"/>
        </w:numPr>
        <w:tabs>
          <w:tab w:val="num" w:pos="360"/>
        </w:tabs>
        <w:spacing w:line="360" w:lineRule="auto"/>
        <w:ind w:left="360" w:hanging="360"/>
        <w:jc w:val="left"/>
        <w:rPr>
          <w:szCs w:val="28"/>
        </w:rPr>
      </w:pPr>
      <w:r w:rsidRPr="00F0250D">
        <w:rPr>
          <w:szCs w:val="28"/>
        </w:rPr>
        <w:t>Апресян Р. Постижение добра. М.: «Молодая гвардия», 1986</w:t>
      </w:r>
    </w:p>
    <w:p w:rsidR="00484EBC" w:rsidRPr="00F0250D" w:rsidRDefault="00484EBC" w:rsidP="00484EBC">
      <w:pPr>
        <w:pStyle w:val="a4"/>
        <w:tabs>
          <w:tab w:val="num" w:pos="360"/>
        </w:tabs>
        <w:spacing w:line="360" w:lineRule="auto"/>
        <w:ind w:left="360" w:firstLine="0"/>
        <w:jc w:val="left"/>
        <w:rPr>
          <w:szCs w:val="28"/>
        </w:rPr>
      </w:pPr>
    </w:p>
    <w:p w:rsidR="00484EBC" w:rsidRPr="00F0250D" w:rsidRDefault="00484EBC" w:rsidP="00484EBC">
      <w:pPr>
        <w:pStyle w:val="2"/>
        <w:numPr>
          <w:ilvl w:val="0"/>
          <w:numId w:val="1"/>
        </w:numPr>
        <w:tabs>
          <w:tab w:val="num" w:pos="360"/>
        </w:tabs>
        <w:spacing w:after="0" w:line="360" w:lineRule="auto"/>
        <w:ind w:left="360" w:hanging="360"/>
        <w:jc w:val="both"/>
        <w:rPr>
          <w:sz w:val="28"/>
          <w:szCs w:val="28"/>
        </w:rPr>
      </w:pPr>
      <w:r w:rsidRPr="00F0250D">
        <w:rPr>
          <w:sz w:val="28"/>
          <w:szCs w:val="28"/>
        </w:rPr>
        <w:t>Беляев Т.Ф. Упражнения по развитию пространственных представлений у учащихся. М.: «Просвещение», 2000</w:t>
      </w:r>
    </w:p>
    <w:p w:rsidR="00484EBC" w:rsidRPr="00F0250D" w:rsidRDefault="00484EBC" w:rsidP="00484EBC">
      <w:pPr>
        <w:pStyle w:val="2"/>
        <w:tabs>
          <w:tab w:val="num" w:pos="360"/>
        </w:tabs>
        <w:spacing w:after="0" w:line="360" w:lineRule="auto"/>
        <w:ind w:left="360"/>
        <w:jc w:val="both"/>
        <w:rPr>
          <w:sz w:val="28"/>
          <w:szCs w:val="28"/>
        </w:rPr>
      </w:pPr>
    </w:p>
    <w:p w:rsidR="00484EBC" w:rsidRPr="00F0250D" w:rsidRDefault="00484EBC" w:rsidP="00484EBC">
      <w:pPr>
        <w:numPr>
          <w:ilvl w:val="0"/>
          <w:numId w:val="1"/>
        </w:numPr>
        <w:tabs>
          <w:tab w:val="num" w:pos="36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0250D">
        <w:rPr>
          <w:rFonts w:ascii="Times New Roman" w:hAnsi="Times New Roman" w:cs="Times New Roman"/>
          <w:sz w:val="28"/>
          <w:szCs w:val="28"/>
        </w:rPr>
        <w:t>Воротников А.А. История искусства. Минск: «Литература», 1997</w:t>
      </w:r>
    </w:p>
    <w:p w:rsidR="00484EBC" w:rsidRPr="00F0250D" w:rsidRDefault="00484EBC" w:rsidP="00484EBC">
      <w:pPr>
        <w:tabs>
          <w:tab w:val="num" w:pos="360"/>
        </w:tabs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84EBC" w:rsidRPr="00F0250D" w:rsidRDefault="00484EBC" w:rsidP="00484EBC">
      <w:pPr>
        <w:pStyle w:val="a4"/>
        <w:numPr>
          <w:ilvl w:val="0"/>
          <w:numId w:val="1"/>
        </w:numPr>
        <w:tabs>
          <w:tab w:val="num" w:pos="360"/>
        </w:tabs>
        <w:spacing w:line="360" w:lineRule="auto"/>
        <w:ind w:left="360" w:hanging="360"/>
        <w:jc w:val="left"/>
        <w:rPr>
          <w:szCs w:val="28"/>
        </w:rPr>
      </w:pPr>
      <w:r w:rsidRPr="00F0250D">
        <w:rPr>
          <w:szCs w:val="28"/>
        </w:rPr>
        <w:t>Выготский Л.С. Лекции по психологии. Санкт-Петербург: «Союз», 1997</w:t>
      </w:r>
    </w:p>
    <w:p w:rsidR="00484EBC" w:rsidRPr="00F0250D" w:rsidRDefault="00484EBC" w:rsidP="00484EBC">
      <w:pPr>
        <w:pStyle w:val="a4"/>
        <w:tabs>
          <w:tab w:val="num" w:pos="360"/>
        </w:tabs>
        <w:spacing w:line="360" w:lineRule="auto"/>
        <w:ind w:left="360" w:firstLine="0"/>
        <w:jc w:val="left"/>
        <w:rPr>
          <w:szCs w:val="28"/>
        </w:rPr>
      </w:pPr>
    </w:p>
    <w:p w:rsidR="00484EBC" w:rsidRPr="00F0250D" w:rsidRDefault="00484EBC" w:rsidP="00484EBC">
      <w:pPr>
        <w:numPr>
          <w:ilvl w:val="0"/>
          <w:numId w:val="1"/>
        </w:numPr>
        <w:tabs>
          <w:tab w:val="num" w:pos="36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0250D">
        <w:rPr>
          <w:rFonts w:ascii="Times New Roman" w:hAnsi="Times New Roman" w:cs="Times New Roman"/>
          <w:sz w:val="28"/>
          <w:szCs w:val="28"/>
        </w:rPr>
        <w:t>Выготский Л.С. Психология искусства.  Санкт-Петербург: «Азбука», 1983</w:t>
      </w:r>
    </w:p>
    <w:p w:rsidR="00484EBC" w:rsidRPr="00F0250D" w:rsidRDefault="00484EBC" w:rsidP="00484E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4EBC" w:rsidRPr="00F0250D" w:rsidRDefault="00484EBC" w:rsidP="00484EBC">
      <w:pPr>
        <w:numPr>
          <w:ilvl w:val="0"/>
          <w:numId w:val="1"/>
        </w:numPr>
        <w:tabs>
          <w:tab w:val="num" w:pos="36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0250D">
        <w:rPr>
          <w:rFonts w:ascii="Times New Roman" w:hAnsi="Times New Roman" w:cs="Times New Roman"/>
          <w:sz w:val="28"/>
          <w:szCs w:val="28"/>
        </w:rPr>
        <w:t>Долгополов И. Мастера и шедевры. М.: «Изобразительное искусство», 1987</w:t>
      </w:r>
    </w:p>
    <w:p w:rsidR="00484EBC" w:rsidRPr="00F0250D" w:rsidRDefault="00484EBC" w:rsidP="00484E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4EBC" w:rsidRPr="00F0250D" w:rsidRDefault="00484EBC" w:rsidP="00484EBC">
      <w:pPr>
        <w:numPr>
          <w:ilvl w:val="0"/>
          <w:numId w:val="1"/>
        </w:numPr>
        <w:tabs>
          <w:tab w:val="num" w:pos="36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250D">
        <w:rPr>
          <w:rFonts w:ascii="Times New Roman" w:hAnsi="Times New Roman" w:cs="Times New Roman"/>
          <w:sz w:val="28"/>
          <w:szCs w:val="28"/>
        </w:rPr>
        <w:t>Жердев</w:t>
      </w:r>
      <w:proofErr w:type="spellEnd"/>
      <w:r w:rsidRPr="00F0250D">
        <w:rPr>
          <w:rFonts w:ascii="Times New Roman" w:hAnsi="Times New Roman" w:cs="Times New Roman"/>
          <w:sz w:val="28"/>
          <w:szCs w:val="28"/>
        </w:rPr>
        <w:t xml:space="preserve"> Е.В. Художественное осмысление объекта дизайна. М.: «АУТОПАН», 1993</w:t>
      </w:r>
    </w:p>
    <w:p w:rsidR="00484EBC" w:rsidRPr="00F0250D" w:rsidRDefault="00484EBC" w:rsidP="00484EBC">
      <w:pPr>
        <w:tabs>
          <w:tab w:val="num" w:pos="360"/>
        </w:tabs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84EBC" w:rsidRPr="00F0250D" w:rsidRDefault="00484EBC" w:rsidP="00484EBC">
      <w:pPr>
        <w:numPr>
          <w:ilvl w:val="0"/>
          <w:numId w:val="1"/>
        </w:numPr>
        <w:tabs>
          <w:tab w:val="num" w:pos="54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0250D">
        <w:rPr>
          <w:rFonts w:ascii="Times New Roman" w:hAnsi="Times New Roman" w:cs="Times New Roman"/>
          <w:sz w:val="28"/>
          <w:szCs w:val="28"/>
        </w:rPr>
        <w:t>Ионина Н.А. Сто великих картин. М.: «Вече», 2001</w:t>
      </w:r>
    </w:p>
    <w:p w:rsidR="00484EBC" w:rsidRPr="00F0250D" w:rsidRDefault="00484EBC" w:rsidP="00484EBC">
      <w:pPr>
        <w:tabs>
          <w:tab w:val="num" w:pos="540"/>
        </w:tabs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84EBC" w:rsidRPr="00F0250D" w:rsidRDefault="00484EBC" w:rsidP="00484EBC">
      <w:pPr>
        <w:pStyle w:val="a4"/>
        <w:numPr>
          <w:ilvl w:val="0"/>
          <w:numId w:val="1"/>
        </w:numPr>
        <w:tabs>
          <w:tab w:val="num" w:pos="540"/>
        </w:tabs>
        <w:spacing w:line="360" w:lineRule="auto"/>
        <w:ind w:left="360" w:hanging="360"/>
        <w:jc w:val="left"/>
        <w:rPr>
          <w:szCs w:val="28"/>
        </w:rPr>
      </w:pPr>
      <w:r w:rsidRPr="00F0250D">
        <w:rPr>
          <w:szCs w:val="28"/>
        </w:rPr>
        <w:t>Карнеги Д. Как развить уверенность в себе. Екатеринбург: «</w:t>
      </w:r>
      <w:proofErr w:type="spellStart"/>
      <w:r w:rsidRPr="00F0250D">
        <w:rPr>
          <w:szCs w:val="28"/>
        </w:rPr>
        <w:t>Литур</w:t>
      </w:r>
      <w:proofErr w:type="spellEnd"/>
      <w:r w:rsidRPr="00F0250D">
        <w:rPr>
          <w:szCs w:val="28"/>
        </w:rPr>
        <w:t>», 2001</w:t>
      </w:r>
    </w:p>
    <w:p w:rsidR="00484EBC" w:rsidRPr="00F0250D" w:rsidRDefault="00484EBC" w:rsidP="00484EBC">
      <w:pPr>
        <w:pStyle w:val="a4"/>
        <w:tabs>
          <w:tab w:val="num" w:pos="540"/>
        </w:tabs>
        <w:spacing w:line="360" w:lineRule="auto"/>
        <w:ind w:left="360" w:firstLine="0"/>
        <w:jc w:val="left"/>
        <w:rPr>
          <w:szCs w:val="28"/>
        </w:rPr>
      </w:pPr>
    </w:p>
    <w:p w:rsidR="00484EBC" w:rsidRPr="00F0250D" w:rsidRDefault="00484EBC" w:rsidP="00484EBC">
      <w:pPr>
        <w:pStyle w:val="a4"/>
        <w:numPr>
          <w:ilvl w:val="0"/>
          <w:numId w:val="1"/>
        </w:numPr>
        <w:tabs>
          <w:tab w:val="num" w:pos="540"/>
        </w:tabs>
        <w:spacing w:line="360" w:lineRule="auto"/>
        <w:ind w:left="360" w:hanging="360"/>
        <w:jc w:val="left"/>
        <w:rPr>
          <w:szCs w:val="28"/>
        </w:rPr>
      </w:pPr>
      <w:r w:rsidRPr="00F0250D">
        <w:rPr>
          <w:szCs w:val="28"/>
        </w:rPr>
        <w:lastRenderedPageBreak/>
        <w:t>Корчак Я. Педагогическое наследие. М.: «Педагогика», 1991</w:t>
      </w:r>
    </w:p>
    <w:p w:rsidR="00484EBC" w:rsidRPr="00F0250D" w:rsidRDefault="00484EBC" w:rsidP="00484EBC">
      <w:pPr>
        <w:pStyle w:val="a4"/>
        <w:tabs>
          <w:tab w:val="num" w:pos="540"/>
        </w:tabs>
        <w:spacing w:line="360" w:lineRule="auto"/>
        <w:ind w:left="360" w:firstLine="0"/>
        <w:jc w:val="left"/>
        <w:rPr>
          <w:szCs w:val="28"/>
        </w:rPr>
      </w:pPr>
    </w:p>
    <w:p w:rsidR="00484EBC" w:rsidRPr="00F0250D" w:rsidRDefault="00484EBC" w:rsidP="00484EBC">
      <w:pPr>
        <w:pStyle w:val="a4"/>
        <w:numPr>
          <w:ilvl w:val="0"/>
          <w:numId w:val="1"/>
        </w:numPr>
        <w:tabs>
          <w:tab w:val="num" w:pos="540"/>
        </w:tabs>
        <w:spacing w:line="360" w:lineRule="auto"/>
        <w:ind w:left="360" w:hanging="360"/>
        <w:jc w:val="left"/>
        <w:rPr>
          <w:szCs w:val="28"/>
        </w:rPr>
      </w:pPr>
      <w:r w:rsidRPr="00F0250D">
        <w:rPr>
          <w:szCs w:val="28"/>
        </w:rPr>
        <w:t xml:space="preserve">Кузин В.С. Изобразительное искусство. М., «Дрофа», 1999. </w:t>
      </w:r>
    </w:p>
    <w:p w:rsidR="00484EBC" w:rsidRPr="00F0250D" w:rsidRDefault="00484EBC" w:rsidP="00484EBC">
      <w:pPr>
        <w:pStyle w:val="a4"/>
        <w:tabs>
          <w:tab w:val="num" w:pos="540"/>
        </w:tabs>
        <w:spacing w:line="360" w:lineRule="auto"/>
        <w:ind w:left="360" w:firstLine="0"/>
        <w:jc w:val="left"/>
        <w:rPr>
          <w:szCs w:val="28"/>
        </w:rPr>
      </w:pPr>
    </w:p>
    <w:p w:rsidR="00484EBC" w:rsidRPr="00F0250D" w:rsidRDefault="00484EBC" w:rsidP="00484EBC">
      <w:pPr>
        <w:pStyle w:val="a4"/>
        <w:tabs>
          <w:tab w:val="num" w:pos="540"/>
        </w:tabs>
        <w:spacing w:line="360" w:lineRule="auto"/>
        <w:ind w:left="360" w:firstLine="0"/>
        <w:jc w:val="left"/>
        <w:rPr>
          <w:szCs w:val="28"/>
        </w:rPr>
      </w:pPr>
    </w:p>
    <w:p w:rsidR="00484EBC" w:rsidRPr="00F0250D" w:rsidRDefault="00484EBC" w:rsidP="00484EBC">
      <w:pPr>
        <w:pStyle w:val="a4"/>
        <w:numPr>
          <w:ilvl w:val="0"/>
          <w:numId w:val="1"/>
        </w:numPr>
        <w:tabs>
          <w:tab w:val="num" w:pos="540"/>
        </w:tabs>
        <w:spacing w:line="360" w:lineRule="auto"/>
        <w:ind w:left="360" w:hanging="360"/>
        <w:jc w:val="left"/>
        <w:rPr>
          <w:szCs w:val="28"/>
        </w:rPr>
      </w:pPr>
      <w:r w:rsidRPr="00F0250D">
        <w:rPr>
          <w:szCs w:val="28"/>
        </w:rPr>
        <w:t>Кулаченко С.И. Тысяча и одно правило хорошего тона. Минск: «Полымя», 1995</w:t>
      </w:r>
    </w:p>
    <w:p w:rsidR="00484EBC" w:rsidRPr="00F0250D" w:rsidRDefault="00484EBC" w:rsidP="00484EBC">
      <w:pPr>
        <w:pStyle w:val="a4"/>
        <w:tabs>
          <w:tab w:val="num" w:pos="540"/>
        </w:tabs>
        <w:spacing w:line="360" w:lineRule="auto"/>
        <w:ind w:left="360" w:firstLine="0"/>
        <w:jc w:val="left"/>
        <w:rPr>
          <w:szCs w:val="28"/>
        </w:rPr>
      </w:pPr>
    </w:p>
    <w:p w:rsidR="00484EBC" w:rsidRPr="00F0250D" w:rsidRDefault="00484EBC" w:rsidP="00484EBC">
      <w:pPr>
        <w:pStyle w:val="a4"/>
        <w:numPr>
          <w:ilvl w:val="0"/>
          <w:numId w:val="1"/>
        </w:numPr>
        <w:tabs>
          <w:tab w:val="num" w:pos="540"/>
        </w:tabs>
        <w:spacing w:line="360" w:lineRule="auto"/>
        <w:ind w:left="360" w:hanging="360"/>
        <w:jc w:val="left"/>
        <w:rPr>
          <w:szCs w:val="28"/>
        </w:rPr>
      </w:pPr>
      <w:r w:rsidRPr="00F0250D">
        <w:rPr>
          <w:szCs w:val="28"/>
        </w:rPr>
        <w:t>Леви В. Искусство быть собой. М.: «Знание», 1973</w:t>
      </w:r>
    </w:p>
    <w:p w:rsidR="00484EBC" w:rsidRPr="00F0250D" w:rsidRDefault="00484EBC" w:rsidP="00484EBC">
      <w:pPr>
        <w:pStyle w:val="a4"/>
        <w:tabs>
          <w:tab w:val="num" w:pos="540"/>
        </w:tabs>
        <w:spacing w:line="360" w:lineRule="auto"/>
        <w:ind w:left="360" w:firstLine="0"/>
        <w:jc w:val="left"/>
        <w:rPr>
          <w:szCs w:val="28"/>
        </w:rPr>
      </w:pPr>
    </w:p>
    <w:p w:rsidR="00484EBC" w:rsidRPr="00F0250D" w:rsidRDefault="00484EBC" w:rsidP="00484EBC">
      <w:pPr>
        <w:numPr>
          <w:ilvl w:val="0"/>
          <w:numId w:val="1"/>
        </w:numPr>
        <w:tabs>
          <w:tab w:val="num" w:pos="54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250D">
        <w:rPr>
          <w:rFonts w:ascii="Times New Roman" w:hAnsi="Times New Roman" w:cs="Times New Roman"/>
          <w:sz w:val="28"/>
          <w:szCs w:val="28"/>
        </w:rPr>
        <w:t>Люцис</w:t>
      </w:r>
      <w:proofErr w:type="spellEnd"/>
      <w:r w:rsidRPr="00F0250D">
        <w:rPr>
          <w:rFonts w:ascii="Times New Roman" w:hAnsi="Times New Roman" w:cs="Times New Roman"/>
          <w:sz w:val="28"/>
          <w:szCs w:val="28"/>
        </w:rPr>
        <w:t xml:space="preserve"> К. Малая детская энциклопедия. Искусство. М.: «Русское энциклопедическое товарищество», 2001</w:t>
      </w:r>
    </w:p>
    <w:p w:rsidR="00484EBC" w:rsidRPr="00F0250D" w:rsidRDefault="00484EBC" w:rsidP="00484EBC">
      <w:pPr>
        <w:tabs>
          <w:tab w:val="num" w:pos="540"/>
        </w:tabs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84EBC" w:rsidRPr="00F0250D" w:rsidRDefault="00484EBC" w:rsidP="00484EBC">
      <w:pPr>
        <w:pStyle w:val="a4"/>
        <w:numPr>
          <w:ilvl w:val="0"/>
          <w:numId w:val="1"/>
        </w:numPr>
        <w:tabs>
          <w:tab w:val="num" w:pos="540"/>
        </w:tabs>
        <w:spacing w:line="360" w:lineRule="auto"/>
        <w:ind w:left="360" w:hanging="360"/>
        <w:jc w:val="left"/>
        <w:rPr>
          <w:szCs w:val="28"/>
        </w:rPr>
      </w:pPr>
      <w:proofErr w:type="spellStart"/>
      <w:r w:rsidRPr="00F0250D">
        <w:rPr>
          <w:szCs w:val="28"/>
        </w:rPr>
        <w:t>Неменский</w:t>
      </w:r>
      <w:proofErr w:type="spellEnd"/>
      <w:r w:rsidRPr="00F0250D">
        <w:rPr>
          <w:szCs w:val="28"/>
        </w:rPr>
        <w:t xml:space="preserve"> Б.Н. Мудрость красоты.  М.: «Просвещение», 1985</w:t>
      </w:r>
    </w:p>
    <w:p w:rsidR="00484EBC" w:rsidRPr="00F0250D" w:rsidRDefault="00484EBC" w:rsidP="00484EBC">
      <w:pPr>
        <w:pStyle w:val="a4"/>
        <w:tabs>
          <w:tab w:val="num" w:pos="540"/>
        </w:tabs>
        <w:spacing w:line="360" w:lineRule="auto"/>
        <w:ind w:left="360" w:firstLine="0"/>
        <w:jc w:val="left"/>
        <w:rPr>
          <w:szCs w:val="28"/>
        </w:rPr>
      </w:pPr>
    </w:p>
    <w:p w:rsidR="00484EBC" w:rsidRPr="00F0250D" w:rsidRDefault="00484EBC" w:rsidP="00484EBC">
      <w:pPr>
        <w:numPr>
          <w:ilvl w:val="0"/>
          <w:numId w:val="1"/>
        </w:numPr>
        <w:tabs>
          <w:tab w:val="num" w:pos="54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0250D">
        <w:rPr>
          <w:rFonts w:ascii="Times New Roman" w:hAnsi="Times New Roman" w:cs="Times New Roman"/>
          <w:sz w:val="28"/>
          <w:szCs w:val="28"/>
        </w:rPr>
        <w:t>Нестеренко О.И. Краткая энциклопедия дизайна. М.: «Молодая гвардия», 1994</w:t>
      </w:r>
    </w:p>
    <w:p w:rsidR="00484EBC" w:rsidRPr="00F0250D" w:rsidRDefault="00484EBC" w:rsidP="00484EBC">
      <w:pPr>
        <w:tabs>
          <w:tab w:val="num" w:pos="540"/>
        </w:tabs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84EBC" w:rsidRPr="00F0250D" w:rsidRDefault="00484EBC" w:rsidP="00484EBC">
      <w:pPr>
        <w:numPr>
          <w:ilvl w:val="0"/>
          <w:numId w:val="1"/>
        </w:numPr>
        <w:tabs>
          <w:tab w:val="num" w:pos="54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250D">
        <w:rPr>
          <w:rFonts w:ascii="Times New Roman" w:hAnsi="Times New Roman" w:cs="Times New Roman"/>
          <w:sz w:val="28"/>
          <w:szCs w:val="28"/>
        </w:rPr>
        <w:t>Сельченок</w:t>
      </w:r>
      <w:proofErr w:type="spellEnd"/>
      <w:r w:rsidRPr="00F0250D">
        <w:rPr>
          <w:rFonts w:ascii="Times New Roman" w:hAnsi="Times New Roman" w:cs="Times New Roman"/>
          <w:sz w:val="28"/>
          <w:szCs w:val="28"/>
        </w:rPr>
        <w:t xml:space="preserve"> К.В. Психология художественного творчества. Минск: «</w:t>
      </w:r>
      <w:proofErr w:type="spellStart"/>
      <w:r w:rsidRPr="00F0250D">
        <w:rPr>
          <w:rFonts w:ascii="Times New Roman" w:hAnsi="Times New Roman" w:cs="Times New Roman"/>
          <w:sz w:val="28"/>
          <w:szCs w:val="28"/>
        </w:rPr>
        <w:t>Харвест</w:t>
      </w:r>
      <w:proofErr w:type="spellEnd"/>
      <w:r w:rsidRPr="00F0250D">
        <w:rPr>
          <w:rFonts w:ascii="Times New Roman" w:hAnsi="Times New Roman" w:cs="Times New Roman"/>
          <w:sz w:val="28"/>
          <w:szCs w:val="28"/>
        </w:rPr>
        <w:t xml:space="preserve">», 1999 </w:t>
      </w:r>
    </w:p>
    <w:p w:rsidR="00484EBC" w:rsidRPr="00F0250D" w:rsidRDefault="00484EBC" w:rsidP="00484EBC">
      <w:pPr>
        <w:tabs>
          <w:tab w:val="num" w:pos="540"/>
        </w:tabs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84EBC" w:rsidRPr="00F0250D" w:rsidRDefault="00484EBC" w:rsidP="00484EBC">
      <w:pPr>
        <w:pStyle w:val="a4"/>
        <w:numPr>
          <w:ilvl w:val="0"/>
          <w:numId w:val="1"/>
        </w:numPr>
        <w:tabs>
          <w:tab w:val="num" w:pos="540"/>
        </w:tabs>
        <w:spacing w:line="360" w:lineRule="auto"/>
        <w:ind w:left="360" w:hanging="360"/>
        <w:jc w:val="left"/>
        <w:rPr>
          <w:szCs w:val="28"/>
        </w:rPr>
      </w:pPr>
      <w:r w:rsidRPr="00F0250D">
        <w:rPr>
          <w:szCs w:val="28"/>
        </w:rPr>
        <w:t>Сокольникова Н.М. Изобразительное искусство и методика его преподавания. М.: «Академия», 2002.</w:t>
      </w:r>
    </w:p>
    <w:p w:rsidR="00484EBC" w:rsidRPr="00F0250D" w:rsidRDefault="00484EBC" w:rsidP="00484EBC">
      <w:pPr>
        <w:pStyle w:val="a4"/>
        <w:tabs>
          <w:tab w:val="num" w:pos="540"/>
        </w:tabs>
        <w:spacing w:line="360" w:lineRule="auto"/>
        <w:ind w:left="360" w:firstLine="0"/>
        <w:jc w:val="left"/>
        <w:rPr>
          <w:szCs w:val="28"/>
        </w:rPr>
      </w:pPr>
    </w:p>
    <w:p w:rsidR="00484EBC" w:rsidRPr="00F0250D" w:rsidRDefault="00484EBC" w:rsidP="00484EBC">
      <w:pPr>
        <w:pStyle w:val="a4"/>
        <w:numPr>
          <w:ilvl w:val="0"/>
          <w:numId w:val="1"/>
        </w:numPr>
        <w:tabs>
          <w:tab w:val="num" w:pos="540"/>
        </w:tabs>
        <w:spacing w:line="360" w:lineRule="auto"/>
        <w:ind w:left="360" w:hanging="360"/>
        <w:jc w:val="left"/>
        <w:rPr>
          <w:szCs w:val="28"/>
        </w:rPr>
      </w:pPr>
      <w:r w:rsidRPr="00F0250D">
        <w:rPr>
          <w:szCs w:val="28"/>
        </w:rPr>
        <w:t>Энциклопедия современного учителя. Сост. Т.П. Зайцева. М.: «</w:t>
      </w:r>
      <w:proofErr w:type="spellStart"/>
      <w:r w:rsidRPr="00F0250D">
        <w:rPr>
          <w:szCs w:val="28"/>
        </w:rPr>
        <w:t>Астрель</w:t>
      </w:r>
      <w:proofErr w:type="spellEnd"/>
      <w:r w:rsidRPr="00F0250D">
        <w:rPr>
          <w:szCs w:val="28"/>
        </w:rPr>
        <w:t>», 2000</w:t>
      </w:r>
    </w:p>
    <w:p w:rsidR="00484EBC" w:rsidRPr="00F0250D" w:rsidRDefault="00484EBC" w:rsidP="00484EBC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4EBC" w:rsidRPr="00F0250D" w:rsidRDefault="00484EBC" w:rsidP="00484EBC">
      <w:pPr>
        <w:rPr>
          <w:rFonts w:ascii="Times New Roman" w:hAnsi="Times New Roman" w:cs="Times New Roman"/>
          <w:sz w:val="28"/>
          <w:szCs w:val="28"/>
        </w:rPr>
      </w:pPr>
    </w:p>
    <w:p w:rsidR="00484EBC" w:rsidRPr="00F0250D" w:rsidRDefault="00484EBC" w:rsidP="00484EBC">
      <w:pPr>
        <w:rPr>
          <w:sz w:val="28"/>
          <w:szCs w:val="28"/>
        </w:rPr>
      </w:pPr>
    </w:p>
    <w:p w:rsidR="00D050C1" w:rsidRDefault="00D050C1">
      <w:bookmarkStart w:id="0" w:name="_GoBack"/>
      <w:bookmarkEnd w:id="0"/>
    </w:p>
    <w:sectPr w:rsidR="00D05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D6C93"/>
    <w:multiLevelType w:val="hybridMultilevel"/>
    <w:tmpl w:val="28F0E5A2"/>
    <w:lvl w:ilvl="0" w:tplc="FFFFFFFF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B13B2"/>
    <w:rsid w:val="000F29FC"/>
    <w:rsid w:val="00484EBC"/>
    <w:rsid w:val="007B13B2"/>
    <w:rsid w:val="00A4522D"/>
    <w:rsid w:val="00CD5678"/>
    <w:rsid w:val="00D05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1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semiHidden/>
    <w:unhideWhenUsed/>
    <w:rsid w:val="00484EB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semiHidden/>
    <w:rsid w:val="00484EBC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semiHidden/>
    <w:unhideWhenUsed/>
    <w:rsid w:val="00484EB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484EBC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6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1278</Words>
  <Characters>7286</Characters>
  <Application>Microsoft Office Word</Application>
  <DocSecurity>0</DocSecurity>
  <Lines>60</Lines>
  <Paragraphs>17</Paragraphs>
  <ScaleCrop>false</ScaleCrop>
  <Company>Reanimator Extreme Edition</Company>
  <LinksUpToDate>false</LinksUpToDate>
  <CharactersWithSpaces>8547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XTreme.ws</cp:lastModifiedBy>
  <cp:revision>6</cp:revision>
  <dcterms:created xsi:type="dcterms:W3CDTF">2015-05-10T03:33:00Z</dcterms:created>
  <dcterms:modified xsi:type="dcterms:W3CDTF">2023-05-15T20:49:00Z</dcterms:modified>
</cp:coreProperties>
</file>