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951" w:rsidRPr="00317951" w:rsidRDefault="00317951" w:rsidP="00317951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B13928" w:rsidRPr="00B13928" w:rsidRDefault="00B13928" w:rsidP="00B13928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b/>
          <w:sz w:val="36"/>
          <w:szCs w:val="36"/>
          <w:lang w:eastAsia="en-US"/>
        </w:rPr>
        <w:t>"</w:t>
      </w:r>
      <w:r w:rsidRPr="00B13928">
        <w:rPr>
          <w:rFonts w:ascii="Times New Roman" w:eastAsia="Calibri" w:hAnsi="Times New Roman"/>
          <w:b/>
          <w:sz w:val="28"/>
          <w:szCs w:val="28"/>
          <w:lang w:eastAsia="en-US"/>
        </w:rPr>
        <w:t>Использование нестандартного оборудования в укреплении мышечной системы и формировании правильной осанки у детей старшего дошкольного возраста"</w:t>
      </w:r>
    </w:p>
    <w:p w:rsidR="00317951" w:rsidRPr="00317951" w:rsidRDefault="00317951" w:rsidP="00854883">
      <w:pPr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Формирование здоровья детей, полноценное развитие их организма – одна из </w:t>
      </w:r>
      <w:proofErr w:type="gramStart"/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>современных  проблем</w:t>
      </w:r>
      <w:proofErr w:type="gramEnd"/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 в нашем обществе. </w:t>
      </w:r>
    </w:p>
    <w:p w:rsidR="00317951" w:rsidRPr="00317951" w:rsidRDefault="00317951" w:rsidP="00854883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 К сожалению, на сегодняшний день, как показывает статистика, </w:t>
      </w: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>до 80% детей, посещающих дошкольные учреждения, имеют нарушения ОДА</w:t>
      </w:r>
      <w:r w:rsidRPr="00317951">
        <w:rPr>
          <w:rFonts w:ascii="Times New Roman" w:eastAsia="Calibri" w:hAnsi="Times New Roman"/>
          <w:sz w:val="28"/>
          <w:szCs w:val="28"/>
          <w:lang w:eastAsia="en-US"/>
        </w:rPr>
        <w:t>.  Это пока еще не болезнь, а лишь нарушение развития костно-мышечного аппарата. Однако на фоне этого, как многим кажется безобидного дефекта, развивается сколиоз.</w:t>
      </w:r>
    </w:p>
    <w:p w:rsidR="00317951" w:rsidRPr="00317951" w:rsidRDefault="00317951" w:rsidP="00854883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>Значение осанки для полноценного развития ребенка велико</w:t>
      </w:r>
      <w:r w:rsidRPr="00317951">
        <w:rPr>
          <w:rFonts w:ascii="Times New Roman" w:eastAsia="Calibri" w:hAnsi="Times New Roman"/>
          <w:sz w:val="28"/>
          <w:szCs w:val="28"/>
          <w:lang w:eastAsia="en-US"/>
        </w:rPr>
        <w:t>: здоровый позвоночник, правильно сформированная грудная клетка, хорошо развитые мышцы являются не только основой стройной и красивой фигуры, но и залогом физического здоровья и психического благополучия.</w:t>
      </w:r>
    </w:p>
    <w:p w:rsidR="00317951" w:rsidRPr="00317951" w:rsidRDefault="00317951" w:rsidP="00854883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    Правильная осанка</w:t>
      </w:r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 имеет не только эстетическое, но и физиологическое значение – она обеспечивает оптимальное условие для функционирования всех внутренних органов и систем организма как единого целого.</w:t>
      </w:r>
    </w:p>
    <w:p w:rsidR="00E95505" w:rsidRPr="00317951" w:rsidRDefault="00E95505" w:rsidP="00854883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Многие авторы отмечают, что в дошкольном возрасте осанка имеет еще неустойчивый характер, чувствительна к деформирующим воздействиям (Ловейко И.Д., Фонарев М.И., </w:t>
      </w:r>
      <w:proofErr w:type="spellStart"/>
      <w:r w:rsidRPr="00317951">
        <w:rPr>
          <w:rFonts w:ascii="Times New Roman" w:eastAsia="Calibri" w:hAnsi="Times New Roman"/>
          <w:sz w:val="28"/>
          <w:szCs w:val="28"/>
          <w:lang w:eastAsia="en-US"/>
        </w:rPr>
        <w:t>Мачинский</w:t>
      </w:r>
      <w:proofErr w:type="spellEnd"/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 В.И., </w:t>
      </w:r>
      <w:proofErr w:type="spellStart"/>
      <w:r w:rsidRPr="00317951">
        <w:rPr>
          <w:rFonts w:ascii="Times New Roman" w:eastAsia="Calibri" w:hAnsi="Times New Roman"/>
          <w:sz w:val="28"/>
          <w:szCs w:val="28"/>
          <w:lang w:eastAsia="en-US"/>
        </w:rPr>
        <w:t>Стромская</w:t>
      </w:r>
      <w:proofErr w:type="spellEnd"/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 Е.П. и др.).</w:t>
      </w:r>
    </w:p>
    <w:p w:rsidR="00317951" w:rsidRPr="00317951" w:rsidRDefault="00317951" w:rsidP="00854883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Факторы, влияющие на формирование </w:t>
      </w:r>
      <w:proofErr w:type="gramStart"/>
      <w:r w:rsidRPr="00317951">
        <w:rPr>
          <w:rFonts w:ascii="Times New Roman" w:eastAsia="Calibri" w:hAnsi="Times New Roman"/>
          <w:b/>
          <w:sz w:val="28"/>
          <w:szCs w:val="28"/>
          <w:lang w:eastAsia="en-US"/>
        </w:rPr>
        <w:t>осанки</w:t>
      </w:r>
      <w:r w:rsidR="005E3173">
        <w:rPr>
          <w:rFonts w:ascii="Times New Roman" w:eastAsia="Calibri" w:hAnsi="Times New Roman"/>
          <w:b/>
          <w:sz w:val="28"/>
          <w:szCs w:val="28"/>
          <w:lang w:eastAsia="en-US"/>
        </w:rPr>
        <w:t>(</w:t>
      </w:r>
      <w:proofErr w:type="spellStart"/>
      <w:proofErr w:type="gramEnd"/>
      <w:r w:rsidR="005E3173" w:rsidRPr="00317951">
        <w:rPr>
          <w:rFonts w:ascii="Times New Roman" w:eastAsia="Calibri" w:hAnsi="Times New Roman"/>
          <w:sz w:val="28"/>
          <w:szCs w:val="28"/>
          <w:lang w:eastAsia="en-US"/>
        </w:rPr>
        <w:t>Молостова</w:t>
      </w:r>
      <w:proofErr w:type="spellEnd"/>
      <w:r w:rsidR="005E3173"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 Ф.И. и </w:t>
      </w:r>
      <w:proofErr w:type="spellStart"/>
      <w:r w:rsidR="005E3173" w:rsidRPr="00317951">
        <w:rPr>
          <w:rFonts w:ascii="Times New Roman" w:eastAsia="Calibri" w:hAnsi="Times New Roman"/>
          <w:sz w:val="28"/>
          <w:szCs w:val="28"/>
          <w:lang w:eastAsia="en-US"/>
        </w:rPr>
        <w:t>Молодцова</w:t>
      </w:r>
      <w:proofErr w:type="spellEnd"/>
      <w:r w:rsidR="005E3173"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 В.М.</w:t>
      </w:r>
      <w:r w:rsidR="005E3173">
        <w:rPr>
          <w:rFonts w:ascii="Times New Roman" w:eastAsia="Calibri" w:hAnsi="Times New Roman"/>
          <w:sz w:val="28"/>
          <w:szCs w:val="28"/>
          <w:lang w:eastAsia="en-US"/>
        </w:rPr>
        <w:t>)</w:t>
      </w:r>
      <w:r w:rsidRPr="00317951">
        <w:rPr>
          <w:rFonts w:ascii="Times New Roman" w:eastAsia="Calibri" w:hAnsi="Times New Roman"/>
          <w:b/>
          <w:sz w:val="28"/>
          <w:szCs w:val="28"/>
          <w:lang w:eastAsia="en-US"/>
        </w:rPr>
        <w:t>:</w:t>
      </w:r>
      <w:r w:rsidR="005E3173">
        <w:rPr>
          <w:rFonts w:ascii="Times New Roman" w:eastAsia="Calibri" w:hAnsi="Times New Roman"/>
          <w:i/>
          <w:sz w:val="28"/>
          <w:szCs w:val="28"/>
          <w:lang w:eastAsia="en-US"/>
        </w:rPr>
        <w:t>г</w:t>
      </w: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>енетический и</w:t>
      </w:r>
      <w:r w:rsidR="005E3173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 анатомо-конституционный фактор, психологический фактор, возможные заболевания, ф</w:t>
      </w: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>акторы развития</w:t>
      </w:r>
      <w:r w:rsidR="005E3173">
        <w:rPr>
          <w:rFonts w:ascii="Times New Roman" w:eastAsia="Calibri" w:hAnsi="Times New Roman"/>
          <w:i/>
          <w:sz w:val="28"/>
          <w:szCs w:val="28"/>
          <w:lang w:eastAsia="en-US"/>
        </w:rPr>
        <w:t>,ф</w:t>
      </w: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>изическая подготовка</w:t>
      </w:r>
      <w:r w:rsidRPr="00317951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317951" w:rsidRPr="00317951" w:rsidRDefault="00317951" w:rsidP="00854883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По мнению многих авторов (</w:t>
      </w:r>
      <w:proofErr w:type="spellStart"/>
      <w:r w:rsidRPr="00317951">
        <w:rPr>
          <w:rFonts w:ascii="Times New Roman" w:eastAsia="Calibri" w:hAnsi="Times New Roman"/>
          <w:sz w:val="28"/>
          <w:szCs w:val="28"/>
          <w:lang w:eastAsia="en-US"/>
        </w:rPr>
        <w:t>Стромская</w:t>
      </w:r>
      <w:proofErr w:type="spellEnd"/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 Е.П., Моргунова О.Н., Каштанова Т.В., </w:t>
      </w:r>
      <w:proofErr w:type="spellStart"/>
      <w:r w:rsidRPr="00317951">
        <w:rPr>
          <w:rFonts w:ascii="Times New Roman" w:eastAsia="Calibri" w:hAnsi="Times New Roman"/>
          <w:sz w:val="28"/>
          <w:szCs w:val="28"/>
          <w:lang w:eastAsia="en-US"/>
        </w:rPr>
        <w:t>Маханёва</w:t>
      </w:r>
      <w:proofErr w:type="spellEnd"/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 М.Д. и др.) </w:t>
      </w: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>существенное значение для формировани</w:t>
      </w:r>
      <w:r w:rsidR="007E6DDE">
        <w:rPr>
          <w:rFonts w:ascii="Times New Roman" w:eastAsia="Calibri" w:hAnsi="Times New Roman"/>
          <w:i/>
          <w:sz w:val="28"/>
          <w:szCs w:val="28"/>
          <w:lang w:eastAsia="en-US"/>
        </w:rPr>
        <w:t>я</w:t>
      </w: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 правильной осанки имеет:</w:t>
      </w:r>
      <w:r w:rsidRPr="00317951">
        <w:rPr>
          <w:rFonts w:ascii="Times New Roman" w:eastAsia="Calibri" w:hAnsi="Times New Roman"/>
          <w:sz w:val="28"/>
          <w:szCs w:val="28"/>
          <w:lang w:eastAsia="en-US"/>
        </w:rPr>
        <w:t>подбор мебели;поза детей (стоя, сидя, при ходьбе, во время сна);рационально организованный режим дня;полноценное питание;двигательная активность ребёнка в течении дня;создание предметно-развивающей среды.</w:t>
      </w:r>
    </w:p>
    <w:p w:rsidR="00317951" w:rsidRPr="00317951" w:rsidRDefault="00317951" w:rsidP="00854883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В настоящее время в оздоровительной работе с детьми 5,5-7 лет используют современные средства, обеспечивающие формирование осанки: ортопедические мячи, полусферы и многое другое.</w:t>
      </w:r>
    </w:p>
    <w:p w:rsidR="00317951" w:rsidRPr="00317951" w:rsidRDefault="00317951" w:rsidP="00854883">
      <w:pPr>
        <w:spacing w:after="0" w:line="240" w:lineRule="auto"/>
        <w:ind w:firstLine="426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>Значение нестандартного оборудования велико:</w:t>
      </w:r>
    </w:p>
    <w:p w:rsidR="00317951" w:rsidRPr="00317951" w:rsidRDefault="00317951" w:rsidP="00854883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оказывает большое  эмоциональное воздействие на детей;</w:t>
      </w:r>
    </w:p>
    <w:p w:rsidR="00317951" w:rsidRPr="00317951" w:rsidRDefault="00317951" w:rsidP="00854883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создаёт оптимальные условия для правильного положения туловища;</w:t>
      </w:r>
    </w:p>
    <w:p w:rsidR="00317951" w:rsidRPr="00317951" w:rsidRDefault="00317951" w:rsidP="00854883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способствует укреплению мышечного корсета, формированию правильной осанки;</w:t>
      </w:r>
    </w:p>
    <w:p w:rsidR="00317951" w:rsidRPr="00317951" w:rsidRDefault="00317951" w:rsidP="00854883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развитию координации движений, вестибулярного аппарата;</w:t>
      </w:r>
    </w:p>
    <w:p w:rsidR="00317951" w:rsidRPr="00317951" w:rsidRDefault="00317951" w:rsidP="00854883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совершенствованию двигательного контроля;</w:t>
      </w:r>
    </w:p>
    <w:p w:rsidR="00317951" w:rsidRPr="00317951" w:rsidRDefault="00317951" w:rsidP="00854883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расслаблению и т.д.</w:t>
      </w:r>
    </w:p>
    <w:p w:rsidR="00317951" w:rsidRPr="00317951" w:rsidRDefault="00317951" w:rsidP="00854883">
      <w:pPr>
        <w:spacing w:after="0" w:line="240" w:lineRule="auto"/>
        <w:ind w:left="414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b/>
          <w:sz w:val="28"/>
          <w:szCs w:val="28"/>
          <w:lang w:eastAsia="en-US"/>
        </w:rPr>
        <w:lastRenderedPageBreak/>
        <w:t>Цель</w:t>
      </w:r>
      <w:r w:rsidR="007E6DDE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моей работы</w:t>
      </w:r>
      <w:r w:rsidRPr="00317951">
        <w:rPr>
          <w:rFonts w:ascii="Times New Roman" w:eastAsia="Calibri" w:hAnsi="Times New Roman"/>
          <w:sz w:val="28"/>
          <w:szCs w:val="28"/>
          <w:lang w:eastAsia="en-US"/>
        </w:rPr>
        <w:t>: укрепление мышечной системы у детей старшего дошкольного возраста посредством упражнений с применением нестандартного оборудования  (ортопедические мячи, полусферы).</w:t>
      </w:r>
    </w:p>
    <w:p w:rsidR="007E6DDE" w:rsidRDefault="00317951" w:rsidP="00854883">
      <w:pPr>
        <w:spacing w:after="0" w:line="240" w:lineRule="auto"/>
        <w:ind w:left="414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b/>
          <w:sz w:val="28"/>
          <w:szCs w:val="28"/>
          <w:lang w:eastAsia="en-US"/>
        </w:rPr>
        <w:t>Задачи:</w:t>
      </w:r>
      <w:r w:rsidR="007E6DDE" w:rsidRPr="007E6DDE">
        <w:rPr>
          <w:rFonts w:ascii="Times New Roman" w:eastAsia="Calibri" w:hAnsi="Times New Roman"/>
          <w:sz w:val="28"/>
          <w:szCs w:val="28"/>
          <w:lang w:eastAsia="en-US"/>
        </w:rPr>
        <w:t>1</w:t>
      </w:r>
      <w:r w:rsidR="007E6DDE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. </w:t>
      </w:r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Повышение  функционального состояния мышечной системы </w:t>
      </w:r>
    </w:p>
    <w:p w:rsidR="00317951" w:rsidRPr="00317951" w:rsidRDefault="00317951" w:rsidP="00854883">
      <w:pPr>
        <w:spacing w:after="0" w:line="240" w:lineRule="auto"/>
        <w:ind w:left="414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средствами нестандартного оборудования.</w:t>
      </w:r>
    </w:p>
    <w:p w:rsidR="00317951" w:rsidRPr="00317951" w:rsidRDefault="00317951" w:rsidP="00854883">
      <w:pPr>
        <w:numPr>
          <w:ilvl w:val="0"/>
          <w:numId w:val="3"/>
        </w:numPr>
        <w:tabs>
          <w:tab w:val="left" w:pos="1275"/>
        </w:tabs>
        <w:spacing w:after="0" w:line="240" w:lineRule="auto"/>
        <w:ind w:firstLine="9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Развитие вестибулярного аппарата.</w:t>
      </w:r>
    </w:p>
    <w:p w:rsidR="00317951" w:rsidRPr="00317951" w:rsidRDefault="00317951" w:rsidP="00854883">
      <w:pPr>
        <w:numPr>
          <w:ilvl w:val="0"/>
          <w:numId w:val="3"/>
        </w:numPr>
        <w:tabs>
          <w:tab w:val="left" w:pos="1275"/>
        </w:tabs>
        <w:spacing w:after="0" w:line="240" w:lineRule="auto"/>
        <w:ind w:firstLine="9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Формирование  и закрепление навыка правильной осанки.</w:t>
      </w:r>
    </w:p>
    <w:p w:rsidR="00317951" w:rsidRPr="00317951" w:rsidRDefault="00317951" w:rsidP="00854883">
      <w:pPr>
        <w:numPr>
          <w:ilvl w:val="0"/>
          <w:numId w:val="3"/>
        </w:numPr>
        <w:tabs>
          <w:tab w:val="left" w:pos="1275"/>
        </w:tabs>
        <w:spacing w:after="0" w:line="240" w:lineRule="auto"/>
        <w:ind w:firstLine="9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Обогащение двигательного опыта детей.</w:t>
      </w:r>
    </w:p>
    <w:p w:rsidR="00317951" w:rsidRPr="00317951" w:rsidRDefault="00317951" w:rsidP="00854883">
      <w:pPr>
        <w:numPr>
          <w:ilvl w:val="0"/>
          <w:numId w:val="3"/>
        </w:numPr>
        <w:tabs>
          <w:tab w:val="left" w:pos="1275"/>
        </w:tabs>
        <w:spacing w:after="0" w:line="240" w:lineRule="auto"/>
        <w:ind w:left="1560" w:firstLine="9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Обеспечение тесного взаимодействия специалистов </w:t>
      </w:r>
      <w:r w:rsidR="007E6DDE">
        <w:rPr>
          <w:rFonts w:ascii="Times New Roman" w:eastAsia="Calibri" w:hAnsi="Times New Roman"/>
          <w:sz w:val="28"/>
          <w:szCs w:val="28"/>
          <w:lang w:eastAsia="en-US"/>
        </w:rPr>
        <w:t>Д</w:t>
      </w:r>
      <w:r w:rsidRPr="00317951">
        <w:rPr>
          <w:rFonts w:ascii="Times New Roman" w:eastAsia="Calibri" w:hAnsi="Times New Roman"/>
          <w:sz w:val="28"/>
          <w:szCs w:val="28"/>
          <w:lang w:eastAsia="en-US"/>
        </w:rPr>
        <w:t>ОУ и семьи в осуществлении комплексного индивидуально-дифф</w:t>
      </w:r>
      <w:r w:rsidR="00E95505">
        <w:rPr>
          <w:rFonts w:ascii="Times New Roman" w:eastAsia="Calibri" w:hAnsi="Times New Roman"/>
          <w:sz w:val="28"/>
          <w:szCs w:val="28"/>
          <w:lang w:eastAsia="en-US"/>
        </w:rPr>
        <w:t>еренцированного подхода к детям</w:t>
      </w:r>
      <w:r w:rsidRPr="00317951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317951" w:rsidRPr="00317951" w:rsidRDefault="00317951" w:rsidP="00854883">
      <w:pPr>
        <w:spacing w:after="0" w:line="240" w:lineRule="auto"/>
        <w:ind w:firstLine="567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Работа  по использованию нестандартного оборудования с детьми старшего дошкольного возраста будет  более  эффективной  при   </w:t>
      </w: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>условиях:</w:t>
      </w:r>
    </w:p>
    <w:p w:rsidR="00317951" w:rsidRPr="00317951" w:rsidRDefault="00317951" w:rsidP="00854883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317951">
        <w:rPr>
          <w:rFonts w:ascii="Times New Roman" w:eastAsia="Calibri" w:hAnsi="Times New Roman"/>
          <w:sz w:val="28"/>
          <w:szCs w:val="28"/>
          <w:lang w:eastAsia="en-US"/>
        </w:rPr>
        <w:t>включение  нестандартного</w:t>
      </w:r>
      <w:proofErr w:type="gramEnd"/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  оборудования  в  комплекс  основных  средств  воздействия  на  опорно-двигательный  аппарат  детей  ;</w:t>
      </w:r>
    </w:p>
    <w:p w:rsidR="00317951" w:rsidRPr="00317951" w:rsidRDefault="00317951" w:rsidP="00854883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осуществление индивидуально-дифференцированного подхода;</w:t>
      </w:r>
    </w:p>
    <w:p w:rsidR="00317951" w:rsidRPr="00317951" w:rsidRDefault="00317951" w:rsidP="00854883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317951">
        <w:rPr>
          <w:rFonts w:ascii="Times New Roman" w:eastAsia="Calibri" w:hAnsi="Times New Roman"/>
          <w:sz w:val="28"/>
          <w:szCs w:val="28"/>
          <w:lang w:eastAsia="en-US"/>
        </w:rPr>
        <w:t>обеспечение  тесного</w:t>
      </w:r>
      <w:proofErr w:type="gramEnd"/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  взаимодействия  между  специалистами  МДОУ  в  разных  формах  организационных   мероприятий  ;</w:t>
      </w:r>
    </w:p>
    <w:p w:rsidR="00317951" w:rsidRPr="00317951" w:rsidRDefault="00317951" w:rsidP="00854883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осуществление  сотрудничества  детского  сада  и  семьи.</w:t>
      </w:r>
    </w:p>
    <w:p w:rsidR="00317951" w:rsidRPr="00317951" w:rsidRDefault="00317951" w:rsidP="00854883">
      <w:pPr>
        <w:tabs>
          <w:tab w:val="left" w:pos="1275"/>
        </w:tabs>
        <w:spacing w:after="0" w:line="240" w:lineRule="auto"/>
        <w:ind w:left="567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>Работа с детьми осуществлялась в следующих направлениях:</w:t>
      </w:r>
    </w:p>
    <w:p w:rsidR="00317951" w:rsidRPr="00317951" w:rsidRDefault="00317951" w:rsidP="00854883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142" w:hanging="142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Организация правильного статико-динамического </w:t>
      </w:r>
      <w:proofErr w:type="gramStart"/>
      <w:r w:rsidRPr="00317951">
        <w:rPr>
          <w:rFonts w:ascii="Times New Roman" w:eastAsia="Calibri" w:hAnsi="Times New Roman"/>
          <w:sz w:val="28"/>
          <w:szCs w:val="28"/>
          <w:lang w:eastAsia="en-US"/>
        </w:rPr>
        <w:t>режима .</w:t>
      </w:r>
      <w:proofErr w:type="gramEnd"/>
    </w:p>
    <w:p w:rsidR="00317951" w:rsidRPr="00317951" w:rsidRDefault="00317951" w:rsidP="00854883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142" w:hanging="142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Проведение с детьми цикла занятий-бесед на тему:"Заботимся об осанке.</w:t>
      </w:r>
    </w:p>
    <w:p w:rsidR="00317951" w:rsidRPr="00317951" w:rsidRDefault="00317951" w:rsidP="00854883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142" w:hanging="142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317951">
        <w:rPr>
          <w:rFonts w:ascii="Times New Roman" w:eastAsia="Calibri" w:hAnsi="Times New Roman"/>
          <w:sz w:val="28"/>
          <w:szCs w:val="28"/>
          <w:lang w:eastAsia="en-US"/>
        </w:rPr>
        <w:t>Осуществление  физкультурно</w:t>
      </w:r>
      <w:proofErr w:type="gramEnd"/>
      <w:r w:rsidRPr="00317951">
        <w:rPr>
          <w:rFonts w:ascii="Times New Roman" w:eastAsia="Calibri" w:hAnsi="Times New Roman"/>
          <w:sz w:val="28"/>
          <w:szCs w:val="28"/>
          <w:lang w:eastAsia="en-US"/>
        </w:rPr>
        <w:t>-оздоровительной работы с применением нестандартного оборудования .</w:t>
      </w:r>
    </w:p>
    <w:p w:rsidR="00317951" w:rsidRPr="00317951" w:rsidRDefault="00317951" w:rsidP="00854883">
      <w:pPr>
        <w:tabs>
          <w:tab w:val="left" w:pos="1275"/>
        </w:tabs>
        <w:spacing w:after="0" w:line="240" w:lineRule="auto"/>
        <w:ind w:firstLine="426"/>
        <w:jc w:val="center"/>
        <w:rPr>
          <w:rFonts w:ascii="Times New Roman" w:eastAsia="Calibri" w:hAnsi="Times New Roman"/>
          <w:i/>
          <w:sz w:val="28"/>
          <w:szCs w:val="28"/>
          <w:u w:val="single"/>
          <w:lang w:eastAsia="en-US"/>
        </w:rPr>
      </w:pPr>
      <w:r w:rsidRPr="00317951">
        <w:rPr>
          <w:rFonts w:ascii="Times New Roman" w:eastAsia="Calibri" w:hAnsi="Times New Roman"/>
          <w:i/>
          <w:sz w:val="28"/>
          <w:szCs w:val="28"/>
          <w:u w:val="single"/>
          <w:lang w:eastAsia="en-US"/>
        </w:rPr>
        <w:t>Работа с детьми осуществлялась в 3 этапа.</w:t>
      </w:r>
    </w:p>
    <w:p w:rsidR="00317951" w:rsidRPr="00317951" w:rsidRDefault="00E95505" w:rsidP="00854883">
      <w:pPr>
        <w:tabs>
          <w:tab w:val="left" w:pos="1275"/>
        </w:tabs>
        <w:spacing w:after="0" w:line="240" w:lineRule="auto"/>
        <w:ind w:firstLine="567"/>
        <w:jc w:val="both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>Подготовительный этап.</w:t>
      </w:r>
      <w:r w:rsidR="00317951"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Первоначальное знакомство детей с нестандартным оборудованием осуществлялось через сюрпризный момент. А также акцент делали на эмоциональный компонент: мяч -это игрушка, он партнер, красив, необычной формы с рожками, </w:t>
      </w:r>
      <w:proofErr w:type="gramStart"/>
      <w:r w:rsidR="00317951" w:rsidRPr="00317951">
        <w:rPr>
          <w:rFonts w:ascii="Times New Roman" w:eastAsia="Calibri" w:hAnsi="Times New Roman"/>
          <w:sz w:val="28"/>
          <w:szCs w:val="28"/>
          <w:lang w:eastAsia="en-US"/>
        </w:rPr>
        <w:t>яркой  окраской</w:t>
      </w:r>
      <w:proofErr w:type="gramEnd"/>
      <w:r w:rsidR="00317951"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 и, главное, подвижен, т.е. взаимодействует с ребенком.</w:t>
      </w:r>
      <w:r w:rsidR="00B53A10" w:rsidRPr="00B53A10">
        <w:rPr>
          <w:rFonts w:ascii="Times New Roman" w:eastAsia="Calibri" w:hAnsi="Times New Roman"/>
          <w:sz w:val="28"/>
          <w:szCs w:val="28"/>
          <w:lang w:eastAsia="en-US"/>
        </w:rPr>
        <w:t>Таким образом, д</w:t>
      </w:r>
      <w:r w:rsidR="00317951"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ети познакомились со свойствами мяча как зрительно, так и через тактильные ощущения. </w:t>
      </w:r>
    </w:p>
    <w:p w:rsidR="00317951" w:rsidRPr="00317951" w:rsidRDefault="00317951" w:rsidP="00854883">
      <w:pPr>
        <w:tabs>
          <w:tab w:val="left" w:pos="1275"/>
        </w:tabs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На этом же этапе дети знакомились с полусферами и их свойствами- необычный предмет, имеющий две стороны (верхушка и основание). Дошкольники через тактил</w:t>
      </w:r>
      <w:r w:rsidR="00B53A10">
        <w:rPr>
          <w:rFonts w:ascii="Times New Roman" w:eastAsia="Calibri" w:hAnsi="Times New Roman"/>
          <w:sz w:val="28"/>
          <w:szCs w:val="28"/>
          <w:lang w:eastAsia="en-US"/>
        </w:rPr>
        <w:t>ьные ощущения познавали гладкую</w:t>
      </w:r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,скользящую   поверхность полусферы, стояние на  основании полусферы характеризуется покачиванием. Дети выполняли простейшие упражнения с использованием ортопедических мячей, полусфер: "Переложи мяч", "Мяч вперёд", "Приседания с мячом". Проходило обучение </w:t>
      </w:r>
      <w:proofErr w:type="spellStart"/>
      <w:r w:rsidRPr="00317951">
        <w:rPr>
          <w:rFonts w:ascii="Times New Roman" w:eastAsia="Calibri" w:hAnsi="Times New Roman"/>
          <w:sz w:val="28"/>
          <w:szCs w:val="28"/>
          <w:lang w:eastAsia="en-US"/>
        </w:rPr>
        <w:t>правильномуседу</w:t>
      </w:r>
      <w:proofErr w:type="spellEnd"/>
      <w:r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 на мяче.</w:t>
      </w:r>
    </w:p>
    <w:p w:rsidR="00317951" w:rsidRPr="00317951" w:rsidRDefault="00E95505" w:rsidP="00854883">
      <w:pPr>
        <w:tabs>
          <w:tab w:val="left" w:pos="1275"/>
        </w:tabs>
        <w:spacing w:after="0" w:line="240" w:lineRule="auto"/>
        <w:ind w:firstLine="567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>Основной этап.</w:t>
      </w:r>
      <w:r w:rsidR="00317951"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На основном этапе работы с детьми нестандартное оборудование использовалось во всех формах работы как в совместно организованной деятельности (утренняя гимнастика, физкультурные занятия, физкультминутки, подвижные игры и эстафеты, физкультурные досуги и праздники), так и в СДД детей. Дети выполняли такие сложные упражнения,  как " Накат на мяч", " Стойка на одной ноге", "Крокодил", </w:t>
      </w:r>
      <w:r w:rsidR="00317951" w:rsidRPr="00317951">
        <w:rPr>
          <w:rFonts w:ascii="Times New Roman" w:eastAsia="Calibri" w:hAnsi="Times New Roman"/>
          <w:sz w:val="28"/>
          <w:szCs w:val="28"/>
          <w:lang w:eastAsia="en-US"/>
        </w:rPr>
        <w:lastRenderedPageBreak/>
        <w:t>"Мостик" и др.Так же большие гимнастические мячи, полусферы были неоценимы при проведении эстафет, подвижных игр</w:t>
      </w:r>
      <w:r w:rsidR="00B53A10">
        <w:rPr>
          <w:rFonts w:ascii="Times New Roman" w:eastAsia="Calibri" w:hAnsi="Times New Roman"/>
          <w:sz w:val="28"/>
          <w:szCs w:val="28"/>
          <w:lang w:eastAsia="en-US"/>
        </w:rPr>
        <w:t>, которые становились</w:t>
      </w:r>
      <w:r w:rsidR="00B53A10" w:rsidRPr="00317951">
        <w:rPr>
          <w:rFonts w:ascii="Times New Roman" w:eastAsia="Calibri" w:hAnsi="Times New Roman"/>
          <w:sz w:val="28"/>
          <w:szCs w:val="28"/>
          <w:lang w:eastAsia="en-US"/>
        </w:rPr>
        <w:t>содержательным материалом для спортивных развлечений и досугов.</w:t>
      </w:r>
      <w:r w:rsidR="00317951" w:rsidRPr="00317951">
        <w:rPr>
          <w:rFonts w:ascii="Times New Roman" w:eastAsia="Calibri" w:hAnsi="Times New Roman"/>
          <w:sz w:val="28"/>
          <w:szCs w:val="28"/>
          <w:lang w:eastAsia="en-US"/>
        </w:rPr>
        <w:t>Роль физкультминуток выполняли также двигательные задания, органично входящие в само занятие(полоса препятствий).</w:t>
      </w:r>
    </w:p>
    <w:p w:rsidR="00317951" w:rsidRPr="00317951" w:rsidRDefault="00317951" w:rsidP="00854883">
      <w:pPr>
        <w:tabs>
          <w:tab w:val="left" w:pos="1275"/>
        </w:tabs>
        <w:spacing w:after="0" w:line="240" w:lineRule="auto"/>
        <w:ind w:firstLine="567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i/>
          <w:sz w:val="28"/>
          <w:szCs w:val="28"/>
          <w:lang w:eastAsia="en-US"/>
        </w:rPr>
        <w:t>Заключительный этап.</w:t>
      </w:r>
      <w:r w:rsidRPr="00317951">
        <w:rPr>
          <w:rFonts w:ascii="Times New Roman" w:eastAsia="Calibri" w:hAnsi="Times New Roman"/>
          <w:sz w:val="28"/>
          <w:szCs w:val="28"/>
          <w:lang w:eastAsia="en-US"/>
        </w:rPr>
        <w:t>На заключительном этапе предпочтение отдавалось подвижным играм и эстафетам с применением нестандартного оборудования, СДД детей.</w:t>
      </w:r>
    </w:p>
    <w:p w:rsidR="00317951" w:rsidRPr="00317951" w:rsidRDefault="00317951" w:rsidP="00854883">
      <w:pPr>
        <w:tabs>
          <w:tab w:val="left" w:pos="1275"/>
        </w:tabs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b/>
          <w:sz w:val="28"/>
          <w:szCs w:val="28"/>
          <w:lang w:eastAsia="en-US"/>
        </w:rPr>
        <w:t>Результативность работы.</w:t>
      </w:r>
    </w:p>
    <w:p w:rsidR="00317951" w:rsidRPr="00317951" w:rsidRDefault="00317951" w:rsidP="00854883">
      <w:pPr>
        <w:tabs>
          <w:tab w:val="left" w:pos="1275"/>
        </w:tabs>
        <w:spacing w:after="0" w:line="240" w:lineRule="auto"/>
        <w:ind w:firstLine="567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Сила основных мышечных групп определялась в начале и в конце года как в статике, так и в динамике при помощи  предварительно подобранных мною тестов: " Рыбка", "Угол", "Отжимание", "Сесть-лечь", "Бросок", "Стой"</w:t>
      </w:r>
      <w:r w:rsidR="00A666CC">
        <w:rPr>
          <w:rFonts w:ascii="Times New Roman" w:eastAsia="Calibri" w:hAnsi="Times New Roman"/>
          <w:sz w:val="28"/>
          <w:szCs w:val="28"/>
          <w:lang w:eastAsia="en-US"/>
        </w:rPr>
        <w:t xml:space="preserve"> иоценивалась в уровневой системе (</w:t>
      </w:r>
      <w:r w:rsidR="00A666CC" w:rsidRPr="00317951">
        <w:rPr>
          <w:rFonts w:ascii="Times New Roman" w:eastAsia="Calibri" w:hAnsi="Times New Roman"/>
          <w:sz w:val="28"/>
          <w:szCs w:val="28"/>
          <w:lang w:eastAsia="en-US"/>
        </w:rPr>
        <w:t>низкий, средний, высокий</w:t>
      </w:r>
      <w:r w:rsidR="00A666CC">
        <w:rPr>
          <w:rFonts w:ascii="Times New Roman" w:eastAsia="Calibri" w:hAnsi="Times New Roman"/>
          <w:sz w:val="28"/>
          <w:szCs w:val="28"/>
          <w:lang w:eastAsia="en-US"/>
        </w:rPr>
        <w:t>) по выделенным мною оценочным критериям</w:t>
      </w:r>
      <w:r w:rsidRPr="00317951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317951" w:rsidRPr="00317951" w:rsidRDefault="00A666CC" w:rsidP="00854883">
      <w:pPr>
        <w:spacing w:after="0" w:line="240" w:lineRule="auto"/>
        <w:ind w:firstLine="567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Анализ полученных </w:t>
      </w:r>
      <w:r w:rsidR="00E95505">
        <w:rPr>
          <w:rFonts w:ascii="Times New Roman" w:eastAsia="Calibri" w:hAnsi="Times New Roman"/>
          <w:sz w:val="28"/>
          <w:szCs w:val="28"/>
          <w:lang w:eastAsia="en-US"/>
        </w:rPr>
        <w:t xml:space="preserve"> д</w:t>
      </w:r>
      <w:r w:rsidR="00317951" w:rsidRPr="00317951">
        <w:rPr>
          <w:rFonts w:ascii="Times New Roman" w:eastAsia="Calibri" w:hAnsi="Times New Roman"/>
          <w:sz w:val="28"/>
          <w:szCs w:val="28"/>
          <w:lang w:eastAsia="en-US"/>
        </w:rPr>
        <w:t>анны</w:t>
      </w:r>
      <w:r>
        <w:rPr>
          <w:rFonts w:ascii="Times New Roman" w:eastAsia="Calibri" w:hAnsi="Times New Roman"/>
          <w:sz w:val="28"/>
          <w:szCs w:val="28"/>
          <w:lang w:eastAsia="en-US"/>
        </w:rPr>
        <w:t>х</w:t>
      </w:r>
      <w:r w:rsidR="00317951"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 свидетельству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="00317951"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т о том, что показатели состояния мышечной системы и вестибулярного аппарата на конец учебного года  в основном соответствуют  среднему, выше среднего и высшему уровню. </w:t>
      </w:r>
      <w:r>
        <w:rPr>
          <w:rFonts w:ascii="Times New Roman" w:eastAsia="Calibri" w:hAnsi="Times New Roman"/>
          <w:sz w:val="28"/>
          <w:szCs w:val="28"/>
          <w:lang w:eastAsia="en-US"/>
        </w:rPr>
        <w:t>Нами отмечено</w:t>
      </w:r>
      <w:r w:rsidR="00317951" w:rsidRPr="00317951">
        <w:rPr>
          <w:rFonts w:ascii="Times New Roman" w:eastAsia="Calibri" w:hAnsi="Times New Roman"/>
          <w:sz w:val="28"/>
          <w:szCs w:val="28"/>
          <w:lang w:eastAsia="en-US"/>
        </w:rPr>
        <w:t xml:space="preserve">, что у всех детей значительно увеличилась сила мышц спины и брюшного пресса как в статике, так и в динамике. Данная работа способствовала увеличению мышечной </w:t>
      </w:r>
      <w:r>
        <w:rPr>
          <w:rFonts w:ascii="Times New Roman" w:eastAsia="Calibri" w:hAnsi="Times New Roman"/>
          <w:sz w:val="28"/>
          <w:szCs w:val="28"/>
          <w:lang w:eastAsia="en-US"/>
        </w:rPr>
        <w:t>силы особенно мышц-разгибателей</w:t>
      </w:r>
      <w:r w:rsidR="00317951" w:rsidRPr="00317951">
        <w:rPr>
          <w:rFonts w:ascii="Times New Roman" w:eastAsia="Calibri" w:hAnsi="Times New Roman"/>
          <w:sz w:val="28"/>
          <w:szCs w:val="28"/>
          <w:lang w:eastAsia="en-US"/>
        </w:rPr>
        <w:t>.Также отмечается положительная динамика в развитии чувства равновесия. Заметно улучшилась координация движений. Дети стали увереннее и осознанно выполнять сложные задания, повысился самоконтроль и взаимоконтроль. Улучшилась техника и качество движений.</w:t>
      </w:r>
    </w:p>
    <w:p w:rsidR="00317951" w:rsidRPr="00317951" w:rsidRDefault="00317951" w:rsidP="00854883">
      <w:pPr>
        <w:tabs>
          <w:tab w:val="left" w:pos="1275"/>
        </w:tabs>
        <w:spacing w:after="0" w:line="240" w:lineRule="auto"/>
        <w:ind w:left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b/>
          <w:sz w:val="28"/>
          <w:szCs w:val="28"/>
          <w:lang w:eastAsia="en-US"/>
        </w:rPr>
        <w:t>Выводы:</w:t>
      </w:r>
    </w:p>
    <w:p w:rsidR="00317951" w:rsidRPr="00317951" w:rsidRDefault="00317951" w:rsidP="00854883">
      <w:pPr>
        <w:tabs>
          <w:tab w:val="left" w:pos="1275"/>
        </w:tabs>
        <w:spacing w:after="0" w:line="240" w:lineRule="auto"/>
        <w:ind w:left="360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1.  Современное нестандартное оборудование - эффективное средство       укрепления мышечной системы и формирования осанки у дошкольников.</w:t>
      </w:r>
    </w:p>
    <w:p w:rsidR="00317951" w:rsidRPr="00317951" w:rsidRDefault="00317951" w:rsidP="00854883">
      <w:pPr>
        <w:tabs>
          <w:tab w:val="left" w:pos="1275"/>
        </w:tabs>
        <w:spacing w:after="0" w:line="240" w:lineRule="auto"/>
        <w:ind w:left="360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2.  Оно способствует созданию  эмоционального настроя детей, повышению интереса к занятиям физической культурой.</w:t>
      </w:r>
    </w:p>
    <w:p w:rsidR="00317951" w:rsidRPr="00317951" w:rsidRDefault="00317951" w:rsidP="00854883">
      <w:pPr>
        <w:tabs>
          <w:tab w:val="left" w:pos="1275"/>
        </w:tabs>
        <w:spacing w:after="0" w:line="240" w:lineRule="auto"/>
        <w:ind w:left="360"/>
        <w:rPr>
          <w:rFonts w:ascii="Times New Roman" w:eastAsia="Calibri" w:hAnsi="Times New Roman"/>
          <w:sz w:val="28"/>
          <w:szCs w:val="28"/>
          <w:lang w:eastAsia="en-US"/>
        </w:rPr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3.  Возможно широкое  использование нестандартного оборудования в разных формах работы с детьми.</w:t>
      </w:r>
    </w:p>
    <w:p w:rsidR="004568FB" w:rsidRPr="00317951" w:rsidRDefault="00317951" w:rsidP="00854883">
      <w:pPr>
        <w:tabs>
          <w:tab w:val="left" w:pos="1275"/>
        </w:tabs>
        <w:spacing w:after="0" w:line="240" w:lineRule="auto"/>
        <w:ind w:left="360"/>
      </w:pPr>
      <w:r w:rsidRPr="00317951">
        <w:rPr>
          <w:rFonts w:ascii="Times New Roman" w:eastAsia="Calibri" w:hAnsi="Times New Roman"/>
          <w:sz w:val="28"/>
          <w:szCs w:val="28"/>
          <w:lang w:eastAsia="en-US"/>
        </w:rPr>
        <w:t>4.  Благодаря целенаправленной работе педагогов и родителей возможен 100% положительный результат укрепления мышечной системы и профилактики нарушений осанки.</w:t>
      </w:r>
      <w:bookmarkStart w:id="0" w:name="_GoBack"/>
      <w:bookmarkEnd w:id="0"/>
    </w:p>
    <w:sectPr w:rsidR="004568FB" w:rsidRPr="00317951" w:rsidSect="007E6DDE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A1438"/>
    <w:multiLevelType w:val="hybridMultilevel"/>
    <w:tmpl w:val="A22852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55B23"/>
    <w:multiLevelType w:val="hybridMultilevel"/>
    <w:tmpl w:val="1196F45C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2" w15:restartNumberingAfterBreak="0">
    <w:nsid w:val="115C1C84"/>
    <w:multiLevelType w:val="hybridMultilevel"/>
    <w:tmpl w:val="5216B00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C495131"/>
    <w:multiLevelType w:val="hybridMultilevel"/>
    <w:tmpl w:val="09A41898"/>
    <w:lvl w:ilvl="0" w:tplc="CEC63170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90" w:hanging="360"/>
      </w:pPr>
    </w:lvl>
    <w:lvl w:ilvl="2" w:tplc="0419001B">
      <w:start w:val="1"/>
      <w:numFmt w:val="lowerRoman"/>
      <w:lvlText w:val="%3."/>
      <w:lvlJc w:val="right"/>
      <w:pPr>
        <w:ind w:left="2910" w:hanging="180"/>
      </w:pPr>
    </w:lvl>
    <w:lvl w:ilvl="3" w:tplc="0419000F">
      <w:start w:val="1"/>
      <w:numFmt w:val="decimal"/>
      <w:lvlText w:val="%4."/>
      <w:lvlJc w:val="left"/>
      <w:pPr>
        <w:ind w:left="3630" w:hanging="360"/>
      </w:pPr>
    </w:lvl>
    <w:lvl w:ilvl="4" w:tplc="04190019">
      <w:start w:val="1"/>
      <w:numFmt w:val="lowerLetter"/>
      <w:lvlText w:val="%5."/>
      <w:lvlJc w:val="left"/>
      <w:pPr>
        <w:ind w:left="4350" w:hanging="360"/>
      </w:pPr>
    </w:lvl>
    <w:lvl w:ilvl="5" w:tplc="0419001B">
      <w:start w:val="1"/>
      <w:numFmt w:val="lowerRoman"/>
      <w:lvlText w:val="%6."/>
      <w:lvlJc w:val="right"/>
      <w:pPr>
        <w:ind w:left="5070" w:hanging="180"/>
      </w:pPr>
    </w:lvl>
    <w:lvl w:ilvl="6" w:tplc="0419000F">
      <w:start w:val="1"/>
      <w:numFmt w:val="decimal"/>
      <w:lvlText w:val="%7."/>
      <w:lvlJc w:val="left"/>
      <w:pPr>
        <w:ind w:left="5790" w:hanging="360"/>
      </w:pPr>
    </w:lvl>
    <w:lvl w:ilvl="7" w:tplc="04190019">
      <w:start w:val="1"/>
      <w:numFmt w:val="lowerLetter"/>
      <w:lvlText w:val="%8."/>
      <w:lvlJc w:val="left"/>
      <w:pPr>
        <w:ind w:left="6510" w:hanging="360"/>
      </w:pPr>
    </w:lvl>
    <w:lvl w:ilvl="8" w:tplc="0419001B">
      <w:start w:val="1"/>
      <w:numFmt w:val="lowerRoman"/>
      <w:lvlText w:val="%9."/>
      <w:lvlJc w:val="right"/>
      <w:pPr>
        <w:ind w:left="7230" w:hanging="180"/>
      </w:pPr>
    </w:lvl>
  </w:abstractNum>
  <w:abstractNum w:abstractNumId="4" w15:restartNumberingAfterBreak="0">
    <w:nsid w:val="32DF43EF"/>
    <w:multiLevelType w:val="hybridMultilevel"/>
    <w:tmpl w:val="C7826F0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98C0ABE"/>
    <w:multiLevelType w:val="hybridMultilevel"/>
    <w:tmpl w:val="98486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44D4"/>
    <w:rsid w:val="00196FEF"/>
    <w:rsid w:val="00317951"/>
    <w:rsid w:val="00382A56"/>
    <w:rsid w:val="004568FB"/>
    <w:rsid w:val="005E3173"/>
    <w:rsid w:val="007E6DDE"/>
    <w:rsid w:val="00854883"/>
    <w:rsid w:val="00A666CC"/>
    <w:rsid w:val="00B13928"/>
    <w:rsid w:val="00B53A10"/>
    <w:rsid w:val="00CB44D4"/>
    <w:rsid w:val="00E1248F"/>
    <w:rsid w:val="00E95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96173D-A801-40C1-8602-3A409008A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248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2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24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99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ASUS</cp:lastModifiedBy>
  <cp:revision>8</cp:revision>
  <cp:lastPrinted>2012-05-16T06:25:00Z</cp:lastPrinted>
  <dcterms:created xsi:type="dcterms:W3CDTF">2012-05-16T05:24:00Z</dcterms:created>
  <dcterms:modified xsi:type="dcterms:W3CDTF">2023-11-01T08:00:00Z</dcterms:modified>
</cp:coreProperties>
</file>