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Технологическая карта урока</w:t>
      </w:r>
    </w:p>
    <w:tbl>
      <w:tblPr>
        <w:tblStyle w:val="4"/>
        <w:tblW w:w="8696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4"/>
        <w:gridCol w:w="2129"/>
        <w:gridCol w:w="2359"/>
        <w:gridCol w:w="21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Предмет, группа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География, группы 9С-221,9С-222,9С-223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Преподаватель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  <w:t>Столицина А.А.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Тема урока, № урока в теме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«Азия.Население и хозяйство»– 2часа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№ урока в теме - 4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Вид урока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Комбинированный урок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Цель урока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  <w:t>С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формировать представление учащихся о Зарубежной Азии, природных ресурсах, особенностях населения.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Продолжить формирование и совершенствование знаний студентов   в региональной характеристике Мира.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Задачи урока</w:t>
            </w:r>
          </w:p>
        </w:tc>
        <w:tc>
          <w:tcPr>
            <w:tcW w:w="212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Обучающие </w:t>
            </w:r>
          </w:p>
        </w:tc>
        <w:tc>
          <w:tcPr>
            <w:tcW w:w="23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Развивающие  </w:t>
            </w:r>
          </w:p>
        </w:tc>
        <w:tc>
          <w:tcPr>
            <w:tcW w:w="219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Воспитательные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9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Способствовать освоению знаний о регионе.</w:t>
            </w:r>
          </w:p>
        </w:tc>
        <w:tc>
          <w:tcPr>
            <w:tcW w:w="2359" w:type="dxa"/>
          </w:tcPr>
          <w:p>
            <w:pPr>
              <w:pStyle w:val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Cпособствовать развитию воображения , пространственого и логического мышления </w:t>
            </w:r>
          </w:p>
        </w:tc>
        <w:tc>
          <w:tcPr>
            <w:tcW w:w="2194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Open Sans" w:hAnsi="Open Sans" w:cs="Open Sans"/>
                <w:color w:val="000000"/>
                <w:sz w:val="21"/>
                <w:szCs w:val="21"/>
              </w:rPr>
              <w:t>Сормировать умение коллективной работы учащихся, уважительного отношения к участникам групп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Виды используемых на уроке средств 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Компьютер, мультимедийный проектор, мультимедийная доска,интернет,атлас,иллюстрации.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Необходимое программное обеспечение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hint="default" w:ascii="Times New Roman" w:hAnsi="Times New Roman" w:eastAsia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Power point </w:t>
            </w:r>
            <w:r>
              <w:rPr>
                <w:rFonts w:hint="default" w:ascii="Times New Roman" w:hAnsi="Times New Roman" w:eastAsia="Times New Roman"/>
                <w:sz w:val="28"/>
                <w:szCs w:val="28"/>
                <w:lang w:val="en-US" w:eastAsia="ru-RU"/>
              </w:rPr>
              <w:t>,интернет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6" w:type="dxa"/>
            <w:gridSpan w:val="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  <w:t>Организационная структура урока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  <w:t>Этап 1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  <w:t xml:space="preserve">Организационный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Цель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Мотивация студентов на восприятие нового материала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Длительность этапа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2 минуты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Основные виды деятельности студентов</w:t>
            </w:r>
          </w:p>
        </w:tc>
        <w:tc>
          <w:tcPr>
            <w:tcW w:w="6682" w:type="dxa"/>
            <w:gridSpan w:val="3"/>
          </w:tcPr>
          <w:p>
            <w:pPr>
              <w:pStyle w:val="1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Приветствуют преподавателя</w:t>
            </w:r>
          </w:p>
          <w:p>
            <w:pPr>
              <w:pStyle w:val="1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Проверяют свою</w:t>
            </w:r>
          </w:p>
          <w:p>
            <w:pPr>
              <w:pStyle w:val="1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готовность </w:t>
            </w:r>
          </w:p>
          <w:p>
            <w:pPr>
              <w:pStyle w:val="1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уроку.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Основные виды деятельности преподавателя на данном этапе</w:t>
            </w:r>
          </w:p>
        </w:tc>
        <w:tc>
          <w:tcPr>
            <w:tcW w:w="6682" w:type="dxa"/>
            <w:gridSpan w:val="3"/>
          </w:tcPr>
          <w:p>
            <w:pPr>
              <w:pStyle w:val="1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Приветствует</w:t>
            </w:r>
          </w:p>
          <w:p>
            <w:pPr>
              <w:pStyle w:val="1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учащихся, проверяет</w:t>
            </w:r>
          </w:p>
          <w:p>
            <w:pPr>
              <w:pStyle w:val="1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готовность учащихся</w:t>
            </w:r>
          </w:p>
          <w:p>
            <w:pPr>
              <w:pStyle w:val="1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уроку,отмечает отсутствующих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  <w:t>Этап 2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  <w:t>Повторение пройденного материала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Цель</w:t>
            </w:r>
          </w:p>
        </w:tc>
        <w:tc>
          <w:tcPr>
            <w:tcW w:w="6682" w:type="dxa"/>
            <w:gridSpan w:val="3"/>
          </w:tcPr>
          <w:p>
            <w:pPr>
              <w:pStyle w:val="13"/>
              <w:spacing w:before="0" w:beforeAutospacing="0" w:after="0" w:afterAutospacing="0"/>
            </w:pPr>
            <w:r>
              <w:rPr>
                <w:color w:val="000000"/>
              </w:rPr>
              <w:t>Повторение</w:t>
            </w:r>
          </w:p>
          <w:p>
            <w:pPr>
              <w:pStyle w:val="13"/>
              <w:spacing w:before="0" w:beforeAutospacing="0" w:after="0" w:afterAutospacing="0"/>
            </w:pPr>
            <w:r>
              <w:rPr>
                <w:color w:val="000000"/>
              </w:rPr>
              <w:t>и актуализация</w:t>
            </w:r>
          </w:p>
          <w:p>
            <w:pPr>
              <w:pStyle w:val="13"/>
              <w:spacing w:before="0" w:beforeAutospacing="0" w:after="0" w:afterAutospacing="0"/>
            </w:pPr>
            <w:r>
              <w:rPr>
                <w:color w:val="000000"/>
              </w:rPr>
              <w:t>опорных знаний.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</w:pPr>
            <w:r>
              <w:rPr>
                <w:color w:val="000000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Длительность этапа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5 минут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Форма организации учебного процесса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Тезисное повторение предыдущей темы(Европа),с возможностью последующего сравнения   с Азией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Основные виды деятельности студентов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Устно отвечают на вопросы преподавателя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Основные виды деятельности преподавателя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Задает вопросы по Европе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8"/>
                <w:szCs w:val="28"/>
                <w:lang w:eastAsia="ru-RU"/>
              </w:rPr>
              <w:t>Этап</w:t>
            </w:r>
            <w:r>
              <w:rPr>
                <w:rFonts w:hint="default" w:ascii="Times New Roman" w:hAnsi="Times New Roman" w:eastAsia="Times New Roman"/>
                <w:b/>
                <w:bCs/>
                <w:sz w:val="28"/>
                <w:szCs w:val="28"/>
                <w:lang w:val="en-US" w:eastAsia="ru-RU"/>
              </w:rPr>
              <w:t xml:space="preserve"> 3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8"/>
                <w:szCs w:val="28"/>
                <w:lang w:eastAsia="ru-RU"/>
              </w:rPr>
              <w:t>Мотивационный</w:t>
            </w:r>
            <w:r>
              <w:rPr>
                <w:rFonts w:hint="default" w:ascii="Times New Roman" w:hAnsi="Times New Roman" w:eastAsia="Times New Roman"/>
                <w:b/>
                <w:bCs/>
                <w:sz w:val="28"/>
                <w:szCs w:val="28"/>
                <w:lang w:val="en-US" w:eastAsia="ru-RU"/>
              </w:rPr>
              <w:t xml:space="preserve"> этап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" w:hRule="atLeast"/>
        </w:trPr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Форма организации учебного процесса</w:t>
            </w:r>
          </w:p>
          <w:p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6682" w:type="dxa"/>
            <w:gridSpan w:val="3"/>
          </w:tcPr>
          <w:p>
            <w:pPr>
              <w:pStyle w:val="1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Вхождение в тему урока и создание условий для осознанного восприятия нового материала.</w:t>
            </w:r>
          </w:p>
          <w:p>
            <w:pPr>
              <w:spacing w:after="0" w:line="240" w:lineRule="auto"/>
              <w:rPr>
                <w:rFonts w:hint="default" w:ascii="Times New Roman" w:hAnsi="Times New Roman" w:eastAsia="Times New Roman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</w:trPr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Основные виды деятельности студентов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Отвечают на вопросы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</w:trPr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Основные виды деятельности преподавателя на данном этапе</w:t>
            </w:r>
          </w:p>
        </w:tc>
        <w:tc>
          <w:tcPr>
            <w:tcW w:w="6682" w:type="dxa"/>
            <w:gridSpan w:val="3"/>
          </w:tcPr>
          <w:p>
            <w:pPr>
              <w:pStyle w:val="13"/>
              <w:spacing w:before="0" w:beforeAutospacing="0" w:after="0" w:afterAutospacing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lang w:val="ru-RU"/>
              </w:rPr>
              <w:t>П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редлагает ответь на следующие вопросы .</w:t>
            </w:r>
          </w:p>
          <w:p>
            <w:pPr>
              <w:pStyle w:val="8"/>
              <w:shd w:val="clear" w:color="auto" w:fill="FFFFFF"/>
              <w:spacing w:before="0" w:beforeAutospacing="0" w:after="0" w:afterAutospacing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А) - Перед Вами иллюстрации. Что на них изображено?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Б) - Какие ассоциации вызывают у вас эти иллюстрации</w:t>
            </w:r>
          </w:p>
          <w:p>
            <w:pPr>
              <w:pStyle w:val="13"/>
              <w:spacing w:before="0" w:beforeAutospacing="0" w:after="0" w:afterAutospacing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8"/>
                <w:szCs w:val="28"/>
              </w:rPr>
              <w:t>Описание “Сада камней” японского города Киото</w:t>
            </w:r>
          </w:p>
          <w:p>
            <w:pPr>
              <w:spacing w:after="0" w:line="240" w:lineRule="auto"/>
              <w:rPr>
                <w:color w:val="000000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</w:trPr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  <w:t xml:space="preserve">Этап </w:t>
            </w:r>
            <w:r>
              <w:rPr>
                <w:rFonts w:hint="default" w:ascii="Times New Roman" w:hAnsi="Times New Roman" w:eastAsia="Times New Roman"/>
                <w:b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  <w:t>Изучение нового материала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Цель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</w:rPr>
              <w:t>Организация и самоорганизация учащихся в ходе усвоения нового материал. Метод изложения объяснительно-</w:t>
            </w:r>
            <w:r>
              <w:rPr>
                <w:rFonts w:hint="default" w:ascii="Times New Roman" w:hAnsi="Times New Roman" w:cs="Times New Roman"/>
                <w:color w:val="000000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</w:rPr>
              <w:t xml:space="preserve">иллюстративный и метод проблемного изложения.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Длительность этапа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30 минут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Форма  организации учебного процесса (со средствами ИКТ)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Презентация в power point, рассказ о Географическом положении, природных ресурсах и населении Азии.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Основные виды деятельности студентов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Theme="minorEastAsia"/>
                <w:color w:val="000000"/>
                <w:sz w:val="28"/>
                <w:szCs w:val="28"/>
                <w:lang w:eastAsia="ru-RU"/>
              </w:rPr>
              <w:t xml:space="preserve">Пишут конспект. Отвечают на вопросы проблемного характера.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Основные виды деятельности преподавателя</w:t>
            </w:r>
          </w:p>
        </w:tc>
        <w:tc>
          <w:tcPr>
            <w:tcW w:w="6682" w:type="dxa"/>
            <w:gridSpan w:val="3"/>
          </w:tcPr>
          <w:p>
            <w:pPr>
              <w:pStyle w:val="1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Излагает новый материал при помощи объяснительно-иллюстративного метода и  метода проблемного изложения. Побуждает к уточнению и конкретизации знаний при составлении опорного конспекта, который начинает формироваться на данном этапе.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  <w:t xml:space="preserve">Этап </w:t>
            </w:r>
            <w:r>
              <w:rPr>
                <w:rFonts w:hint="default" w:ascii="Times New Roman" w:hAnsi="Times New Roman" w:eastAsia="Times New Roman"/>
                <w:b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  <w:t xml:space="preserve">Физкультминутка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Цель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hint="default" w:ascii="Times New Roman" w:hAnsi="Times New Roman" w:eastAsia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Снять напряжение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Длительность этапа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3 минуты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  <w:t xml:space="preserve">Этап </w:t>
            </w:r>
            <w:r>
              <w:rPr>
                <w:rFonts w:hint="default" w:ascii="Times New Roman" w:hAnsi="Times New Roman" w:eastAsia="Times New Roman"/>
                <w:b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  <w:t>Закрепление нового материала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Цель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Закрепление изученного материала на уроке. Самостоятельная работа.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Длительность этапа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40 минут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Форма организации учебного процесса</w:t>
            </w:r>
          </w:p>
        </w:tc>
        <w:tc>
          <w:tcPr>
            <w:tcW w:w="6682" w:type="dxa"/>
            <w:gridSpan w:val="3"/>
          </w:tcPr>
          <w:p>
            <w:pPr>
              <w:pStyle w:val="13"/>
              <w:spacing w:before="0" w:beforeAutospacing="0" w:after="0" w:afterAutospacing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Студенты делятся на 3 группы : первая— учебный модуль «Природные ресурсы Зарубежной Азии»</w:t>
            </w:r>
          </w:p>
          <w:p>
            <w:pPr>
              <w:pStyle w:val="13"/>
              <w:spacing w:before="0" w:beforeAutospacing="0" w:after="0" w:afterAutospacing="0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Вторая группа - «Население Зарубежной Азии»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Третья-« хозяйство Азии»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Основные виды деятельности студентов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Самостоятельная работа. С поиском информации в атласе.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Функции преподавателя на данном этапе</w:t>
            </w:r>
          </w:p>
        </w:tc>
        <w:tc>
          <w:tcPr>
            <w:tcW w:w="6682" w:type="dxa"/>
            <w:gridSpan w:val="3"/>
          </w:tcPr>
          <w:p>
            <w:pPr>
              <w:pStyle w:val="1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Делит студентов на 3 группы : первая— учебный модуль «Природные ресурсы Зарубежной Азии»</w:t>
            </w:r>
          </w:p>
          <w:p>
            <w:pPr>
              <w:pStyle w:val="1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Вторая группа - «Население Зарубежной Азии»</w:t>
            </w:r>
          </w:p>
          <w:p>
            <w:pPr>
              <w:pStyle w:val="1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Третья-« хозяйство Азии»</w:t>
            </w:r>
          </w:p>
          <w:p>
            <w:pPr>
              <w:pStyle w:val="13"/>
              <w:spacing w:before="0" w:beforeAutospacing="0" w:after="0" w:afterAutospacing="0"/>
            </w:pPr>
            <w:r>
              <w:rPr>
                <w:color w:val="000000"/>
              </w:rPr>
              <w:t> </w:t>
            </w:r>
          </w:p>
          <w:p>
            <w:pPr>
              <w:pStyle w:val="13"/>
              <w:spacing w:before="0" w:beforeAutospacing="0" w:after="0" w:afterAutospacing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color w:val="000000"/>
              </w:rPr>
              <w:t> 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Коллективное обсуждение результатов работы.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Основные виды деятельности преподавателя</w:t>
            </w:r>
          </w:p>
        </w:tc>
        <w:tc>
          <w:tcPr>
            <w:tcW w:w="6682" w:type="dxa"/>
            <w:gridSpan w:val="3"/>
          </w:tcPr>
          <w:p>
            <w:pPr>
              <w:pStyle w:val="13"/>
              <w:spacing w:before="0" w:beforeAutospacing="0" w:after="0" w:afterAutospacing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Инструктирует обучающихся.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Организует контроль знаний.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  <w:t xml:space="preserve">Этап </w:t>
            </w:r>
            <w:r>
              <w:rPr>
                <w:rFonts w:hint="default" w:ascii="Times New Roman" w:hAnsi="Times New Roman" w:eastAsia="Times New Roman"/>
                <w:b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  <w:t xml:space="preserve">Заключительный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Цель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Подведение итогов урока, способствовать закреплению знаний при выполнении домашнего задания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Длительность этапа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3 минут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Форма организации деятельности студентов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Записывают домашнее задание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Основные виды деятельности преподавателя</w:t>
            </w:r>
          </w:p>
        </w:tc>
        <w:tc>
          <w:tcPr>
            <w:tcW w:w="6682" w:type="dxa"/>
            <w:gridSpan w:val="3"/>
          </w:tcPr>
          <w:p>
            <w:pPr>
              <w:spacing w:after="0" w:line="240" w:lineRule="auto"/>
              <w:rPr>
                <w:rFonts w:hint="default" w:ascii="Times New Roman" w:hAnsi="Times New Roman" w:eastAsia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Выдает</w:t>
            </w:r>
            <w:r>
              <w:rPr>
                <w:rFonts w:hint="default" w:ascii="Times New Roman" w:hAnsi="Times New Roman" w:eastAsia="Times New Roman"/>
                <w:sz w:val="28"/>
                <w:szCs w:val="28"/>
                <w:lang w:val="en-US" w:eastAsia="ru-RU"/>
              </w:rPr>
              <w:t xml:space="preserve"> домашнее задание</w:t>
            </w:r>
          </w:p>
          <w:p>
            <w:pPr>
              <w:spacing w:after="0" w:line="240" w:lineRule="auto"/>
              <w:rPr>
                <w:rFonts w:hint="default" w:ascii="Times New Roman" w:hAnsi="Times New Roman" w:eastAsia="Times New Roman"/>
                <w:sz w:val="28"/>
                <w:szCs w:val="28"/>
                <w:lang w:val="en-US" w:eastAsia="ru-RU"/>
              </w:rPr>
            </w:pPr>
          </w:p>
        </w:tc>
      </w:tr>
    </w:tbl>
    <w:p>
      <w:pPr>
        <w:pStyle w:val="1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181818"/>
          <w:sz w:val="21"/>
          <w:szCs w:val="21"/>
        </w:rPr>
      </w:pPr>
    </w:p>
    <w:p>
      <w:pPr>
        <w:pStyle w:val="1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181818"/>
          <w:sz w:val="21"/>
          <w:szCs w:val="21"/>
        </w:rPr>
      </w:pPr>
      <w:bookmarkStart w:id="0" w:name="_GoBack"/>
      <w:bookmarkEnd w:id="0"/>
    </w:p>
    <w:p>
      <w:pPr>
        <w:pStyle w:val="1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181818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> </w:t>
      </w:r>
    </w:p>
    <w:p>
      <w:pPr>
        <w:pStyle w:val="1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181818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> </w:t>
      </w:r>
    </w:p>
    <w:p>
      <w:pPr>
        <w:pStyle w:val="1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181818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> </w:t>
      </w:r>
    </w:p>
    <w:p>
      <w:pPr>
        <w:pStyle w:val="8"/>
        <w:shd w:val="clear" w:color="auto" w:fill="FFFFFF"/>
      </w:pP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en Sans">
    <w:altName w:val="Times New Roman"/>
    <w:panose1 w:val="020B0606030504020204"/>
    <w:charset w:val="00"/>
    <w:family w:val="swiss"/>
    <w:pitch w:val="default"/>
    <w:sig w:usb0="00000000" w:usb1="00000000" w:usb2="00000028" w:usb3="00000000" w:csb0="0000019F" w:csb1="00000000"/>
  </w:font>
  <w:font w:name="Helvetica">
    <w:altName w:val="Arial"/>
    <w:panose1 w:val="020B0504020202020204"/>
    <w:charset w:val="00"/>
    <w:family w:val="swiss"/>
    <w:pitch w:val="default"/>
    <w:sig w:usb0="00000000" w:usb1="00000000" w:usb2="00000000" w:usb3="00000000" w:csb0="00000001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Monotype Corsiva">
    <w:panose1 w:val="03010101010201010101"/>
    <w:charset w:val="00"/>
    <w:family w:val="auto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documentProtection w:enforcement="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498"/>
    <w:rsid w:val="0004317F"/>
    <w:rsid w:val="00044E92"/>
    <w:rsid w:val="00061C67"/>
    <w:rsid w:val="00087D2B"/>
    <w:rsid w:val="000906BE"/>
    <w:rsid w:val="000C15C1"/>
    <w:rsid w:val="000E7E76"/>
    <w:rsid w:val="00123090"/>
    <w:rsid w:val="001358BA"/>
    <w:rsid w:val="00156047"/>
    <w:rsid w:val="001646FC"/>
    <w:rsid w:val="00167682"/>
    <w:rsid w:val="001B6F2A"/>
    <w:rsid w:val="001C4729"/>
    <w:rsid w:val="001E31F5"/>
    <w:rsid w:val="001F5230"/>
    <w:rsid w:val="002707F0"/>
    <w:rsid w:val="0031628A"/>
    <w:rsid w:val="00336A69"/>
    <w:rsid w:val="003377DC"/>
    <w:rsid w:val="003668C3"/>
    <w:rsid w:val="00375A6C"/>
    <w:rsid w:val="003B7823"/>
    <w:rsid w:val="003E0ACA"/>
    <w:rsid w:val="003E0BCE"/>
    <w:rsid w:val="003F3F76"/>
    <w:rsid w:val="00431AB7"/>
    <w:rsid w:val="004441CF"/>
    <w:rsid w:val="00461209"/>
    <w:rsid w:val="0047123A"/>
    <w:rsid w:val="004870A8"/>
    <w:rsid w:val="00494D45"/>
    <w:rsid w:val="004D3076"/>
    <w:rsid w:val="004E60B7"/>
    <w:rsid w:val="004E6105"/>
    <w:rsid w:val="004F4612"/>
    <w:rsid w:val="00503365"/>
    <w:rsid w:val="005416FE"/>
    <w:rsid w:val="00552FA5"/>
    <w:rsid w:val="0057510D"/>
    <w:rsid w:val="00586F54"/>
    <w:rsid w:val="005A4365"/>
    <w:rsid w:val="005A560F"/>
    <w:rsid w:val="005A70BB"/>
    <w:rsid w:val="005D2341"/>
    <w:rsid w:val="005E6483"/>
    <w:rsid w:val="0061126F"/>
    <w:rsid w:val="006121EF"/>
    <w:rsid w:val="00616388"/>
    <w:rsid w:val="006238F6"/>
    <w:rsid w:val="00624EDA"/>
    <w:rsid w:val="0062606B"/>
    <w:rsid w:val="006274AF"/>
    <w:rsid w:val="006537A8"/>
    <w:rsid w:val="006634C6"/>
    <w:rsid w:val="006A4D91"/>
    <w:rsid w:val="006A68D4"/>
    <w:rsid w:val="006B3618"/>
    <w:rsid w:val="006C6FEE"/>
    <w:rsid w:val="007035F5"/>
    <w:rsid w:val="00757A56"/>
    <w:rsid w:val="007669F2"/>
    <w:rsid w:val="007913E7"/>
    <w:rsid w:val="0079528C"/>
    <w:rsid w:val="007A1853"/>
    <w:rsid w:val="007C2EC7"/>
    <w:rsid w:val="007E6598"/>
    <w:rsid w:val="007F1200"/>
    <w:rsid w:val="00801F8E"/>
    <w:rsid w:val="00814289"/>
    <w:rsid w:val="008158B5"/>
    <w:rsid w:val="008175CC"/>
    <w:rsid w:val="00841323"/>
    <w:rsid w:val="008421FD"/>
    <w:rsid w:val="00877064"/>
    <w:rsid w:val="008933CE"/>
    <w:rsid w:val="00893EC5"/>
    <w:rsid w:val="008A762C"/>
    <w:rsid w:val="008E125A"/>
    <w:rsid w:val="00914169"/>
    <w:rsid w:val="00922C49"/>
    <w:rsid w:val="00961EF3"/>
    <w:rsid w:val="00987F5D"/>
    <w:rsid w:val="009926D4"/>
    <w:rsid w:val="009D767F"/>
    <w:rsid w:val="009E6117"/>
    <w:rsid w:val="00A02DC9"/>
    <w:rsid w:val="00A23F4C"/>
    <w:rsid w:val="00A56D61"/>
    <w:rsid w:val="00A7561E"/>
    <w:rsid w:val="00A90F92"/>
    <w:rsid w:val="00A9646C"/>
    <w:rsid w:val="00AA23D8"/>
    <w:rsid w:val="00AA3972"/>
    <w:rsid w:val="00AA6157"/>
    <w:rsid w:val="00AD4736"/>
    <w:rsid w:val="00AE6235"/>
    <w:rsid w:val="00AF4F3B"/>
    <w:rsid w:val="00AF589E"/>
    <w:rsid w:val="00AF67E7"/>
    <w:rsid w:val="00B041DA"/>
    <w:rsid w:val="00B35CC6"/>
    <w:rsid w:val="00B41E79"/>
    <w:rsid w:val="00B53498"/>
    <w:rsid w:val="00B570A6"/>
    <w:rsid w:val="00B64D25"/>
    <w:rsid w:val="00B72D65"/>
    <w:rsid w:val="00B967D1"/>
    <w:rsid w:val="00BA449C"/>
    <w:rsid w:val="00BC264F"/>
    <w:rsid w:val="00BD0516"/>
    <w:rsid w:val="00BD51DB"/>
    <w:rsid w:val="00BD53B9"/>
    <w:rsid w:val="00BE1C2A"/>
    <w:rsid w:val="00C073FE"/>
    <w:rsid w:val="00C521A9"/>
    <w:rsid w:val="00C74D12"/>
    <w:rsid w:val="00C94484"/>
    <w:rsid w:val="00CB17D6"/>
    <w:rsid w:val="00CF558E"/>
    <w:rsid w:val="00D16D32"/>
    <w:rsid w:val="00DB42AF"/>
    <w:rsid w:val="00DC4417"/>
    <w:rsid w:val="00E00693"/>
    <w:rsid w:val="00E24119"/>
    <w:rsid w:val="00E36C29"/>
    <w:rsid w:val="00E4055F"/>
    <w:rsid w:val="00E65F64"/>
    <w:rsid w:val="00E81F4D"/>
    <w:rsid w:val="00E872B6"/>
    <w:rsid w:val="00EA6D29"/>
    <w:rsid w:val="00EB286A"/>
    <w:rsid w:val="00EF0456"/>
    <w:rsid w:val="00EF401A"/>
    <w:rsid w:val="00EF7EAE"/>
    <w:rsid w:val="00F2185E"/>
    <w:rsid w:val="00F305EF"/>
    <w:rsid w:val="00F47911"/>
    <w:rsid w:val="00F574F1"/>
    <w:rsid w:val="00F62A68"/>
    <w:rsid w:val="00F86032"/>
    <w:rsid w:val="00FB2DF0"/>
    <w:rsid w:val="00FB3939"/>
    <w:rsid w:val="00FE4AAB"/>
    <w:rsid w:val="09B05932"/>
    <w:rsid w:val="0C60355A"/>
    <w:rsid w:val="0CFF7734"/>
    <w:rsid w:val="1B0312D9"/>
    <w:rsid w:val="29602C94"/>
    <w:rsid w:val="52086FBF"/>
    <w:rsid w:val="606A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2"/>
    <w:basedOn w:val="1"/>
    <w:next w:val="1"/>
    <w:link w:val="12"/>
    <w:unhideWhenUsed/>
    <w:qFormat/>
    <w:uiPriority w:val="9"/>
    <w:pPr>
      <w:keepNext/>
      <w:keepLines/>
      <w:spacing w:before="40" w:after="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26"/>
      <w:szCs w:val="26"/>
      <w:lang w:eastAsia="ru-RU"/>
      <w14:ligatures w14:val="standardContextual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uiPriority w:val="99"/>
    <w:rPr>
      <w:color w:val="0000FF"/>
      <w:u w:val="single"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Balloon Text"/>
    <w:basedOn w:val="1"/>
    <w:link w:val="11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Theme="minorEastAsia"/>
      <w:sz w:val="24"/>
      <w:szCs w:val="24"/>
      <w:lang w:eastAsia="ru-RU"/>
    </w:rPr>
  </w:style>
  <w:style w:type="table" w:styleId="9">
    <w:name w:val="Table Grid"/>
    <w:basedOn w:val="4"/>
    <w:qFormat/>
    <w:uiPriority w:val="99"/>
    <w:rPr>
      <w:rFonts w:ascii="Times New Roman" w:hAnsi="Times New Roman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Обычный (веб)1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customStyle="1" w:styleId="11">
    <w:name w:val="Текст выноски Знак"/>
    <w:link w:val="7"/>
    <w:semiHidden/>
    <w:qFormat/>
    <w:uiPriority w:val="99"/>
    <w:rPr>
      <w:rFonts w:ascii="Tahoma" w:hAnsi="Tahoma" w:cs="Tahoma"/>
      <w:sz w:val="16"/>
      <w:szCs w:val="16"/>
      <w:lang w:eastAsia="en-US"/>
    </w:rPr>
  </w:style>
  <w:style w:type="character" w:customStyle="1" w:styleId="12">
    <w:name w:val="Заголовок 2 Знак"/>
    <w:basedOn w:val="3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kern w:val="2"/>
      <w:sz w:val="26"/>
      <w:szCs w:val="26"/>
      <w14:ligatures w14:val="standardContextual"/>
    </w:rPr>
  </w:style>
  <w:style w:type="paragraph" w:customStyle="1" w:styleId="13">
    <w:name w:val="standard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Theme="minorEastAsia"/>
      <w:sz w:val="24"/>
      <w:szCs w:val="24"/>
      <w:lang w:eastAsia="ru-RU"/>
    </w:rPr>
  </w:style>
  <w:style w:type="character" w:customStyle="1" w:styleId="14">
    <w:name w:val="apple-converted-space"/>
    <w:basedOn w:val="3"/>
    <w:qFormat/>
    <w:uiPriority w:val="0"/>
  </w:style>
  <w:style w:type="paragraph" w:customStyle="1" w:styleId="15">
    <w:name w:val="tablecontents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Theme="minorEastAsia"/>
      <w:sz w:val="24"/>
      <w:szCs w:val="24"/>
      <w:lang w:eastAsia="ru-RU"/>
    </w:rPr>
  </w:style>
  <w:style w:type="character" w:customStyle="1" w:styleId="16">
    <w:name w:val="small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26A89-D1C1-4D30-A6EE-9A37ACF43BF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3981</Words>
  <Characters>22695</Characters>
  <Lines>189</Lines>
  <Paragraphs>53</Paragraphs>
  <TotalTime>8</TotalTime>
  <ScaleCrop>false</ScaleCrop>
  <LinksUpToDate>false</LinksUpToDate>
  <CharactersWithSpaces>26623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2024-04-03T20:19:00Z</dcterms:created>
  <dc:creator>Computer</dc:creator>
  <cp:lastModifiedBy>teacher</cp:lastModifiedBy>
  <cp:lastPrinted>2017-10-05T19:35:00Z</cp:lastPrinted>
  <dcterms:modified xsi:type="dcterms:W3CDTF">2024-04-04T08:56:17Z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EBB926C05E694CD9AE907FD5336836AA_13</vt:lpwstr>
  </property>
</Properties>
</file>