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ind w:firstLine="0"/>
        <w:jc w:val="left"/>
        <w:shd w:val="clear" w:color="auto" w:fill="auto"/>
        <w:rPr>
          <w:sz w:val="28"/>
        </w:rPr>
      </w:pPr>
      <w:r>
        <w:rPr>
          <w:sz w:val="28"/>
        </w:rPr>
        <w:t>Конспект занятия «Витаминная еда» в старше</w:t>
      </w:r>
      <w:r>
        <w:rPr>
          <w:sz w:val="28"/>
          <w:rtl w:val="off"/>
        </w:rPr>
        <w:t xml:space="preserve">й </w:t>
      </w:r>
      <w:r>
        <w:rPr>
          <w:sz w:val="28"/>
        </w:rPr>
        <w:t xml:space="preserve"> группе</w:t>
      </w:r>
      <w:r>
        <w:rPr>
          <w:sz w:val="28"/>
          <w:rtl w:val="off"/>
        </w:rPr>
        <w:t xml:space="preserve"> “ Гномики”</w:t>
      </w:r>
    </w:p>
    <w:p>
      <w:pPr>
        <w:ind w:firstLine="0"/>
        <w:jc w:val="left"/>
        <w:shd w:val="clear" w:color="auto" w:fill="auto"/>
        <w:rPr>
          <w:caps w:val="off"/>
          <w:rFonts w:ascii="Arial" w:eastAsia="Arial" w:hAnsi="Arial" w:cs="Arial"/>
          <w:b w:val="0"/>
          <w:i w:val="0"/>
          <w:sz w:val="28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 xml:space="preserve"> Программное содержание 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1. Формировать у детей элементарное представление о пользе тех или иных продуктов.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2. Знакомить детей с  витаминами , необходимыми для полноценной жизнедеятельности организма.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3. Продолжать воспитывать у детей правильное отношение к  здоровому образу жизни , прививать привычку заботиться о своем здоровье.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Расширение словаря:  витаминная еда , рецепт, меню.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caps w:val="off"/>
          <w:rFonts w:ascii="Arial" w:eastAsia="Arial" w:hAnsi="Arial" w:cs="Arial"/>
          <w:b w:val="0"/>
          <w:i w:val="0"/>
          <w:sz w:val="28"/>
        </w:rPr>
        <w:t>Материал к  занятию   :</w:t>
      </w:r>
    </w:p>
    <w:p>
      <w:pPr>
        <w:ind w:firstLine="0"/>
        <w:jc w:val="left"/>
        <w:shd w:val="clear" w:color="auto" w:fill="auto"/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1. Картинки с изображением овощей.</w:t>
      </w:r>
    </w:p>
    <w:p>
      <w:pPr>
        <w:rPr/>
      </w:pPr>
      <w:r>
        <w:rPr>
          <w:caps w:val="off"/>
          <w:rFonts w:ascii="Arial" w:eastAsia="Arial" w:hAnsi="Arial" w:cs="Arial"/>
          <w:b w:val="0"/>
          <w:i w:val="0"/>
          <w:sz w:val="28"/>
        </w:rPr>
        <w:t>Публикация «Конспект занятия „Витаминная еда“ в старше-подготовительной группе» размещена в разделах</w:t>
      </w:r>
    </w:p>
    <w:p>
      <w:pPr>
        <w:shd w:val="clear" w:color="auto" w:fill="auto"/>
        <w:rPr>
          <w:sz w:val="28"/>
        </w:rPr>
      </w:pPr>
      <w:r>
        <w:rPr>
          <w:sz w:val="28"/>
        </w:rPr>
        <w:t>Витамины. Все о витаминах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Витамины. Конспекты занятий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Здоровое питание, полезные и вредные продукты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ЗОЖ, здоровье. Все о здоровье для детей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Конспекты занятий. Все конспекты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Подготовительная группа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Правильное питание. Конспекты занятий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Продукты питания</w:t>
      </w:r>
    </w:p>
    <w:p>
      <w:pPr>
        <w:shd w:val="clear" w:color="auto" w:fill="auto"/>
        <w:rPr>
          <w:sz w:val="28"/>
        </w:rPr>
      </w:pPr>
      <w:r>
        <w:rPr>
          <w:sz w:val="28"/>
        </w:rPr>
        <w:t xml:space="preserve"> Старшая группа</w:t>
      </w:r>
    </w:p>
    <w:p>
      <w:pPr>
        <w:shd w:val="clear" w:color="auto" w:fill="auto"/>
        <w:rPr/>
      </w:pPr>
      <w:r>
        <w:rPr>
          <w:sz w:val="28"/>
        </w:rPr>
        <w:t xml:space="preserve"> Темочки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 xml:space="preserve"> 2. Кастрюля с муляжами овощей, из которых варят суп   (щи)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3. Нарисованная кастрюля на доске.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4. Круглые белые листы бумаги, поварешка из картона.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5. Таблица (паровозы с вагончиками –  витаминные продукты   «А» ,   «В» ,   «С» ,   «Е» ,   «Д» ).</w:t>
      </w:r>
    </w:p>
    <w:p>
      <w:pPr>
        <w:rPr/>
      </w:pPr>
      <w:r>
        <w:rPr>
          <w:sz w:val="28"/>
        </w:rPr>
        <w:t>Ход занятия: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Создании ситуации,  чтобы вызвать у детей интерес к деятельности : неожиданное появление на столе термоса   (внутри щи) . Привлечь внимание к кастрюле.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Вопросы к детям: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1. Чья кастрюля?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2. Кто оставил?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3. Вспомните, может быть, кто-то заходил?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4. А для чего нужна кастрюля?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5. А что в ней может быть?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6. А хочется узнать?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I  часть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Открыть кастрюлю, дать детям посмотреть и рассмотреть овощи?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Воспитатель: А как называется суп из овощей, которые находятся в кастрюле? Хотите научиться варить щи?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Запоминайте  (показ на муляжах овощей)   :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Для того чтоб сварить щи, надо взять кастрюлю, налить в нее воды и положить мясо, и варить его.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Когда свариться мясо, положить в бульон очищенные овощи, а какие, выбирайте сами.  (Дети берут картинки овощей, которые подходят для щей)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Почистите их и порежьте.  (Дети имитируют, что чистят и режут овощи)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Бросайте овощи в бульон. (Закрепляют название овощей, и крепят картинки на доску  «в кастрюлю» )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Когда овощи сварятся, тогда суп и будут готовы щи.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Давайте проверим, нет ли лишних овощей в нашем супе.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II  часть 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Пока варятся щи, предлагаю вам вспомнить, как мы начинаем варить щи, что делаем с овощами и куда их высыпают. (Ответы детей, ребенок, который больше всех даст ответов получает звание  «Поваренок» 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Дети наш суп уже сварился, давайте возьмем тарелки (белые круги из бумаги, а,  «поваренок»   разливай щи. ( «Поваренок»   имитирует, что разливает щи)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Воспитатель:  «Ай, да щи, ай, да щи, до чего же хорошо»   (Дети имитируют, что едят щи)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До чего же вкусные и полезные щи, а сколько в них  витаминов 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Витамин  «А»   - он нужен для нашего зрения, для иммунитета и конечно же для роста.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Витамин  «В»   - нам необходим для работы сердца и головной мозг.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Витамин  «С»   - очень важный   витамин , который нужен нам для крепких зубов, так же укрепляет иммунитет, и благодаря этому   витамину , мы реже болеем простудами и гриппом.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Витамин  «Е»   -   витамин , который помогает работать нашему сердцу.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Витамин  «Д»   - помогает быть нашим зубам и костям крепкими.</w:t>
      </w:r>
    </w:p>
    <w:p>
      <w:pPr>
        <w:ind w:firstLine="0"/>
        <w:jc w:val="left"/>
        <w:shd w:val="clear" w:color="auto" w:fill="auto"/>
        <w:rPr>
          <w:b w:val="0"/>
        </w:rPr>
      </w:pPr>
      <w:r>
        <w:rPr>
          <w:sz w:val="28"/>
        </w:rPr>
        <w:t>Чтобы была польза больше, необходимо принимать эти  витамины в комплексе .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Физкультминутка</w:t>
      </w:r>
    </w:p>
    <w:p>
      <w:pPr>
        <w:ind w:firstLine="0"/>
        <w:jc w:val="left"/>
        <w:shd w:val="clear" w:color="auto" w:fill="auto"/>
        <w:rPr/>
      </w:pPr>
      <w:r>
        <w:rPr>
          <w:sz w:val="28"/>
        </w:rPr>
        <w:t>III  часть :</w:t>
      </w:r>
    </w:p>
    <w:p>
      <w:pPr>
        <w:ind w:firstLine="0"/>
        <w:jc w:val="left"/>
        <w:shd w:val="clear" w:color="auto" w:fill="auto"/>
        <w:rPr>
          <w:i w:val="0"/>
        </w:rPr>
      </w:pPr>
      <w:r>
        <w:rPr>
          <w:sz w:val="28"/>
        </w:rPr>
        <w:t>(Заходит няня )</w:t>
      </w:r>
    </w:p>
    <w:p>
      <w:pPr>
        <w:ind w:firstLine="0"/>
        <w:jc w:val="left"/>
        <w:shd w:val="clear" w:color="auto" w:fill="auto"/>
        <w:rPr>
          <w:b w:val="0"/>
          <w:i w:val="0"/>
        </w:rPr>
      </w:pPr>
      <w:r>
        <w:rPr>
          <w:sz w:val="28"/>
        </w:rPr>
        <w:t>Берет кастрюлю и говорит: - Это я приготовила вам щи, вспомнила, что вы любите  витаминную еду , и решила вас угостить щами, потому что в них много полезных   витаминов . А вы запомнили, какие   витамины есть в супе ? А какие овощи входят в щи?   (Ответы детей)</w:t>
      </w:r>
    </w:p>
    <w:p>
      <w:r>
        <w:rPr>
          <w:sz w:val="28"/>
        </w:rPr>
        <w:t>Воспитатель: Какие вы молодцы, сварили такие вкусные щи, запомнили название овощей и  витаминов . Не зря говорят   «Щи и каша – пища наша» . Ведь щи не только вкусные, а еще полезные и сытные!</w:t>
      </w:r>
    </w:p>
    <w:sectPr>
      <w:pgSz w:w="11906" w:h="16838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">
    <w:panose1 w:val="020B0604020202020204"/>
    <w:family w:val="swiss"/>
    <w:charset w:val="cc"/>
    <w:notTrueType w:val="false"/>
    <w:sig w:usb0="E0002EFF" w:usb1="C000785B" w:usb2="00000009" w:usb3="00000001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bordersDontSurroundHeader/>
  <w:bordersDontSurroundFooter/>
  <w:hideGrammaticalErrors/>
  <w:proofState w:spelling="clean" w:grammar="clean"/>
  <w:defaultTabStop w:val="708"/>
  <w:drawingGridHorizontalSpacing w:val="110"/>
  <w:drawingGridVerticalSpacing w:val="180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ru-RU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ru-RU" w:eastAsia="ko-KR" w:bidi="ar-SA"/>
        <w:rFonts w:asciiTheme="minorHAnsi" w:eastAsiaTheme="minorEastAsia" w:hAnsiTheme="minorHAnsi" w:cstheme="minorBidi"/>
        <w:sz w:val="22"/>
        <w:szCs w:val="22"/>
      </w:rPr>
    </w:rPrDefault>
    <w:pPrDefault>
      <w:pPr>
        <w:spacing w:after="160" w:line="259" w:lineRule="auto"/>
      </w:pPr>
    </w:pPrDefault>
  </w:docDefaults>
  <w:style w:type="paragraph" w:default="1" w:styleId="a1">
    <w:name w:val="Normal"/>
    <w:qFormat/>
  </w:style>
  <w:style w:type="character" w:default="1" w:styleId="a2">
    <w:name w:val="Default Paragraph Font"/>
    <w:semiHidden/>
    <w:unhideWhenUsed/>
  </w:style>
  <w:style w:type="table" w:default="1" w:styleId="a3">
    <w:name w:val="Normal Table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lastClr="000000" val="windowText"/>
      </a:dk1>
      <a:lt1>
        <a:sysClr lastClr="FFFFFF" val="window"/>
      </a:lt1>
      <a:dk2>
        <a:srgbClr val="1C3D62"/>
      </a:dk2>
      <a:lt2>
        <a:srgbClr val="E3DCC1"/>
      </a:lt2>
      <a:accent1>
        <a:srgbClr val="315F97"/>
      </a:accent1>
      <a:accent2>
        <a:srgbClr val="C75252"/>
      </a:accent2>
      <a:accent3>
        <a:srgbClr val="E9AE2B"/>
      </a:accent3>
      <a:accent4>
        <a:srgbClr val="699B37"/>
      </a:accent4>
      <a:accent5>
        <a:srgbClr val="358791"/>
      </a:accent5>
      <a:accent6>
        <a:srgbClr val="CA56A7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>
          <a:solidFill>
            <a:schemeClr val="phClr"/>
          </a:solidFill>
          <a:miter lim="800000"/>
        </a:ln>
        <a:ln w="12700">
          <a:solidFill>
            <a:schemeClr val="phClr"/>
          </a:solidFill>
          <a:miter lim="800000"/>
        </a:ln>
        <a:ln w="19050">
          <a:solidFill>
            <a:schemeClr val="phClr"/>
          </a:solidFill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Валерия</cp:lastModifiedBy>
  <cp:revision>1</cp:revision>
  <dcterms:created xsi:type="dcterms:W3CDTF">2024-04-06T14:24:58Z</dcterms:created>
  <dcterms:modified xsi:type="dcterms:W3CDTF">2024-04-06T14:26:10Z</dcterms:modified>
  <cp:version>0900.0000.01</cp:version>
</cp:coreProperties>
</file>