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94" w:rsidRPr="00E50794" w:rsidRDefault="00E50794" w:rsidP="00E50794">
      <w:pPr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kern w:val="28"/>
          <w:sz w:val="24"/>
          <w:szCs w:val="24"/>
          <w:lang w:eastAsia="ru-RU"/>
        </w:rPr>
      </w:pPr>
      <w:r w:rsidRPr="00E50794">
        <w:rPr>
          <w:rFonts w:ascii="Times New Roman" w:eastAsiaTheme="majorEastAsia" w:hAnsi="Times New Roman" w:cs="Times New Roman"/>
          <w:b/>
          <w:bCs/>
          <w:kern w:val="28"/>
          <w:sz w:val="24"/>
          <w:szCs w:val="24"/>
          <w:lang w:eastAsia="ru-RU"/>
        </w:rPr>
        <w:t xml:space="preserve">Технологическая карта урока по химии </w:t>
      </w:r>
    </w:p>
    <w:tbl>
      <w:tblPr>
        <w:tblW w:w="12518" w:type="dxa"/>
        <w:tblInd w:w="118" w:type="dxa"/>
        <w:tblLook w:val="04A0" w:firstRow="1" w:lastRow="0" w:firstColumn="1" w:lastColumn="0" w:noHBand="0" w:noVBand="1"/>
      </w:tblPr>
      <w:tblGrid>
        <w:gridCol w:w="1260"/>
        <w:gridCol w:w="2240"/>
        <w:gridCol w:w="2220"/>
        <w:gridCol w:w="4238"/>
        <w:gridCol w:w="2560"/>
      </w:tblGrid>
      <w:tr w:rsidR="00E50794" w:rsidRPr="00E50794" w:rsidTr="00E32D6E">
        <w:trPr>
          <w:trHeight w:val="3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E50794" w:rsidRPr="00E50794" w:rsidTr="00E32D6E">
        <w:trPr>
          <w:trHeight w:val="3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50794" w:rsidRPr="00E50794" w:rsidTr="00E32D6E">
        <w:trPr>
          <w:trHeight w:val="3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Обобщение по теме "Металлы»</w:t>
            </w:r>
          </w:p>
        </w:tc>
      </w:tr>
      <w:tr w:rsidR="00E50794" w:rsidRPr="00E50794" w:rsidTr="00E32D6E">
        <w:trPr>
          <w:trHeight w:val="3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Урок систематизации знаний</w:t>
            </w:r>
          </w:p>
        </w:tc>
      </w:tr>
      <w:tr w:rsidR="00E50794" w:rsidRPr="00E50794" w:rsidTr="00E32D6E">
        <w:trPr>
          <w:trHeight w:val="3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урока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урок смешанного типа</w:t>
            </w:r>
          </w:p>
        </w:tc>
      </w:tr>
      <w:tr w:rsidR="00E50794" w:rsidRPr="00E50794" w:rsidTr="00E32D6E">
        <w:trPr>
          <w:trHeight w:val="833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Деятельностная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научить детей структуризации полученного знания, развивать умение перехода от частного к общему и наоборот, научить видеть каждое новое знание, повторить изученный способ действий в рамках всей изучаемой темы.</w:t>
            </w:r>
          </w:p>
        </w:tc>
      </w:tr>
      <w:tr w:rsidR="00E50794" w:rsidRPr="00E50794" w:rsidTr="00E32D6E">
        <w:trPr>
          <w:trHeight w:val="749"/>
        </w:trPr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Содержательная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научить обобщению, развивать умение строить теоретические предположения о дальнейшем развитии темы, научить видению нового знания в структуре общего курса, его связь с уже приобретенным опытом и его значение для последующего обучения.</w:t>
            </w:r>
          </w:p>
        </w:tc>
      </w:tr>
      <w:tr w:rsidR="00E50794" w:rsidRPr="00E50794" w:rsidTr="00E32D6E">
        <w:trPr>
          <w:trHeight w:val="570"/>
        </w:trPr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Предметная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обеспечить применение учащимися знаний и способов действий в разнообразных нетиповых ситуациях.</w:t>
            </w:r>
          </w:p>
        </w:tc>
      </w:tr>
      <w:tr w:rsidR="00E50794" w:rsidRPr="00E50794" w:rsidTr="00E32D6E">
        <w:trPr>
          <w:trHeight w:val="690"/>
        </w:trPr>
        <w:tc>
          <w:tcPr>
            <w:tcW w:w="12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организовать деятельность учащихся по изучению и первичному закреплению.</w:t>
            </w:r>
          </w:p>
        </w:tc>
      </w:tr>
      <w:tr w:rsidR="00E50794" w:rsidRPr="00E50794" w:rsidTr="00E32D6E">
        <w:trPr>
          <w:trHeight w:val="939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 обучения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Активный (АМО). Здесь учитель и ученик выступают как равноправные участники урока, взаимодействие происходит по вектору учитель = ученик.</w:t>
            </w:r>
          </w:p>
        </w:tc>
      </w:tr>
      <w:tr w:rsidR="00E50794" w:rsidRPr="00E50794" w:rsidTr="00E32D6E">
        <w:trPr>
          <w:trHeight w:val="77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технология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Проблемное обучение</w:t>
            </w:r>
          </w:p>
        </w:tc>
      </w:tr>
      <w:tr w:rsidR="00E50794" w:rsidRPr="00E50794" w:rsidTr="00E32D6E">
        <w:trPr>
          <w:trHeight w:val="1034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Достигаемые результаты</w:t>
            </w: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Создание в учебной деятельности проблемных ситуаций, и организация активной самостоятельной деятельности учащихся по их разрешению, в результате чего происходит творческое овладение знаниями, умениями, навыками, развиваются мыслительные способности.</w:t>
            </w:r>
          </w:p>
        </w:tc>
      </w:tr>
      <w:tr w:rsidR="00E50794" w:rsidRPr="00E50794" w:rsidTr="00E32D6E">
        <w:trPr>
          <w:trHeight w:val="300"/>
        </w:trPr>
        <w:tc>
          <w:tcPr>
            <w:tcW w:w="12518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образовательные результаты:</w:t>
            </w:r>
          </w:p>
        </w:tc>
      </w:tr>
      <w:tr w:rsidR="00E50794" w:rsidRPr="00E50794" w:rsidTr="00E32D6E">
        <w:trPr>
          <w:trHeight w:val="58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Анализируют объект, выделяя существенные и несущественные признаки</w:t>
            </w:r>
          </w:p>
        </w:tc>
      </w:tr>
      <w:tr w:rsidR="00E50794" w:rsidRPr="00E50794" w:rsidTr="00E32D6E">
        <w:trPr>
          <w:trHeight w:val="576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Выделяют и осознают то, что уже усвоено и что еще подлежит усвоению, осознают качество и уровень усвоения</w:t>
            </w:r>
          </w:p>
        </w:tc>
      </w:tr>
      <w:tr w:rsidR="00E50794" w:rsidRPr="00E50794" w:rsidTr="00E32D6E">
        <w:trPr>
          <w:trHeight w:val="684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Вступают в диалог, участвуют в коллективном обсуждении проблем, учатся владеть монологической и диалогической формами речи в соответствии с грамматическими и синтаксическими нормами родного языка</w:t>
            </w:r>
          </w:p>
        </w:tc>
      </w:tr>
      <w:tr w:rsidR="00E50794" w:rsidRPr="00E50794" w:rsidTr="00E32D6E">
        <w:trPr>
          <w:trHeight w:val="270"/>
        </w:trPr>
        <w:tc>
          <w:tcPr>
            <w:tcW w:w="35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Готовность к равноправному сотрудничеству</w:t>
            </w:r>
          </w:p>
        </w:tc>
      </w:tr>
      <w:tr w:rsidR="00E50794" w:rsidRPr="00E50794" w:rsidTr="00E32D6E">
        <w:trPr>
          <w:trHeight w:val="570"/>
        </w:trPr>
        <w:tc>
          <w:tcPr>
            <w:tcW w:w="350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901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Компьютер, проектор слайдовая презентация</w:t>
            </w:r>
          </w:p>
        </w:tc>
      </w:tr>
      <w:tr w:rsidR="00E50794" w:rsidRPr="00E50794" w:rsidTr="00E32D6E">
        <w:trPr>
          <w:trHeight w:val="480"/>
        </w:trPr>
        <w:tc>
          <w:tcPr>
            <w:tcW w:w="3500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i/>
                <w:kern w:val="16"/>
                <w:sz w:val="24"/>
                <w:szCs w:val="24"/>
                <w:lang w:eastAsia="ru-RU"/>
              </w:rPr>
              <w:t>учебник для общеобразовательных учреждений «Химия. 9 класс. Базовый уровень», Рудзитис Г.Е</w:t>
            </w:r>
          </w:p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50794" w:rsidRPr="00E50794" w:rsidRDefault="00E50794" w:rsidP="00E50794">
      <w:pPr>
        <w:spacing w:after="0" w:line="240" w:lineRule="auto"/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ru-RU"/>
        </w:rPr>
      </w:pPr>
    </w:p>
    <w:p w:rsidR="00E50794" w:rsidRPr="00E50794" w:rsidRDefault="00E50794" w:rsidP="00E50794">
      <w:pPr>
        <w:spacing w:after="0" w:line="240" w:lineRule="auto"/>
        <w:ind w:right="1417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E50794" w:rsidRPr="00E50794" w:rsidRDefault="00E50794" w:rsidP="00E50794">
      <w:pPr>
        <w:spacing w:after="0" w:line="240" w:lineRule="auto"/>
        <w:ind w:left="-360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  <w:r w:rsidRPr="00E50794">
        <w:rPr>
          <w:rFonts w:ascii="Times New Roman" w:eastAsia="Times New Roman" w:hAnsi="Times New Roman" w:cs="Times New Roman"/>
          <w:b/>
          <w:kern w:val="16"/>
          <w:sz w:val="24"/>
          <w:szCs w:val="24"/>
          <w:lang w:eastAsia="ru-RU"/>
        </w:rPr>
        <w:t xml:space="preserve">   </w:t>
      </w:r>
    </w:p>
    <w:p w:rsidR="00E50794" w:rsidRPr="00E50794" w:rsidRDefault="00E50794" w:rsidP="00E50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794" w:rsidRPr="00E50794" w:rsidRDefault="00E50794" w:rsidP="00E50794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tbl>
      <w:tblPr>
        <w:tblW w:w="15008" w:type="dxa"/>
        <w:tblInd w:w="118" w:type="dxa"/>
        <w:tblLook w:val="04A0" w:firstRow="1" w:lastRow="0" w:firstColumn="1" w:lastColumn="0" w:noHBand="0" w:noVBand="1"/>
      </w:tblPr>
      <w:tblGrid>
        <w:gridCol w:w="1961"/>
        <w:gridCol w:w="3380"/>
        <w:gridCol w:w="3850"/>
        <w:gridCol w:w="2309"/>
        <w:gridCol w:w="1416"/>
        <w:gridCol w:w="2092"/>
      </w:tblGrid>
      <w:tr w:rsidR="00E50794" w:rsidRPr="00E50794" w:rsidTr="00E32D6E">
        <w:trPr>
          <w:trHeight w:val="300"/>
        </w:trPr>
        <w:tc>
          <w:tcPr>
            <w:tcW w:w="1500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ТЕХНОЛОГИЧЕСКАЯ КАРТА УРОКА</w:t>
            </w:r>
          </w:p>
        </w:tc>
      </w:tr>
      <w:tr w:rsidR="00E50794" w:rsidRPr="00E50794" w:rsidTr="00E32D6E">
        <w:trPr>
          <w:trHeight w:val="1335"/>
        </w:trPr>
        <w:tc>
          <w:tcPr>
            <w:tcW w:w="1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4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8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  <w:tc>
          <w:tcPr>
            <w:tcW w:w="1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организаци и учебной деятельное ти (Ф- фронтальна я, </w:t>
            </w: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И- </w:t>
            </w: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 льная, П-парная, </w:t>
            </w: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Г-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Приёмы</w:t>
            </w:r>
          </w:p>
        </w:tc>
      </w:tr>
      <w:tr w:rsidR="00E50794" w:rsidRPr="00E50794" w:rsidTr="00E50794">
        <w:trPr>
          <w:trHeight w:val="5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Мотивационный этап.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Настрой на работу в классе с учителем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класса к работе.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Личностные: самоопределение. Регулятивные: целеполагание. Коммуникативные: планирование учебного сотрудничества с </w:t>
            </w: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учителем и сверстниками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Отсроченная догадка</w:t>
            </w:r>
          </w:p>
        </w:tc>
      </w:tr>
      <w:tr w:rsidR="00E50794" w:rsidRPr="00E50794" w:rsidTr="00E32D6E">
        <w:trPr>
          <w:trHeight w:val="2986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2"/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Актуализация знаний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 тему урока</w:t>
            </w:r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цели, отгадывают</w:t>
            </w:r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Активизирует знания учащихся и создаёт проблемную ситуацию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 планирование учебного сотрудничества с учителем и сверстниками; Познавательные: самостоятельное выделение и формулирование познавательной цели. Логические – формулирование проблемы.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Мозговой штурм</w:t>
            </w:r>
          </w:p>
        </w:tc>
      </w:tr>
      <w:bookmarkEnd w:id="0"/>
      <w:tr w:rsidR="00E50794" w:rsidRPr="00E50794" w:rsidTr="00E32D6E">
        <w:trPr>
          <w:trHeight w:val="2572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Фиксирование локальных затруднений.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Находят лишнее: выбирают только то, что относится к металлам</w:t>
            </w:r>
          </w:p>
          <w:p w:rsidR="00E50794" w:rsidRPr="00E50794" w:rsidRDefault="00E50794" w:rsidP="00E50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Анализирует предложенные модели и помогает в выборе наиболее удачной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целеполагание, прогнозирование; Познавательные: выбор наиболее эффективных способов решения задач в зависимости от конкретных условий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ЗХУ</w:t>
            </w:r>
          </w:p>
        </w:tc>
      </w:tr>
      <w:tr w:rsidR="00E50794" w:rsidRPr="00E50794" w:rsidTr="00E32D6E">
        <w:trPr>
          <w:trHeight w:val="171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Создание плана по решению проблемы.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Создают ментальную карту «Физические свойства металлов, параграф 9 стр. 56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Консультирует, проверяет правильность решения и помогает в оформлении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Предметные: формирование навыков построения математических моделей и решения практических задач. Коммуникативные: </w:t>
            </w: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планирование учебного сотрудничества с учителем и сверстниками. Познавательные: моделирование, решение проблемы, построение логических цепей, анализ, умение структурировать знания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ФГ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Ментальная карта</w:t>
            </w:r>
          </w:p>
        </w:tc>
      </w:tr>
      <w:tr w:rsidR="00E50794" w:rsidRPr="00E50794" w:rsidTr="00E32D6E">
        <w:trPr>
          <w:trHeight w:val="3858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 Реализация на практике выбранного плана.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Представляют своё решение классу (группе) в форме ментальной карты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 за деятельностью учащихся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Предметные: формирование навыков построения математических моделей и решения практических задач. Коммуникативные: планирование учебного сотрудничества с учителем и сверстниками. Познавательные: моделирование, решение проблемы, построение логических цепей, анализ, умение структурировать знания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Проблемный диалог</w:t>
            </w:r>
          </w:p>
        </w:tc>
      </w:tr>
      <w:tr w:rsidR="00E50794" w:rsidRPr="00E50794" w:rsidTr="00E32D6E">
        <w:trPr>
          <w:trHeight w:val="1285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 Обобщение видов затруднений.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проводят анализ своих результатов по сравнению с эталонным образцом (комментируют удачи и неудачи)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kern w:val="16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предлагает учащимся вместе  выполнить тест</w:t>
            </w:r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контроль и коррекция; прогнозирование. Коммуникативные: учебное сотрудничество с учителем и сверстниками. Познавательные: логические (установление причинно-следственных связей, построение логической цепи рассуждений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Комментирование </w:t>
            </w:r>
          </w:p>
        </w:tc>
      </w:tr>
      <w:tr w:rsidR="00E50794" w:rsidRPr="00E50794" w:rsidTr="00E32D6E">
        <w:trPr>
          <w:trHeight w:val="3678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Осуществление самостоятельной работы и самопроверки с использованием эталонного образца.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проводят анализ своих результатов по сравнению с эталонным образцом (комментируют удачи и неудачи): кроссворд (приложение)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раздаёт эталонные ответы или приводит их сам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контроль и коррекция; прогнозирование. Коммуникативные: учебное сотрудничество с учителем и сверстниками. Познавательные: логические (установление причинно-следственных связей, построение логической цепи рассуждений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"Да-нет"</w:t>
            </w:r>
          </w:p>
        </w:tc>
      </w:tr>
      <w:tr w:rsidR="00E50794" w:rsidRPr="00E50794" w:rsidTr="00E32D6E">
        <w:trPr>
          <w:trHeight w:val="2085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 Решение задач творческого уровня.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видеофрагмента 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16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Предлагает просмотреть видеофрагмент по ссылке </w:t>
            </w:r>
            <w:hyperlink r:id="rId5" w:history="1"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://</w:t>
              </w:r>
            </w:hyperlink>
            <w:hyperlink r:id="rId6" w:history="1"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youtu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.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be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/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UjeZsz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7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val="en-US" w:eastAsia="ru-RU"/>
                </w:rPr>
                <w:t>Nwi</w:t>
              </w:r>
              <w:r w:rsidRPr="00E50794">
                <w:rPr>
                  <w:rFonts w:ascii="Times New Roman" w:eastAsiaTheme="majorEastAsia" w:hAnsi="Times New Roman" w:cs="Times New Roman"/>
                  <w:color w:val="0000FF"/>
                  <w:kern w:val="16"/>
                  <w:sz w:val="24"/>
                  <w:szCs w:val="24"/>
                  <w:u w:val="single"/>
                  <w:lang w:eastAsia="ru-RU"/>
                </w:rPr>
                <w:t>4</w:t>
              </w:r>
            </w:hyperlink>
          </w:p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Регулятивные: целеполагание (постановка учебно-познавательной задачи на основе соотнесения того, что уже известно и усвоено и того, что неизвестно. Познавательные: оценка процесса результата деятельности.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50794" w:rsidRPr="00E50794" w:rsidTr="00E32D6E">
        <w:trPr>
          <w:trHeight w:val="270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9.Рефлексия деятельности.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Осуществляет самооценку собственной учебной деятельности, соотносят цель и результаты, степень их соответствия. Намечают перспективу последующей работы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выбрать формы рефлексии и помогает в планировании последующей коррекции. Подводит итог работы на уроке и анализирует достигнутые результаты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Коммуникативные: умение с достаточной полнотой и точностью выражать свои мысли; Регулятивные: планирование, контроль, оценка, коррекция, выделение и осознание того, что усвоено, что ещё подлежит усвоению. Познавательные: умение структурировать знания Личностные: смыслообразование.</w:t>
            </w: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0794" w:rsidRPr="00E50794" w:rsidRDefault="00E50794" w:rsidP="00E5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 понравилось</w:t>
            </w:r>
          </w:p>
        </w:tc>
      </w:tr>
    </w:tbl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E5079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Приложение 1.</w:t>
      </w:r>
    </w:p>
    <w:p w:rsidR="00E50794" w:rsidRPr="00E50794" w:rsidRDefault="00E50794" w:rsidP="00E5079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sz w:val="24"/>
          <w:szCs w:val="24"/>
        </w:rPr>
        <w:t>класс. Кроссворд по химии по теме «Металлы» №1.</w:t>
      </w:r>
    </w:p>
    <w:p w:rsidR="00E50794" w:rsidRPr="00E50794" w:rsidRDefault="00E50794" w:rsidP="00E50794">
      <w:pPr>
        <w:spacing w:after="0" w:line="240" w:lineRule="auto"/>
        <w:ind w:left="720" w:firstLine="69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sz w:val="24"/>
          <w:szCs w:val="24"/>
        </w:rPr>
        <w:t>Ф.И. обучающегося_____________________группа______дата________</w:t>
      </w:r>
    </w:p>
    <w:p w:rsidR="00E50794" w:rsidRPr="00E50794" w:rsidRDefault="00E50794" w:rsidP="00E50794">
      <w:pPr>
        <w:spacing w:after="0" w:line="240" w:lineRule="auto"/>
        <w:ind w:left="720" w:firstLine="69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3986530</wp:posOffset>
                </wp:positionH>
                <wp:positionV relativeFrom="paragraph">
                  <wp:posOffset>89535</wp:posOffset>
                </wp:positionV>
                <wp:extent cx="523875" cy="9525"/>
                <wp:effectExtent l="7620" t="60325" r="20955" b="444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38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8E91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13.9pt;margin-top:7.05pt;width:41.2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">
                <v:stroke endarrow="block"/>
              </v:shape>
            </w:pict>
          </mc:Fallback>
        </mc:AlternateContent>
      </w: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>Подсказка.</w:t>
      </w:r>
      <w:r w:rsidRPr="00E50794">
        <w:rPr>
          <w:rFonts w:ascii="Times New Roman" w:eastAsia="Calibri" w:hAnsi="Times New Roman" w:cs="Times New Roman"/>
          <w:sz w:val="24"/>
          <w:szCs w:val="24"/>
        </w:rPr>
        <w:t xml:space="preserve">  Горизонталь – это строка с направлением    </w:t>
      </w:r>
    </w:p>
    <w:p w:rsidR="00E50794" w:rsidRPr="00E50794" w:rsidRDefault="00E50794" w:rsidP="00E50794">
      <w:pPr>
        <w:spacing w:after="0" w:line="240" w:lineRule="auto"/>
        <w:ind w:left="720" w:firstLine="69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70485</wp:posOffset>
                </wp:positionV>
                <wp:extent cx="0" cy="304800"/>
                <wp:effectExtent l="55880" t="6985" r="58420" b="2159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A1647" id="Прямая со стрелкой 3" o:spid="_x0000_s1026" type="#_x0000_t32" style="position:absolute;margin-left:304.2pt;margin-top:5.55pt;width:0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">
                <v:stroke endarrow="block"/>
              </v:shape>
            </w:pict>
          </mc:Fallback>
        </mc:AlternateContent>
      </w:r>
      <w:r w:rsidRPr="00E50794">
        <w:rPr>
          <w:rFonts w:ascii="Times New Roman" w:eastAsia="Calibri" w:hAnsi="Times New Roman" w:cs="Times New Roman"/>
          <w:sz w:val="24"/>
          <w:szCs w:val="24"/>
        </w:rPr>
        <w:t xml:space="preserve">Вертикаль – это строка (столбик) с направлением  </w:t>
      </w:r>
    </w:p>
    <w:p w:rsidR="00E50794" w:rsidRPr="00E50794" w:rsidRDefault="00E50794" w:rsidP="00E50794">
      <w:pPr>
        <w:spacing w:after="0" w:line="240" w:lineRule="auto"/>
        <w:ind w:left="720" w:firstLine="6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50794" w:rsidRPr="00E50794" w:rsidRDefault="00E50794" w:rsidP="00E50794">
      <w:pPr>
        <w:spacing w:after="0" w:line="240" w:lineRule="auto"/>
        <w:ind w:left="720" w:firstLine="696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i/>
          <w:sz w:val="24"/>
          <w:szCs w:val="24"/>
        </w:rPr>
        <w:t>Не путай горизонталь с вертикалью!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91100" cy="457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>По горизонтали:</w:t>
      </w:r>
    </w:p>
    <w:p w:rsidR="00E50794" w:rsidRPr="00E50794" w:rsidRDefault="00E50794" w:rsidP="00E5079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Металлическая</w:t>
      </w:r>
      <w:r w:rsidRPr="00E50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макроскопич</w:t>
      </w: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еская, однородная система, состоящая</w:t>
      </w:r>
      <w:r w:rsidRPr="00E50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двух или более металлов (реже металлов и неметаллов), с характерными металлическими свойствами. </w:t>
      </w:r>
    </w:p>
    <w:p w:rsidR="00E50794" w:rsidRPr="00E50794" w:rsidRDefault="00E50794" w:rsidP="00E5079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Самый лёгкий из металлов.</w:t>
      </w:r>
    </w:p>
    <w:p w:rsidR="00E50794" w:rsidRPr="00E50794" w:rsidRDefault="00E50794" w:rsidP="00E5079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Совокупность металлургических процессов, протекающих при высоких температурах (обжиг, плавка, конвертирование, рафинирование, дистилляция). Основа производства чугуна и стали, свинца, меди, цинка и др. важнейших металлов.</w:t>
      </w:r>
    </w:p>
    <w:p w:rsidR="00E50794" w:rsidRPr="00E50794" w:rsidRDefault="00E50794" w:rsidP="00E5079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Получение металлов и сплавов восстановлением оксидов металлов алюминием.</w:t>
      </w:r>
    </w:p>
    <w:p w:rsidR="00E50794" w:rsidRPr="00E50794" w:rsidRDefault="00E50794" w:rsidP="00E50794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Разрушение металлов и их сплавов под воздействием факторов окружающей среды.</w:t>
      </w:r>
    </w:p>
    <w:p w:rsidR="00E50794" w:rsidRPr="00E50794" w:rsidRDefault="00E50794" w:rsidP="00E50794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</w:pPr>
      <w:r w:rsidRPr="00E50794"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  <w:tab/>
        <w:t xml:space="preserve">  По вертикали:</w:t>
      </w:r>
      <w:r w:rsidRPr="00E50794"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  <w:tab/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Извлечение металлов из руд при помощи водных растворов химических реагентов. </w:t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Самый тугоплавкий металл (t</w:t>
      </w:r>
      <w:r w:rsidRPr="00E50794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пл</w:t>
      </w: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>.=3380</w:t>
      </w:r>
      <w:r w:rsidRPr="00E50794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0</w:t>
      </w: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С). </w:t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Растворяется только в царской водке (смесь концентрированных кислот: азотной и соляной). </w:t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sz w:val="24"/>
          <w:szCs w:val="24"/>
        </w:rPr>
        <w:t xml:space="preserve">Название химического элемента, соответствующее символу </w:t>
      </w:r>
      <w:r w:rsidRPr="00E50794">
        <w:rPr>
          <w:rFonts w:ascii="Times New Roman" w:eastAsia="Calibri" w:hAnsi="Times New Roman" w:cs="Times New Roman"/>
          <w:b/>
          <w:sz w:val="24"/>
          <w:szCs w:val="24"/>
        </w:rPr>
        <w:t>Mg</w:t>
      </w:r>
      <w:r w:rsidRPr="00E507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sz w:val="24"/>
          <w:szCs w:val="24"/>
        </w:rPr>
        <w:t>Входит в состав зубной эмали, костей, яичной скорлупы, раковин моллюсков.</w:t>
      </w:r>
    </w:p>
    <w:p w:rsidR="00E50794" w:rsidRPr="00E50794" w:rsidRDefault="00E50794" w:rsidP="00E50794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0794">
        <w:rPr>
          <w:rFonts w:ascii="Times New Roman" w:eastAsia="Calibri" w:hAnsi="Times New Roman" w:cs="Times New Roman"/>
          <w:sz w:val="24"/>
          <w:szCs w:val="24"/>
        </w:rPr>
        <w:t>Металл красного цвета, покрывается зеленоватой плёнкой основного карбоната.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794" w:rsidRPr="00E50794" w:rsidRDefault="00E50794" w:rsidP="00E50794">
      <w:pPr>
        <w:tabs>
          <w:tab w:val="left" w:pos="6372"/>
          <w:tab w:val="center" w:pos="7815"/>
        </w:tabs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sz w:val="24"/>
          <w:szCs w:val="24"/>
        </w:rPr>
        <w:tab/>
        <w:t>Ответы к кроссворду:</w:t>
      </w:r>
    </w:p>
    <w:p w:rsidR="00E50794" w:rsidRPr="00E50794" w:rsidRDefault="00E50794" w:rsidP="00E50794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991100" cy="457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>По горизонтали: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1. сплав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2. литий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3. пирометаллургия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         4. алюминотермия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5. коррозия</w:t>
      </w:r>
    </w:p>
    <w:p w:rsidR="00E50794" w:rsidRPr="00E50794" w:rsidRDefault="00E50794" w:rsidP="00E50794">
      <w:pPr>
        <w:tabs>
          <w:tab w:val="left" w:pos="2865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</w:pPr>
      <w:r w:rsidRPr="00E50794"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  <w:t xml:space="preserve">   По вертикали:</w:t>
      </w:r>
      <w:r w:rsidRPr="00E50794">
        <w:rPr>
          <w:rFonts w:ascii="Times New Roman" w:eastAsia="Times New Roman" w:hAnsi="Times New Roman" w:cs="Times New Roman"/>
          <w:b/>
          <w:i/>
          <w:kern w:val="16"/>
          <w:sz w:val="24"/>
          <w:szCs w:val="24"/>
          <w:lang w:eastAsia="ru-RU"/>
        </w:rPr>
        <w:tab/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1. гидрометаллургия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2. вольфрам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3. золото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4. магний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5. кальций</w:t>
      </w:r>
    </w:p>
    <w:p w:rsidR="00E50794" w:rsidRPr="00E50794" w:rsidRDefault="00E50794" w:rsidP="00E50794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507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6. медь</w:t>
      </w:r>
    </w:p>
    <w:p w:rsidR="00E50794" w:rsidRPr="00E50794" w:rsidRDefault="00E50794" w:rsidP="00E50794">
      <w:pPr>
        <w:spacing w:after="0" w:line="240" w:lineRule="auto"/>
        <w:rPr>
          <w:rFonts w:ascii="Times New Roman" w:eastAsia="Times New Roman" w:hAnsi="Times New Roman" w:cs="Times New Roman"/>
          <w:kern w:val="16"/>
          <w:sz w:val="24"/>
          <w:szCs w:val="24"/>
          <w:lang w:eastAsia="ru-RU"/>
        </w:rPr>
      </w:pPr>
    </w:p>
    <w:p w:rsidR="00E50794" w:rsidRPr="00E50794" w:rsidRDefault="00E50794" w:rsidP="00E507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343437" w:rsidRDefault="00343437"/>
    <w:sectPr w:rsidR="00343437" w:rsidSect="003E0A5E">
      <w:headerReference w:type="even" r:id="rId9"/>
      <w:headerReference w:type="default" r:id="rId10"/>
      <w:pgSz w:w="16838" w:h="11906" w:orient="landscape"/>
      <w:pgMar w:top="964" w:right="964" w:bottom="964" w:left="964" w:header="68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B88" w:rsidRDefault="00E50794" w:rsidP="00F53B8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3B88" w:rsidRDefault="00E50794" w:rsidP="00F53B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B0F" w:rsidRDefault="00E5079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:rsidR="00F53B88" w:rsidRDefault="00E50794" w:rsidP="00F53B8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E352E"/>
    <w:multiLevelType w:val="hybridMultilevel"/>
    <w:tmpl w:val="6C602072"/>
    <w:lvl w:ilvl="0" w:tplc="EB664D3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B56F1"/>
    <w:multiLevelType w:val="hybridMultilevel"/>
    <w:tmpl w:val="42C84AA8"/>
    <w:lvl w:ilvl="0" w:tplc="73061BC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53906B4"/>
    <w:multiLevelType w:val="hybridMultilevel"/>
    <w:tmpl w:val="93128396"/>
    <w:lvl w:ilvl="0" w:tplc="8D8A620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E64A16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90AB36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D16431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414FE3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6221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F68998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4FE18F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08237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7D8224EA"/>
    <w:multiLevelType w:val="hybridMultilevel"/>
    <w:tmpl w:val="8CC6EB5C"/>
    <w:lvl w:ilvl="0" w:tplc="B986BA2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E0"/>
    <w:rsid w:val="00343437"/>
    <w:rsid w:val="00E50794"/>
    <w:rsid w:val="00ED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45908-DA8F-47C1-8B73-0F6CAD0F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50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50794"/>
  </w:style>
  <w:style w:type="character" w:styleId="a5">
    <w:name w:val="page number"/>
    <w:basedOn w:val="a0"/>
    <w:rsid w:val="00E50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UjeZsz7Nwi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UjeZsz7Nwi4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1159</Words>
  <Characters>6608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2024-04-15T16:52:00Z</dcterms:created>
  <dcterms:modified xsi:type="dcterms:W3CDTF">2024-04-15T16:53:00Z</dcterms:modified>
</cp:coreProperties>
</file>