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righ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4"/>
        <w:gridCol w:w="5174"/>
        <w:gridCol w:w="5175"/>
      </w:tblGrid>
      <w:tr w14:paraId="71732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0" w:hRule="atLeast"/>
        </w:trPr>
        <w:tc>
          <w:tcPr>
            <w:tcW w:w="5174" w:type="dxa"/>
          </w:tcPr>
          <w:p w14:paraId="66EBB5B0">
            <w:pPr>
              <w:spacing w:after="0" w:line="240" w:lineRule="auto"/>
              <w:ind w:right="138"/>
              <w:jc w:val="center"/>
              <w:rPr>
                <w:rFonts w:ascii="Comic Sans MS" w:hAnsi="Comic Sans MS"/>
                <w:b/>
                <w:color w:val="604A7B" w:themeColor="accent4" w:themeShade="BF"/>
              </w:rPr>
            </w:pPr>
          </w:p>
          <w:p w14:paraId="2AE7819A">
            <w:pPr>
              <w:spacing w:after="0" w:line="240" w:lineRule="auto"/>
              <w:ind w:right="138"/>
              <w:jc w:val="center"/>
              <w:rPr>
                <w:rFonts w:ascii="Comic Sans MS" w:hAnsi="Comic Sans MS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Comic Sans MS" w:hAnsi="Comic Sans MS" w:cs="Times New Roman"/>
                <w:b/>
                <w:bCs/>
                <w:color w:val="0070C0"/>
                <w:sz w:val="32"/>
                <w:szCs w:val="32"/>
              </w:rPr>
              <w:t>Как научить ребенка беречь книги</w:t>
            </w:r>
          </w:p>
          <w:p w14:paraId="1B09F59D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Не делать в книге пометок, подписей, рисунков.</w:t>
            </w:r>
          </w:p>
          <w:p w14:paraId="5D9058EA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Не читать во время еды.</w:t>
            </w:r>
          </w:p>
          <w:p w14:paraId="4D62A55D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Не загибать листы, пользоваться закладкой.</w:t>
            </w:r>
          </w:p>
          <w:p w14:paraId="694E8457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Класть книгу только на чистый стол.</w:t>
            </w:r>
          </w:p>
          <w:p w14:paraId="7103C154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Не разбрасывать книги, хранить их в одном месте.</w:t>
            </w:r>
          </w:p>
          <w:p w14:paraId="4B2312D4">
            <w:pPr>
              <w:pStyle w:val="12"/>
              <w:numPr>
                <w:ilvl w:val="0"/>
                <w:numId w:val="1"/>
              </w:numPr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Своевременно оказывать «скорую помощь» «заболевшим» книгам.</w:t>
            </w:r>
          </w:p>
          <w:p w14:paraId="51E638C7">
            <w:pPr>
              <w:tabs>
                <w:tab w:val="left" w:pos="4052"/>
              </w:tabs>
              <w:spacing w:after="0" w:line="240" w:lineRule="auto"/>
              <w:ind w:right="138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ab/>
            </w:r>
          </w:p>
          <w:p w14:paraId="60E96093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14605</wp:posOffset>
                  </wp:positionV>
                  <wp:extent cx="2139950" cy="2486660"/>
                  <wp:effectExtent l="0" t="0" r="0" b="8890"/>
                  <wp:wrapThrough wrapText="bothSides">
                    <wp:wrapPolygon>
                      <wp:start x="0" y="0"/>
                      <wp:lineTo x="0" y="21512"/>
                      <wp:lineTo x="21344" y="21512"/>
                      <wp:lineTo x="21344" y="0"/>
                      <wp:lineTo x="0" y="0"/>
                    </wp:wrapPolygon>
                  </wp:wrapThrough>
                  <wp:docPr id="3" name="Рисунок 3" descr="C:\Users\admin\Desktop\c1fa8acaf3a3caabf651847eafa803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admin\Desktop\c1fa8acaf3a3caabf651847eafa803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48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533A1A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5A4C6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056AD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0FDD8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FD14A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4326C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AC98E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DCA249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6F8F5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79651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79D9DB">
            <w:pPr>
              <w:spacing w:after="0" w:line="240" w:lineRule="auto"/>
              <w:ind w:right="13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EB7E5">
            <w:pPr>
              <w:spacing w:before="100" w:beforeAutospacing="1" w:after="100" w:afterAutospacing="1" w:line="240" w:lineRule="auto"/>
              <w:rPr>
                <w:rFonts w:ascii="Comic Sans MS" w:hAnsi="Comic Sans MS" w:eastAsia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Comic Sans MS" w:hAnsi="Comic Sans MS" w:eastAsia="Times New Roman" w:cs="Times New Roman"/>
                <w:b/>
                <w:color w:val="0070C0"/>
                <w:sz w:val="32"/>
                <w:szCs w:val="32"/>
                <w:lang w:eastAsia="ru-RU"/>
              </w:rPr>
              <w:t>Что читать дошколятам?</w:t>
            </w:r>
          </w:p>
          <w:p w14:paraId="37198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 многих семьях есть прекрасная традиция успокаивающего чтения на ночь.</w:t>
            </w:r>
          </w:p>
          <w:p w14:paraId="747E8B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Не думайте, что вы балуете малыша, читая ему в постели, эти минуты приносят крохе не меньше пользы, чем сам сон. Хотя некоторым детям и нравится слушать на сон грядущий захватывающие приключения, большинство детей всё же предпочитают спокойные, нестрашные сказки, лучше уже знакомые. Встречаются даже такие упрямцы, которые способны годами слушать одну и ту же сказку на ночь. Не стоит с этим бороться, повторение знакомой истории дает малышу ощущение стабильности, помогает расслабиться перед сном.</w:t>
            </w:r>
          </w:p>
          <w:p w14:paraId="021F2DC2">
            <w:pPr>
              <w:spacing w:after="0" w:line="240" w:lineRule="auto"/>
              <w:ind w:right="138"/>
            </w:pPr>
            <w:r>
              <w:rPr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210185</wp:posOffset>
                  </wp:positionV>
                  <wp:extent cx="2912745" cy="1528445"/>
                  <wp:effectExtent l="0" t="0" r="1905" b="0"/>
                  <wp:wrapThrough wrapText="bothSides">
                    <wp:wrapPolygon>
                      <wp:start x="0" y="0"/>
                      <wp:lineTo x="0" y="21268"/>
                      <wp:lineTo x="21473" y="21268"/>
                      <wp:lineTo x="21473" y="0"/>
                      <wp:lineTo x="0" y="0"/>
                    </wp:wrapPolygon>
                  </wp:wrapThrough>
                  <wp:docPr id="5" name="Рисунок 5" descr="C:\Users\admin\Desktop\КАРТИНКИ\и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admin\Desktop\КАРТИНКИ\и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45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4AFCB76">
            <w:pPr>
              <w:pStyle w:val="9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 w:cs="Arial"/>
                <w:color w:val="000000"/>
              </w:rPr>
            </w:pPr>
            <w:r>
              <w:rPr>
                <w:rFonts w:ascii="Comic Sans MS" w:hAnsi="Comic Sans MS" w:cs="Arial"/>
                <w:b/>
                <w:bCs/>
                <w:color w:val="000000"/>
              </w:rPr>
              <w:t>Книга – верный,</w:t>
            </w:r>
          </w:p>
          <w:p w14:paraId="3FF65125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Книга – первый,</w:t>
            </w:r>
          </w:p>
          <w:p w14:paraId="50798926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Книга – лучший друг ребят.</w:t>
            </w:r>
          </w:p>
          <w:p w14:paraId="1E658CD1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Нам никак нельзя без книжки,</w:t>
            </w:r>
          </w:p>
          <w:p w14:paraId="4E38A91B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Нам никак нельзя без книжки! –</w:t>
            </w:r>
          </w:p>
          <w:p w14:paraId="172E6100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Все ребята говорят.</w:t>
            </w:r>
          </w:p>
          <w:p w14:paraId="0DDDF3E4">
            <w:pPr>
              <w:shd w:val="clear" w:color="auto" w:fill="FFFFFF"/>
              <w:spacing w:after="0" w:line="240" w:lineRule="auto"/>
              <w:jc w:val="center"/>
              <w:rPr>
                <w:rFonts w:ascii="Comic Sans MS" w:hAnsi="Comic Sans MS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(З. Бычков</w:t>
            </w:r>
            <w:r>
              <w:rPr>
                <w:rFonts w:ascii="Comic Sans MS" w:hAnsi="Comic Sans MS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4DF87379">
            <w:pPr>
              <w:spacing w:after="0" w:line="240" w:lineRule="auto"/>
            </w:pPr>
          </w:p>
          <w:p w14:paraId="77A3720D">
            <w:pPr>
              <w:spacing w:after="0" w:line="240" w:lineRule="auto"/>
            </w:pPr>
          </w:p>
          <w:p w14:paraId="387D3AC6">
            <w:pPr>
              <w:spacing w:after="0" w:line="240" w:lineRule="auto"/>
            </w:pPr>
          </w:p>
        </w:tc>
        <w:tc>
          <w:tcPr>
            <w:tcW w:w="5174" w:type="dxa"/>
          </w:tcPr>
          <w:p w14:paraId="0A0F74CB">
            <w:pPr>
              <w:spacing w:after="0" w:line="240" w:lineRule="auto"/>
            </w:pPr>
          </w:p>
          <w:p w14:paraId="4A4059F8">
            <w:pPr>
              <w:spacing w:after="0" w:line="240" w:lineRule="auto"/>
            </w:pPr>
          </w:p>
          <w:p w14:paraId="08492474">
            <w:pPr>
              <w:spacing w:after="0" w:line="240" w:lineRule="auto"/>
              <w:ind w:left="71" w:right="209" w:firstLine="213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2964180</wp:posOffset>
                  </wp:positionH>
                  <wp:positionV relativeFrom="paragraph">
                    <wp:posOffset>240030</wp:posOffset>
                  </wp:positionV>
                  <wp:extent cx="3837305" cy="26479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305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5"/>
                <w:rFonts w:ascii="Comic Sans MS" w:hAnsi="Comic Sans MS" w:cs="Arial"/>
                <w:color w:val="000099"/>
                <w:sz w:val="32"/>
                <w:szCs w:val="32"/>
                <w:shd w:val="clear" w:color="auto" w:fill="FFFFFF"/>
              </w:rPr>
              <w:t>Важно</w:t>
            </w:r>
            <w:r>
              <w:rPr>
                <w:rFonts w:ascii="Comic Sans MS" w:hAnsi="Comic Sans MS" w:cs="Arial"/>
                <w:color w:val="000099"/>
                <w:sz w:val="32"/>
                <w:szCs w:val="32"/>
                <w:shd w:val="clear" w:color="auto" w:fill="FFFFFF"/>
              </w:rPr>
              <w:t>, вам понять, уважаемые родители, что первыми картинками для ваших детей должны быть не двигающиеся кадры на мерцающем телеэкране, планшете, телефоне, а иллюстрации из книг. Эмоциональное потрясение от прочитанного оставит в душе ребёнка глубокий след и тогда возникнет тяга к чтению.</w:t>
            </w:r>
          </w:p>
          <w:p w14:paraId="32258DAE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</w:p>
          <w:p w14:paraId="54A4D5B4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</w:p>
          <w:p w14:paraId="7ED7E375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</w:p>
          <w:p w14:paraId="7D2DDD3C">
            <w:pPr>
              <w:spacing w:after="0" w:line="240" w:lineRule="auto"/>
              <w:ind w:firstLine="708"/>
              <w:rPr>
                <w:rFonts w:ascii="Comic Sans MS" w:hAnsi="Comic Sans MS" w:cs="Arial"/>
                <w:b/>
                <w:color w:val="FF0000"/>
                <w:sz w:val="32"/>
                <w:szCs w:val="32"/>
                <w:shd w:val="clear" w:color="auto" w:fill="FFFFFF"/>
              </w:rPr>
            </w:pPr>
            <w:r>
              <w:rPr>
                <w:rStyle w:val="5"/>
                <w:rFonts w:ascii="Comic Sans MS" w:hAnsi="Comic Sans MS" w:cs="Arial"/>
                <w:color w:val="FF0000"/>
                <w:sz w:val="32"/>
                <w:szCs w:val="32"/>
                <w:shd w:val="clear" w:color="auto" w:fill="FFFFFF"/>
              </w:rPr>
              <w:t xml:space="preserve">      РОДИТЕЛИ</w:t>
            </w:r>
            <w:r>
              <w:rPr>
                <w:rFonts w:ascii="Comic Sans MS" w:hAnsi="Comic Sans MS" w:cs="Arial"/>
                <w:b/>
                <w:color w:val="FF0000"/>
                <w:sz w:val="32"/>
                <w:szCs w:val="32"/>
                <w:shd w:val="clear" w:color="auto" w:fill="FFFFFF"/>
              </w:rPr>
              <w:t>!</w:t>
            </w:r>
          </w:p>
          <w:p w14:paraId="407D6A2C">
            <w:pPr>
              <w:spacing w:after="0" w:line="240" w:lineRule="auto"/>
              <w:jc w:val="center"/>
              <w:rPr>
                <w:rFonts w:ascii="Comic Sans MS" w:hAnsi="Comic Sans MS" w:cs="Arial"/>
                <w:b/>
                <w:color w:val="FF0000"/>
                <w:sz w:val="32"/>
                <w:szCs w:val="32"/>
                <w:shd w:val="clear" w:color="auto" w:fill="FFFFFF"/>
              </w:rPr>
            </w:pPr>
            <w:r>
              <w:rPr>
                <w:rFonts w:ascii="Comic Sans MS" w:hAnsi="Comic Sans MS" w:cs="Arial"/>
                <w:b/>
                <w:color w:val="FF0000"/>
                <w:sz w:val="32"/>
                <w:szCs w:val="32"/>
                <w:shd w:val="clear" w:color="auto" w:fill="FFFFFF"/>
              </w:rPr>
              <w:t>ПОМНИТЕ: БУДУЩЕГО ЧИТАТЕЛЯ НЕОБХОДИМО ВОСПИТЫВАТЬ, КОГДА ОН ЕЩЕ ЯВЛЯЕТСЯ СЛУШАТЕЛЕМ.</w:t>
            </w:r>
          </w:p>
          <w:p w14:paraId="707C7A3A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color w:val="0070C0"/>
                <w:sz w:val="32"/>
                <w:szCs w:val="32"/>
                <w:lang w:eastAsia="ru-RU"/>
              </w:rPr>
            </w:pPr>
            <w:r>
              <w:rPr>
                <w:rFonts w:ascii="Comic Sans MS" w:hAnsi="Comic Sans MS" w:eastAsia="Times New Roman" w:cs="Times New Roman"/>
                <w:b/>
                <w:color w:val="0070C0"/>
                <w:sz w:val="32"/>
                <w:szCs w:val="32"/>
                <w:lang w:eastAsia="ru-RU"/>
              </w:rPr>
              <w:t>Как обсуждать с ребенком прочитанную книгу</w:t>
            </w:r>
          </w:p>
          <w:p w14:paraId="45F0FB4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Объясните перед чтением или во время его трудные слова.</w:t>
            </w:r>
          </w:p>
          <w:p w14:paraId="76560A1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Спросите, понравилось ли произведение? Чем?</w:t>
            </w:r>
          </w:p>
          <w:p w14:paraId="76CB051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Что нового, интересного узнал?</w:t>
            </w:r>
          </w:p>
          <w:p w14:paraId="5D5817E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Попросите ребенка рассказать о главном герое, событии рассказа, сказки, стихотворения.</w:t>
            </w:r>
          </w:p>
          <w:p w14:paraId="4CDE43C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Как описана природа?</w:t>
            </w:r>
          </w:p>
          <w:p w14:paraId="14D83C2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Какие слова и выражения запомнились?</w:t>
            </w:r>
          </w:p>
          <w:p w14:paraId="6331E9C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Чему научила книга?</w:t>
            </w:r>
          </w:p>
          <w:p w14:paraId="2BD5FC8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Предложите ребенку нарисовать картинку к понравившемуся эпизоду. Выучите отрывок и разыграйте его, изображая голосом персонажей произведения.</w:t>
            </w:r>
          </w:p>
          <w:p w14:paraId="4E180840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  <w:r>
              <w:rPr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325755</wp:posOffset>
                  </wp:positionV>
                  <wp:extent cx="3008630" cy="2006600"/>
                  <wp:effectExtent l="0" t="0" r="1270" b="0"/>
                  <wp:wrapThrough wrapText="bothSides">
                    <wp:wrapPolygon>
                      <wp:start x="547" y="0"/>
                      <wp:lineTo x="0" y="410"/>
                      <wp:lineTo x="0" y="21122"/>
                      <wp:lineTo x="547" y="21327"/>
                      <wp:lineTo x="20925" y="21327"/>
                      <wp:lineTo x="21472" y="21122"/>
                      <wp:lineTo x="21472" y="410"/>
                      <wp:lineTo x="20925" y="0"/>
                      <wp:lineTo x="547" y="0"/>
                    </wp:wrapPolygon>
                  </wp:wrapThrough>
                  <wp:docPr id="2" name="Рисунок 2" descr="C:\Users\admin\Desktop\boring-fairy-tales-for-childr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admin\Desktop\boring-fairy-tales-for-childr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630" cy="200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7F9C35A3">
            <w:pPr>
              <w:spacing w:after="0" w:line="240" w:lineRule="auto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5175" w:type="dxa"/>
          </w:tcPr>
          <w:p w14:paraId="70545D5C">
            <w:pPr>
              <w:pStyle w:val="15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дошкольное образовательное учреждение</w:t>
            </w:r>
          </w:p>
          <w:p w14:paraId="5F971FC7">
            <w:pPr>
              <w:pStyle w:val="15"/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№ 290 Дзержинского района Волгограда»</w:t>
            </w:r>
          </w:p>
          <w:p w14:paraId="460B0A5D">
            <w:pPr>
              <w:spacing w:line="100" w:lineRule="atLeast"/>
              <w:ind w:firstLine="709"/>
              <w:jc w:val="both"/>
              <w:rPr>
                <w:sz w:val="24"/>
                <w:szCs w:val="24"/>
              </w:rPr>
            </w:pPr>
          </w:p>
          <w:p w14:paraId="7938E235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31F6F179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60A3CF0E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603BCA76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605F2AC2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6AB01A1E">
            <w:pPr>
              <w:spacing w:after="0" w:line="240" w:lineRule="auto"/>
              <w:jc w:val="center"/>
              <w:rPr>
                <w:rFonts w:ascii="Monotype Corsiva" w:hAnsi="Monotype Corsiva"/>
                <w:sz w:val="32"/>
                <w:szCs w:val="32"/>
              </w:rPr>
            </w:pPr>
          </w:p>
          <w:p w14:paraId="7D57987A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36B89BBD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32CC7256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2B54AD66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2C2A68E3">
            <w:pPr>
              <w:spacing w:after="0" w:line="240" w:lineRule="auto"/>
              <w:rPr>
                <w:rFonts w:ascii="Monotype Corsiva" w:hAnsi="Monotype Corsiva"/>
                <w:sz w:val="32"/>
                <w:szCs w:val="32"/>
              </w:rPr>
            </w:pPr>
          </w:p>
          <w:p w14:paraId="554410F4">
            <w:pPr>
              <w:shd w:val="clear" w:color="auto" w:fill="FFFFFF"/>
              <w:spacing w:after="0" w:line="288" w:lineRule="atLeast"/>
              <w:jc w:val="center"/>
              <w:outlineLvl w:val="0"/>
              <w:rPr>
                <w:rFonts w:ascii="Comic Sans MS" w:hAnsi="Comic Sans MS" w:eastAsia="Times New Roman" w:cs="Arial"/>
                <w:b/>
                <w:color w:val="0070C0"/>
                <w:kern w:val="36"/>
                <w:sz w:val="64"/>
                <w:szCs w:val="64"/>
                <w:lang w:eastAsia="ru-RU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Comic Sans MS" w:hAnsi="Comic Sans MS" w:eastAsia="Times New Roman" w:cs="Arial"/>
                <w:b/>
                <w:color w:val="FF0066"/>
                <w:kern w:val="36"/>
                <w:sz w:val="64"/>
                <w:szCs w:val="64"/>
                <w:lang w:eastAsia="ru-RU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val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«</w:t>
            </w:r>
            <w:r>
              <w:rPr>
                <w:rFonts w:ascii="Comic Sans MS" w:hAnsi="Comic Sans MS" w:eastAsia="Times New Roman" w:cs="Arial"/>
                <w:b/>
                <w:color w:val="0070C0"/>
                <w:kern w:val="36"/>
                <w:sz w:val="64"/>
                <w:szCs w:val="64"/>
                <w:lang w:eastAsia="ru-RU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val="0"/>
                </w14:textOutline>
              </w:rPr>
              <w:t>Приобщаем детей</w:t>
            </w:r>
          </w:p>
          <w:p w14:paraId="6FC73662">
            <w:pPr>
              <w:shd w:val="clear" w:color="auto" w:fill="FFFFFF"/>
              <w:spacing w:after="0" w:line="288" w:lineRule="atLeast"/>
              <w:jc w:val="center"/>
              <w:outlineLvl w:val="0"/>
              <w:rPr>
                <w:rFonts w:ascii="Comic Sans MS" w:hAnsi="Comic Sans MS" w:eastAsia="Times New Roman" w:cs="Arial"/>
                <w:b/>
                <w:color w:val="FF0066"/>
                <w:kern w:val="36"/>
                <w:sz w:val="64"/>
                <w:szCs w:val="64"/>
                <w:lang w:eastAsia="ru-RU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val="0"/>
                </w14:textOutline>
                <w14:textFill>
                  <w14:gradFill>
                    <w14:gsLst>
                      <w14:gs w14:pos="10000">
                        <w14:schemeClr w14:val="accent1">
                          <w14:tint w14:val="63000"/>
                          <w14:sat w14:val="105000"/>
                        </w14:schemeClr>
                      </w14:gs>
                      <w14:gs w14:pos="90000">
                        <w14:schemeClr w14:val="accent1">
                          <w14:shade w14:val="50000"/>
                          <w14:satMod w14:val="10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omic Sans MS" w:hAnsi="Comic Sans MS" w:eastAsia="Times New Roman" w:cs="Arial"/>
                <w:b/>
                <w:color w:val="0070C0"/>
                <w:kern w:val="36"/>
                <w:sz w:val="64"/>
                <w:szCs w:val="64"/>
                <w:lang w:eastAsia="ru-RU"/>
                <w14:shadow w14:blurRad="55003" w14:dist="50800" w14:dir="5400000" w14:sx="100000" w14:sy="100000" w14:kx="0" w14:ky="0" w14:algn="tl">
                  <w14:srgbClr w14:val="000000">
                    <w14:alpha w14:val="67000"/>
                  </w14:srgbClr>
                </w14:shadow>
                <w14:textOutline w14:w="8890" w14:cap="flat" w14:cmpd="sng" w14:algn="ctr">
                  <w14:solidFill>
                    <w14:schemeClr w14:val="accent1">
                      <w14:tint w14:val="3000"/>
                    </w14:schemeClr>
                  </w14:solidFill>
                  <w14:prstDash w14:val="solid"/>
                  <w14:miter w14:val="0"/>
                </w14:textOutline>
              </w:rPr>
              <w:t>к книге»</w:t>
            </w:r>
          </w:p>
          <w:p w14:paraId="7E7BFD24">
            <w:pPr>
              <w:spacing w:after="0" w:line="240" w:lineRule="auto"/>
              <w:jc w:val="center"/>
            </w:pPr>
          </w:p>
          <w:p w14:paraId="25A20672">
            <w:pPr>
              <w:spacing w:after="0" w:line="240" w:lineRule="auto"/>
              <w:jc w:val="center"/>
            </w:pPr>
          </w:p>
          <w:p w14:paraId="6CB99988">
            <w:pPr>
              <w:pStyle w:val="9"/>
              <w:tabs>
                <w:tab w:val="left" w:pos="6802"/>
              </w:tabs>
              <w:spacing w:before="0" w:beforeAutospacing="0" w:after="0" w:afterAutospacing="0"/>
              <w:jc w:val="right"/>
              <w:rPr>
                <w:rStyle w:val="5"/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Выполнила воспитатель</w:t>
            </w:r>
            <w:r>
              <w:rPr>
                <w:rFonts w:hint="default" w:ascii="Comic Sans MS" w:hAnsi="Comic Sans MS"/>
                <w:b/>
                <w:lang w:val="ru-RU"/>
              </w:rPr>
              <w:t xml:space="preserve"> первой</w:t>
            </w:r>
            <w:r>
              <w:rPr>
                <w:rFonts w:ascii="Comic Sans MS" w:hAnsi="Comic Sans MS"/>
                <w:b/>
              </w:rPr>
              <w:t xml:space="preserve"> </w:t>
            </w:r>
            <w:r>
              <w:rPr>
                <w:rStyle w:val="5"/>
                <w:rFonts w:ascii="Comic Sans MS" w:hAnsi="Comic Sans MS"/>
              </w:rPr>
              <w:t xml:space="preserve"> квалификационной категории </w:t>
            </w:r>
          </w:p>
          <w:p w14:paraId="4458F957">
            <w:pPr>
              <w:spacing w:after="0" w:line="240" w:lineRule="auto"/>
              <w:jc w:val="right"/>
              <w:rPr>
                <w:rFonts w:ascii="Comic Sans MS" w:hAnsi="Comic Sans MS" w:eastAsia="Times New Roman" w:cs="Times New Roman"/>
                <w:b/>
                <w:bCs/>
                <w:color w:val="0070C0"/>
                <w:sz w:val="20"/>
                <w:szCs w:val="20"/>
                <w:lang w:eastAsia="ru-RU"/>
              </w:rPr>
            </w:pPr>
            <w:r>
              <w:rPr>
                <w:rStyle w:val="5"/>
                <w:rFonts w:ascii="Comic Sans MS" w:hAnsi="Comic Sans MS"/>
                <w:sz w:val="24"/>
                <w:szCs w:val="24"/>
                <w:lang w:val="ru-RU"/>
              </w:rPr>
              <w:t>Никулина</w:t>
            </w:r>
            <w:r>
              <w:rPr>
                <w:rStyle w:val="5"/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Style w:val="5"/>
                <w:rFonts w:ascii="Comic Sans MS" w:hAnsi="Comic Sans MS"/>
                <w:sz w:val="24"/>
                <w:szCs w:val="24"/>
                <w:lang w:val="ru-RU"/>
              </w:rPr>
              <w:t>Л</w:t>
            </w:r>
            <w:r>
              <w:rPr>
                <w:rStyle w:val="5"/>
                <w:rFonts w:ascii="Comic Sans MS" w:hAnsi="Comic Sans MS"/>
                <w:sz w:val="24"/>
                <w:szCs w:val="24"/>
              </w:rPr>
              <w:t xml:space="preserve">. </w:t>
            </w:r>
            <w:r>
              <w:rPr>
                <w:rStyle w:val="5"/>
                <w:rFonts w:ascii="Comic Sans MS" w:hAnsi="Comic Sans MS"/>
                <w:sz w:val="24"/>
                <w:szCs w:val="24"/>
                <w:lang w:val="ru-RU"/>
              </w:rPr>
              <w:t>Б</w:t>
            </w:r>
            <w:r>
              <w:rPr>
                <w:rStyle w:val="5"/>
                <w:rFonts w:ascii="Comic Sans MS" w:hAnsi="Comic Sans MS"/>
                <w:sz w:val="24"/>
                <w:szCs w:val="24"/>
              </w:rPr>
              <w:t>.</w:t>
            </w:r>
          </w:p>
          <w:p w14:paraId="36A47815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bCs/>
                <w:color w:val="0070C0"/>
                <w:sz w:val="32"/>
                <w:szCs w:val="32"/>
                <w:lang w:eastAsia="ru-RU"/>
              </w:rPr>
            </w:pPr>
          </w:p>
          <w:p w14:paraId="4E143FDF">
            <w:pPr>
              <w:spacing w:after="0" w:line="240" w:lineRule="auto"/>
              <w:jc w:val="both"/>
            </w:pPr>
            <w:bookmarkStart w:id="0" w:name="_GoBack"/>
            <w:bookmarkEnd w:id="0"/>
            <w:r>
              <w:rPr>
                <w:rFonts w:ascii="Comic Sans MS" w:hAnsi="Comic Sans MS" w:eastAsia="Times New Roman" w:cs="Times New Roman"/>
                <w:b/>
                <w:bCs/>
                <w:color w:val="0070C0"/>
                <w:sz w:val="32"/>
                <w:szCs w:val="32"/>
                <w:lang w:eastAsia="ru-RU"/>
              </w:rPr>
              <w:t>Игровые моменты по привлечению ребёнка к чтению:</w:t>
            </w:r>
          </w:p>
          <w:p w14:paraId="3A28C9C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После прочтения ребёнком книги проведите небольшую викторину, за все правильные ответы положен приз – новая книга, которую ребёнок выберет сам.</w:t>
            </w:r>
          </w:p>
          <w:p w14:paraId="5081351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Некоторые дети очень любят вести читательские дневники, в которых делают пометки, комментарии, и даже иллюстрации к главам книги.</w:t>
            </w:r>
          </w:p>
          <w:p w14:paraId="7819702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Очень интересно устраивать «громкие читки», разбивая текст по ролям или абзацам.</w:t>
            </w:r>
          </w:p>
          <w:p w14:paraId="622C6EC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Можно начать читать книгу вместе с ребёнком, затем остановиться на самом интересном месте и предложить дочитать самому, или придумать продолжение.</w:t>
            </w:r>
          </w:p>
          <w:p w14:paraId="0B4C15F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Если ребёнок любит комиксы, можно выбрать несколько картинок из какой-нибудь книги и предложить составить по ним рассказ. А затем сравнить, как это сделал автор.</w:t>
            </w:r>
          </w:p>
          <w:p w14:paraId="1C49F14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Если вы видите, что ребёнок устаёт, начните «играть в книжки». Прочитав стишок «Идёт бычок качается», попросите ребёнка показать, как он качается. А как Карабас - Барабас рассердился? Показал – садись рядом, будем читать дальше.</w:t>
            </w:r>
          </w:p>
          <w:p w14:paraId="7BBBA9B9">
            <w:pPr>
              <w:spacing w:after="0" w:line="240" w:lineRule="auto"/>
              <w:jc w:val="center"/>
            </w:pPr>
          </w:p>
          <w:p w14:paraId="5B405958">
            <w:pPr>
              <w:spacing w:after="0" w:line="240" w:lineRule="auto"/>
              <w:jc w:val="center"/>
            </w:pPr>
            <w:r>
              <w:rPr>
                <w:rFonts w:ascii="Monotype Corsiva" w:hAnsi="Monotype Corsiva"/>
                <w:sz w:val="28"/>
                <w:szCs w:val="28"/>
              </w:rPr>
              <w:t xml:space="preserve"> </w:t>
            </w:r>
          </w:p>
        </w:tc>
      </w:tr>
    </w:tbl>
    <w:p w14:paraId="42361951"/>
    <w:sectPr>
      <w:pgSz w:w="16838" w:h="11906" w:orient="landscape"/>
      <w:pgMar w:top="567" w:right="964" w:bottom="567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CC"/>
    <w:family w:val="script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onotype Corsiva">
    <w:panose1 w:val="03010101010201010101"/>
    <w:charset w:val="CC"/>
    <w:family w:val="script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211AE5"/>
    <w:multiLevelType w:val="multilevel"/>
    <w:tmpl w:val="21211A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4571043"/>
    <w:multiLevelType w:val="multilevel"/>
    <w:tmpl w:val="4457104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550352B"/>
    <w:multiLevelType w:val="multilevel"/>
    <w:tmpl w:val="555035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36F"/>
    <w:rsid w:val="00007BE9"/>
    <w:rsid w:val="0009567C"/>
    <w:rsid w:val="00193AA1"/>
    <w:rsid w:val="002336BE"/>
    <w:rsid w:val="002C504D"/>
    <w:rsid w:val="003221AF"/>
    <w:rsid w:val="00371ACF"/>
    <w:rsid w:val="00377CED"/>
    <w:rsid w:val="003A5422"/>
    <w:rsid w:val="003C2A01"/>
    <w:rsid w:val="003E63DE"/>
    <w:rsid w:val="00447795"/>
    <w:rsid w:val="004A2827"/>
    <w:rsid w:val="0058536F"/>
    <w:rsid w:val="006F349D"/>
    <w:rsid w:val="00743D78"/>
    <w:rsid w:val="007974D4"/>
    <w:rsid w:val="00862B64"/>
    <w:rsid w:val="00A5408D"/>
    <w:rsid w:val="00AE018F"/>
    <w:rsid w:val="00BE6AD5"/>
    <w:rsid w:val="00CC6F30"/>
    <w:rsid w:val="00E26615"/>
    <w:rsid w:val="00EB5889"/>
    <w:rsid w:val="00EE26D4"/>
    <w:rsid w:val="01233506"/>
    <w:rsid w:val="2CEE3782"/>
    <w:rsid w:val="37A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Верхний колонтитул Знак"/>
    <w:basedOn w:val="2"/>
    <w:link w:val="7"/>
    <w:qFormat/>
    <w:uiPriority w:val="99"/>
  </w:style>
  <w:style w:type="character" w:customStyle="1" w:styleId="14">
    <w:name w:val="Нижний колонтитул Знак"/>
    <w:basedOn w:val="2"/>
    <w:link w:val="8"/>
    <w:uiPriority w:val="99"/>
  </w:style>
  <w:style w:type="paragraph" w:styleId="15">
    <w:name w:val="No Spacing"/>
    <w:qFormat/>
    <w:uiPriority w:val="0"/>
    <w:pPr>
      <w:suppressAutoHyphens/>
      <w:spacing w:line="100" w:lineRule="atLeast"/>
    </w:pPr>
    <w:rPr>
      <w:rFonts w:ascii="Calibri" w:hAnsi="Calibri" w:eastAsia="SimSun" w:cs="Calibri"/>
      <w:color w:val="00000A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466</Words>
  <Characters>2660</Characters>
  <Lines>22</Lines>
  <Paragraphs>6</Paragraphs>
  <TotalTime>0</TotalTime>
  <ScaleCrop>false</ScaleCrop>
  <LinksUpToDate>false</LinksUpToDate>
  <CharactersWithSpaces>3120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2019-10-21T14:37:00Z</dcterms:created>
  <dc:creator>c</dc:creator>
  <cp:lastModifiedBy>Люся</cp:lastModifiedBy>
  <cp:lastPrinted>2019-10-21T15:54:00Z</cp:lastPrinted>
  <dcterms:modified xsi:type="dcterms:W3CDTF">2024-08-14T20:02:53Z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9B3D82B9A38F4A4FAD1DE23232D5BE23_12</vt:lpwstr>
  </property>
</Properties>
</file>