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802EB1">
      <w:pPr>
        <w:pStyle w:val="2"/>
        <w:keepNext w:val="0"/>
        <w:keepLines w:val="0"/>
        <w:widowControl/>
        <w:suppressLineNumbers w:val="0"/>
        <w:ind w:left="0" w:firstLine="0"/>
        <w:jc w:val="center"/>
        <w:rPr>
          <w:rFonts w:ascii="Arial" w:hAnsi="Arial" w:cs="Arial"/>
          <w:b w:val="0"/>
          <w:bCs w:val="0"/>
          <w:i w:val="0"/>
          <w:iCs w:val="0"/>
          <w:caps w:val="0"/>
          <w:color w:val="000000"/>
          <w:spacing w:val="0"/>
          <w:sz w:val="26"/>
          <w:szCs w:val="26"/>
        </w:rPr>
      </w:pPr>
      <w:bookmarkStart w:id="0" w:name="_GoBack"/>
      <w:r>
        <w:rPr>
          <w:rFonts w:hint="default" w:ascii="Arial" w:hAnsi="Arial" w:cs="Arial"/>
          <w:b w:val="0"/>
          <w:bCs w:val="0"/>
          <w:i w:val="0"/>
          <w:iCs w:val="0"/>
          <w:caps w:val="0"/>
          <w:color w:val="000000"/>
          <w:spacing w:val="0"/>
          <w:sz w:val="26"/>
          <w:szCs w:val="26"/>
        </w:rPr>
        <w:t>Подготовительные и заключительные работы по обслуживанию посетителей. Правила приема посетителей.</w:t>
      </w:r>
    </w:p>
    <w:bookmarkEnd w:id="0"/>
    <w:p w14:paraId="426A3F7B">
      <w:pPr>
        <w:pStyle w:val="5"/>
        <w:keepNext w:val="0"/>
        <w:keepLines w:val="0"/>
        <w:widowControl/>
        <w:suppressLineNumbers w:val="0"/>
        <w:ind w:lef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9"/>
          <w:szCs w:val="19"/>
        </w:rPr>
        <w:t>Перед началом обслуживания посетителей необходимо провести подготовительные работы. Прежде чем пригласить клиента в кресло, рабочее место нужно привести в порядок: протереть туалетный столик и кресло, убрать грязное белье в подсобное помещение, подмести волосы и вымыть раковину. Затем пригласить клиента в кресло. Для этого мастер встает справа от кресла и разворачивает его к клиенту. После того как клиент сядет, кресло необходимо развернуть к зеркалу. Затем мастер беседует с клиентом и выясняет, какие виды работ желает заказать клиент. По необходимости мастер может предложить клиенту какие-либо свои дополнительные услуги, например лечение волос или стрижку. В конце беседы всегда обсуждается стоимость работ. Если клиент соглашается со стоимостью работ, мастер в присутствии клиента моет руки и дезинфицирует инструменты. В работе у мастера должны быть 3 комплекта инструментов: один для работы, второй для дезинфекции, третий – для заточки или в запасе.</w:t>
      </w:r>
    </w:p>
    <w:p w14:paraId="515DD534">
      <w:pPr>
        <w:pStyle w:val="5"/>
        <w:keepNext w:val="0"/>
        <w:keepLines w:val="0"/>
        <w:widowControl/>
        <w:suppressLineNumbers w:val="0"/>
        <w:ind w:lef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9"/>
          <w:szCs w:val="19"/>
        </w:rPr>
        <w:t>Перед стрижкой или укладкой волос для проведения диагностики волос и проверки наличия заболеваний кожи и волос мастер тщательно расчесывает волосы клиента. В процессе расчесывания мастер определяет тип и качествог волос, их состояние, направление роста. Если мастер обнаруживает какое либо заразное заболевание кожи или волос, он очень корректно отказывает клиенту в обслуживании.</w:t>
      </w:r>
    </w:p>
    <w:p w14:paraId="094282CA">
      <w:pPr>
        <w:pStyle w:val="5"/>
        <w:keepNext w:val="0"/>
        <w:keepLines w:val="0"/>
        <w:widowControl/>
        <w:suppressLineNumbers w:val="0"/>
        <w:ind w:lef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9"/>
          <w:szCs w:val="19"/>
        </w:rPr>
        <w:t>Если клиент здоров, мастер укрывает его парикмахерским бельем в зависимости от вида работы. Чаще всего подготовительные работы заканчиваются выполнением гигиенического мытья волос. В зависимости от основной работы подготовительные могут еще включать в себя: проведение теста на чувствительность кожи к химическим препаратам, разведение красителей, приготовление лечебных препаратов и т.д.</w:t>
      </w:r>
    </w:p>
    <w:p w14:paraId="6247AE56">
      <w:pPr>
        <w:pStyle w:val="5"/>
        <w:keepNext w:val="0"/>
        <w:keepLines w:val="0"/>
        <w:widowControl/>
        <w:suppressLineNumbers w:val="0"/>
        <w:ind w:lef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9"/>
          <w:szCs w:val="19"/>
        </w:rPr>
        <w:t>Подготовительные и заключительные работы при стрижке, завивке, укладке, окраске, обесцвечивании и т.д.</w:t>
      </w:r>
    </w:p>
    <w:p w14:paraId="6079D502">
      <w:pPr>
        <w:pStyle w:val="5"/>
        <w:keepNext w:val="0"/>
        <w:keepLines w:val="0"/>
        <w:widowControl/>
        <w:suppressLineNumbers w:val="0"/>
        <w:ind w:lef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9"/>
          <w:szCs w:val="19"/>
        </w:rPr>
        <w:t>Подготовительными и заключительными работами по обслуживанию посетителей парикмахерских называются такие работы, которые производятся до и после основного производственного процесса.</w:t>
      </w:r>
    </w:p>
    <w:p w14:paraId="6A9653EE">
      <w:pPr>
        <w:pStyle w:val="5"/>
        <w:keepNext w:val="0"/>
        <w:keepLines w:val="0"/>
        <w:widowControl/>
        <w:suppressLineNumbers w:val="0"/>
        <w:ind w:lef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9"/>
          <w:szCs w:val="19"/>
        </w:rPr>
        <w:t>Подготовительные работы:</w:t>
      </w:r>
    </w:p>
    <w:p w14:paraId="56F70754">
      <w:pPr>
        <w:pStyle w:val="5"/>
        <w:keepNext w:val="0"/>
        <w:keepLines w:val="0"/>
        <w:widowControl/>
        <w:suppressLineNumbers w:val="0"/>
        <w:ind w:lef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9"/>
          <w:szCs w:val="19"/>
        </w:rPr>
        <w:t>1. Подготовка рабочего места 2. Подготовка инструментов 3. Аппаратура 4. Белье 5. Принадлежности и материалы</w:t>
      </w:r>
    </w:p>
    <w:p w14:paraId="65C48C35">
      <w:pPr>
        <w:pStyle w:val="5"/>
        <w:keepNext w:val="0"/>
        <w:keepLines w:val="0"/>
        <w:widowControl/>
        <w:suppressLineNumbers w:val="0"/>
        <w:ind w:lef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9"/>
          <w:szCs w:val="19"/>
        </w:rPr>
        <w:t>Заключительные работы: 1. Вычесывание мелких остриженных волос 2. Снятие парикмахерского белья 3. Стряхивание волос с шеи и лица 4. Оформление рабочей карточки 5. Наведение порядка на столике</w:t>
      </w:r>
    </w:p>
    <w:p w14:paraId="40ED16C5">
      <w:pPr>
        <w:pStyle w:val="5"/>
        <w:keepNext w:val="0"/>
        <w:keepLines w:val="0"/>
        <w:widowControl/>
        <w:suppressLineNumbers w:val="0"/>
        <w:ind w:lef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9"/>
          <w:szCs w:val="19"/>
        </w:rPr>
        <w:t>Дезинфекция инструментов и приспособлений.</w:t>
      </w:r>
    </w:p>
    <w:p w14:paraId="700935F1">
      <w:pPr>
        <w:pStyle w:val="5"/>
        <w:keepNext w:val="0"/>
        <w:keepLines w:val="0"/>
        <w:widowControl/>
        <w:suppressLineNumbers w:val="0"/>
        <w:ind w:lef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9"/>
          <w:szCs w:val="19"/>
        </w:rPr>
        <w:t>Все парикмахерские инструменты и приспособления необходимо систематически дезинфицировать во избежание попадания болезнетворных микробов и бактерий от одного клиента к другому.</w:t>
      </w:r>
    </w:p>
    <w:p w14:paraId="0B6BD756">
      <w:pPr>
        <w:pStyle w:val="5"/>
        <w:keepNext w:val="0"/>
        <w:keepLines w:val="0"/>
        <w:widowControl/>
        <w:suppressLineNumbers w:val="0"/>
        <w:ind w:lef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9"/>
          <w:szCs w:val="19"/>
        </w:rPr>
        <w:t>9Свадебный дизайн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9"/>
          <w:szCs w:val="19"/>
        </w:rPr>
        <w:t>- Ногти френч, безусловно, являются самым нейтральным вариантом. Они могут быть выполнены материалом не только чисто белого цвета, а и, например, бело-перламутровым, розово-перламутровым, опаловым, жемчужным… или даже красным (под платье или просто, если это соответствует образу невесты). Лепка или рисунок на двух, нескольких или даже всех пальчиках сделает такой маникюр неповторимым. Свадебная роспись ногтей – это рисунок, который наносится поверх искусственного ногтя. Обычно, в свадебной росписи преобладают белые, розовые, голубые, серебристые и золотистые оттенки. Дизайн ногтей – это способ моделирования искусственных ногтей, при котором внутри ногтя создается какая-то картинка. Такой дизайн выглядит более объемно, чем роспись: картинка кажется трехмерной. Кроме того, в дизайне можно использовать дополнительные материалы, с помощью которых можно достичь блестящего эффекта.Дизайн может быть выполнен на кончике ногтя, так, чтобы четко выделялась линия «улыбки»: в таком случае это называется декоративный свадебный френч или свадебный френч-дизайн.</w:t>
      </w:r>
    </w:p>
    <w:p w14:paraId="67649B1C">
      <w:pPr>
        <w:pStyle w:val="5"/>
        <w:keepNext w:val="0"/>
        <w:keepLines w:val="0"/>
        <w:widowControl/>
        <w:suppressLineNumbers w:val="0"/>
        <w:ind w:lef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9"/>
          <w:szCs w:val="19"/>
        </w:rPr>
        <w:t>11.Ультразвуковая терапия в косметологии, применяется с оздоровительной целью.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9"/>
          <w:szCs w:val="19"/>
        </w:rPr>
        <w:t> Ультразвуковая волна активизирует внутренние процессы, что приводит к восстановлению поврежденных тканей, внутреннему нагреву тканей, снижению воспаления кожи, стимулирования синтеза коллагена и эластина, активизации механизмов иммунологической защиты, стимулированию синтеза белков внутри клеток.</w:t>
      </w:r>
    </w:p>
    <w:p w14:paraId="7A373517">
      <w:pPr>
        <w:pStyle w:val="5"/>
        <w:keepNext w:val="0"/>
        <w:keepLines w:val="0"/>
        <w:widowControl/>
        <w:suppressLineNumbers w:val="0"/>
        <w:ind w:lef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9"/>
          <w:szCs w:val="19"/>
        </w:rPr>
        <w:t>Основными показаниями к проведению ультразвуковых процедур являются:</w:t>
      </w:r>
    </w:p>
    <w:p w14:paraId="4768BFE4">
      <w:pPr>
        <w:pStyle w:val="5"/>
        <w:keepNext w:val="0"/>
        <w:keepLines w:val="0"/>
        <w:widowControl/>
        <w:suppressLineNumbers w:val="0"/>
        <w:ind w:lef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9"/>
          <w:szCs w:val="19"/>
        </w:rPr>
        <w:t>Угревая сыпь,Гигиеническая чистка,Возрастной кератоз,Рубцы после травм и операций,Постакне на всех типах кожи,Пигментация,Купероз,Омолаживающий эффект.</w:t>
      </w:r>
    </w:p>
    <w:p w14:paraId="31BB84E8">
      <w:pPr>
        <w:pStyle w:val="5"/>
        <w:keepNext w:val="0"/>
        <w:keepLines w:val="0"/>
        <w:widowControl/>
        <w:suppressLineNumbers w:val="0"/>
        <w:ind w:lef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9"/>
          <w:szCs w:val="19"/>
        </w:rPr>
        <w:t>Показания для ультразвукового массажа лица:</w:t>
      </w:r>
    </w:p>
    <w:p w14:paraId="79555C8E">
      <w:pPr>
        <w:pStyle w:val="5"/>
        <w:keepNext w:val="0"/>
        <w:keepLines w:val="0"/>
        <w:widowControl/>
        <w:suppressLineNumbers w:val="0"/>
        <w:ind w:lef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9"/>
          <w:szCs w:val="19"/>
        </w:rPr>
        <w:t>Угревая болезнь,Морщины различной глубины,Дерматит,Обвисший подбородок,Дряблая увядающая кожа,Аллергическая реакция кожи.</w:t>
      </w:r>
    </w:p>
    <w:p w14:paraId="01D59F9D">
      <w:pPr>
        <w:pStyle w:val="5"/>
        <w:keepNext w:val="0"/>
        <w:keepLines w:val="0"/>
        <w:widowControl/>
        <w:suppressLineNumbers w:val="0"/>
        <w:ind w:lef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9"/>
          <w:szCs w:val="19"/>
        </w:rPr>
        <w:t>Регулярное применение процедуры ультразвукового массажа позволяет осветлить, очистить кожу, избавиться от дряблости и морщин, ввести косметические и лечебные препараты в глубокие слои дермы. После процедуры количество коллагеновых и эластиновых волокон в глубоких слоях кожи увеличивается на 30%.</w:t>
      </w:r>
    </w:p>
    <w:p w14:paraId="72268385">
      <w:pPr>
        <w:pStyle w:val="5"/>
        <w:keepNext w:val="0"/>
        <w:keepLines w:val="0"/>
        <w:widowControl/>
        <w:suppressLineNumbers w:val="0"/>
        <w:ind w:lef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9"/>
          <w:szCs w:val="19"/>
        </w:rPr>
        <w:t>Как у любого аппаратного метода у ультразвуковой терапии имеются противопоказания:</w:t>
      </w:r>
    </w:p>
    <w:p w14:paraId="1A016B5B">
      <w:pPr>
        <w:pStyle w:val="5"/>
        <w:keepNext w:val="0"/>
        <w:keepLines w:val="0"/>
        <w:widowControl/>
        <w:suppressLineNumbers w:val="0"/>
        <w:ind w:left="0" w:firstLine="0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9"/>
          <w:szCs w:val="19"/>
        </w:rPr>
        <w:t>Аритмия,Сердечная недостаточность,Инфекционные болезни,Послеоперационный отек,Повреждение целостности кожи,Экзема, дерматит, инфекции кожи,ЛОР-заболевания в стадии обострения,Повышенная температура тела,Беременность</w:t>
      </w:r>
    </w:p>
    <w:p w14:paraId="4A41471C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8756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Office_12.2.0.18283_F1E327BC-269C-435d-A152-05C5408002CA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2024-09-22T23:47:49Z</dcterms:created>
  <dc:creator>79644</dc:creator>
  <cp:lastModifiedBy>79644</cp:lastModifiedBy>
  <dcterms:modified xsi:type="dcterms:W3CDTF">2024-09-22T23:48:01Z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1049-12.2.0.18283</vt:lpwstr>
  </property>
  <property fmtid="{D5CDD505-2E9C-101B-9397-08002B2CF9AE}" pid="3" name="ICV">
    <vt:lpwstr>0C15FD70A7184665BFD05325CB2E6EB6_12</vt:lpwstr>
  </property>
</Properties>
</file>