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CE2" w:rsidRDefault="00A02CE2" w:rsidP="00A02CE2">
      <w:pPr>
        <w:pStyle w:val="a3"/>
        <w:shd w:val="clear" w:color="auto" w:fill="FFFFFF"/>
        <w:spacing w:before="0" w:beforeAutospacing="0" w:after="150" w:afterAutospacing="0"/>
        <w:jc w:val="center"/>
        <w:rPr>
          <w:rFonts w:ascii="Arial" w:hAnsi="Arial" w:cs="Arial"/>
          <w:color w:val="000000"/>
          <w:sz w:val="21"/>
          <w:szCs w:val="21"/>
        </w:rPr>
      </w:pPr>
      <w:r>
        <w:rPr>
          <w:rFonts w:ascii="Arial" w:hAnsi="Arial" w:cs="Arial"/>
          <w:b/>
          <w:bCs/>
          <w:color w:val="000000"/>
          <w:sz w:val="21"/>
          <w:szCs w:val="21"/>
        </w:rPr>
        <w:t>ИСТОРИКИ И СОВРЕМЕННИКИ О ЕКАТЕРИНЕ II</w:t>
      </w:r>
    </w:p>
    <w:p w:rsidR="00A02CE2" w:rsidRDefault="00A02CE2" w:rsidP="00A02CE2">
      <w:pPr>
        <w:pStyle w:val="a3"/>
        <w:shd w:val="clear" w:color="auto" w:fill="FFFFFF"/>
        <w:spacing w:before="0" w:beforeAutospacing="0" w:after="150" w:afterAutospacing="0"/>
        <w:jc w:val="center"/>
        <w:rPr>
          <w:rFonts w:ascii="Arial" w:hAnsi="Arial" w:cs="Arial"/>
          <w:color w:val="000000"/>
          <w:sz w:val="21"/>
          <w:szCs w:val="21"/>
        </w:rPr>
      </w:pP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По мнению Карамзина</w:t>
      </w:r>
      <w:r>
        <w:rPr>
          <w:rFonts w:ascii="Arial" w:hAnsi="Arial" w:cs="Arial"/>
          <w:color w:val="000000"/>
          <w:sz w:val="21"/>
          <w:szCs w:val="21"/>
        </w:rPr>
        <w:t xml:space="preserve">, Екатерина II— сделала многое: «очистила самодержавие от </w:t>
      </w:r>
      <w:proofErr w:type="spellStart"/>
      <w:r>
        <w:rPr>
          <w:rFonts w:ascii="Arial" w:hAnsi="Arial" w:cs="Arial"/>
          <w:color w:val="000000"/>
          <w:sz w:val="21"/>
          <w:szCs w:val="21"/>
        </w:rPr>
        <w:t>примесов</w:t>
      </w:r>
      <w:proofErr w:type="spellEnd"/>
      <w:r>
        <w:rPr>
          <w:rFonts w:ascii="Arial" w:hAnsi="Arial" w:cs="Arial"/>
          <w:color w:val="000000"/>
          <w:sz w:val="21"/>
          <w:szCs w:val="21"/>
        </w:rPr>
        <w:t xml:space="preserve"> тиранства»; смягчила самодержавие, не утратив ее силы; не вмешивалась в войны, бесполезные для России; возвысила нравственную цену человека в своей державе; привела в соответствие со временем внутреннюю структуру государственного здания, сохранив его жизнеспособность; добилась того, что Россия с честью и славой занимала одно из первых мест в государственной европейской системе.</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В то же время Карамзин не обходит вниманием и слабые стороны ее правления. Характерной особенностью государственных учреждений при Екатерине II было наличие внешних форм при отсутствии основательности. Законодательство носило характер умозрительного совершенства. Она «хотела совершенства в законах, не думая </w:t>
      </w:r>
      <w:proofErr w:type="gramStart"/>
      <w:r>
        <w:rPr>
          <w:rFonts w:ascii="Arial" w:hAnsi="Arial" w:cs="Arial"/>
          <w:color w:val="000000"/>
          <w:sz w:val="21"/>
          <w:szCs w:val="21"/>
        </w:rPr>
        <w:t>о</w:t>
      </w:r>
      <w:proofErr w:type="gramEnd"/>
      <w:r>
        <w:rPr>
          <w:rFonts w:ascii="Arial" w:hAnsi="Arial" w:cs="Arial"/>
          <w:color w:val="000000"/>
          <w:sz w:val="21"/>
          <w:szCs w:val="21"/>
        </w:rPr>
        <w:t xml:space="preserve"> их пользе». «Екатерина дала суды, не образовав судей; дала правила без средств исполнения. Многие вредные следствия петровской системы также яснее </w:t>
      </w:r>
      <w:proofErr w:type="gramStart"/>
      <w:r>
        <w:rPr>
          <w:rFonts w:ascii="Arial" w:hAnsi="Arial" w:cs="Arial"/>
          <w:color w:val="000000"/>
          <w:sz w:val="21"/>
          <w:szCs w:val="21"/>
        </w:rPr>
        <w:t>открылись при сей</w:t>
      </w:r>
      <w:proofErr w:type="gramEnd"/>
      <w:r>
        <w:rPr>
          <w:rFonts w:ascii="Arial" w:hAnsi="Arial" w:cs="Arial"/>
          <w:color w:val="000000"/>
          <w:sz w:val="21"/>
          <w:szCs w:val="21"/>
        </w:rPr>
        <w:t xml:space="preserve"> государыне; чужеземцы овладели воспитанием, двор забыл язык русский; роскошь, расточительство, бесчестье двора свидетельствовало об отсутствии твердых правил нравственности в гражданской жизни, и это все сочеталось с величием монархии, прекрасным войском и флотом, умными министрами, высшими учебными заведениями, народными школами». Тем не менее, сравнивая эпохи царствований в Российской империи, Карамзин приходит к выводу, что «время Екатерины было счастливейшее для гражданина российского, едва ли не всякий из нас пожелал жить тогда, а не в иное время».</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Ключевский Василий Осипович:</w:t>
      </w:r>
      <w:r>
        <w:rPr>
          <w:rFonts w:ascii="Arial" w:hAnsi="Arial" w:cs="Arial"/>
          <w:color w:val="000000"/>
          <w:sz w:val="21"/>
          <w:szCs w:val="21"/>
        </w:rPr>
        <w:t> У Екатерины был ум не особенно тонкий и глубокий, но гибкий и осторожный, сообразительный. У нее не было никакой выдающейся способности, одного господствующего таланта, который давил бы все остальные силы, нарушая равновесие духа. Но у нее был один счастливый дар, производивший наиболее сильное впечатление: памятливость, наблюдательность, догадливость, чутье положения, уменье быстро схватить и обобщить все наличные данные, чтобы вовремя выбрать тон».</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Вокруг имени Екатерины существует несколько весьма плоских штампов. Один из них — то, что она крепостница. Другой — что это была просвещенная государыня, этакая умная дама на троне, которая переписывалась с Вольтером и Дидро, писала книги и царствовала весьма интеллигентно. Третий, самый отвратительный и вульгарный штамп — ее сугубо личная жизнь. Известно, что Екатерина была, действительно, весьма любвеобильной дамой, ее фавориты регулярно сменяли друг друга. Но эта сторона ее жизни — сторона частная, поэтому уделять ей особое внимание нет никаких оснований, несмотря на то, что в наш век стало появляться много литературы соответствующего сорта.</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Она была, бесспорно, от природы очень способным, умным и любознательным человеком, к тому же образованным. Правда, образование ее было весьма своеобразным — больше домашнее, больше самообразование, чем что-то систематическое; любимым языком ее был французский, родным — немецкий. С русскими людьми ей приходилось говорить по-русски, и она прекрасно освоила этот язык, хотя и делала в слове из трех букв четыре ошибки: слово «еще» она писала «</w:t>
      </w:r>
      <w:proofErr w:type="spellStart"/>
      <w:r>
        <w:rPr>
          <w:rFonts w:ascii="Arial" w:hAnsi="Arial" w:cs="Arial"/>
          <w:color w:val="000000"/>
          <w:sz w:val="21"/>
          <w:szCs w:val="21"/>
        </w:rPr>
        <w:t>исчо</w:t>
      </w:r>
      <w:proofErr w:type="spellEnd"/>
      <w:r>
        <w:rPr>
          <w:rFonts w:ascii="Arial" w:hAnsi="Arial" w:cs="Arial"/>
          <w:color w:val="000000"/>
          <w:sz w:val="21"/>
          <w:szCs w:val="21"/>
        </w:rPr>
        <w:t>».</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Вопрос ее вероисповедания сводился, вероятно, к следующему: как русская императрица, она была православной. Что она при этом думала и чувствовала, сказать трудно, </w:t>
      </w:r>
      <w:proofErr w:type="gramStart"/>
      <w:r>
        <w:rPr>
          <w:rFonts w:ascii="Arial" w:hAnsi="Arial" w:cs="Arial"/>
          <w:color w:val="000000"/>
          <w:sz w:val="21"/>
          <w:szCs w:val="21"/>
        </w:rPr>
        <w:t>но</w:t>
      </w:r>
      <w:proofErr w:type="gramEnd"/>
      <w:r>
        <w:rPr>
          <w:rFonts w:ascii="Arial" w:hAnsi="Arial" w:cs="Arial"/>
          <w:color w:val="000000"/>
          <w:sz w:val="21"/>
          <w:szCs w:val="21"/>
        </w:rPr>
        <w:t xml:space="preserve"> во всяком случае она никогда и никому не дала никакого повода упрекнуть ее в безразличии к установлениям и порядкам Русской Православной Церкви. Ключевский написал об этом весьма остроумно:</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«Екатерину обучали Закону Божию и другим предметам французский придворный проповедник </w:t>
      </w:r>
      <w:proofErr w:type="spellStart"/>
      <w:r>
        <w:rPr>
          <w:rFonts w:ascii="Arial" w:hAnsi="Arial" w:cs="Arial"/>
          <w:color w:val="000000"/>
          <w:sz w:val="21"/>
          <w:szCs w:val="21"/>
        </w:rPr>
        <w:t>Перар</w:t>
      </w:r>
      <w:proofErr w:type="spellEnd"/>
      <w:r>
        <w:rPr>
          <w:rFonts w:ascii="Arial" w:hAnsi="Arial" w:cs="Arial"/>
          <w:color w:val="000000"/>
          <w:sz w:val="21"/>
          <w:szCs w:val="21"/>
        </w:rPr>
        <w:t xml:space="preserve">, ревностный служитель папы, лютеранские пасторы </w:t>
      </w:r>
      <w:proofErr w:type="spellStart"/>
      <w:r>
        <w:rPr>
          <w:rFonts w:ascii="Arial" w:hAnsi="Arial" w:cs="Arial"/>
          <w:color w:val="000000"/>
          <w:sz w:val="21"/>
          <w:szCs w:val="21"/>
        </w:rPr>
        <w:t>Дове</w:t>
      </w:r>
      <w:proofErr w:type="spellEnd"/>
      <w:r>
        <w:rPr>
          <w:rFonts w:ascii="Arial" w:hAnsi="Arial" w:cs="Arial"/>
          <w:color w:val="000000"/>
          <w:sz w:val="21"/>
          <w:szCs w:val="21"/>
        </w:rPr>
        <w:t xml:space="preserve"> и Вагнер, которые презирали папу; школьный учитель кальвинист Лоран, который презирал и Лютера, и папу. А когда она приехала в Петербург, наставником ее в греко-российской вере назначен был православный архимандрит Симон </w:t>
      </w:r>
      <w:proofErr w:type="spellStart"/>
      <w:r>
        <w:rPr>
          <w:rFonts w:ascii="Arial" w:hAnsi="Arial" w:cs="Arial"/>
          <w:color w:val="000000"/>
          <w:sz w:val="21"/>
          <w:szCs w:val="21"/>
        </w:rPr>
        <w:t>Тодорский</w:t>
      </w:r>
      <w:proofErr w:type="spellEnd"/>
      <w:r>
        <w:rPr>
          <w:rFonts w:ascii="Arial" w:hAnsi="Arial" w:cs="Arial"/>
          <w:color w:val="000000"/>
          <w:sz w:val="21"/>
          <w:szCs w:val="21"/>
        </w:rPr>
        <w:t>, который со своим богословским образованием, довершенным в немецком университете, мог только равнодушно относиться и к папе, и к Лютеру, и к Кальвину, и ко всем вероисповедным делителям единой христианской истины».</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Обладая таким поистине универсальным запасом богословских сведений, Екатерина вела себя в отношении Православия безукоризненно. Это делает ей честь. Будучи чистокровной немкой, она окружила себя исключительно русскими людьми, чего не было даже при Елизавете. Она обладала даром, необходимым для правителя — она умела выбирать себе помощников. Поэтому ее царствование так знаменито тем, что в этот период появляются замечательные государственные, военные и культурные деятели, будь то Румянцев или Суворов, канцлер Безбородко или Потемкин, а также многие другие. В ее царствование возвысился митрополит Платон.</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lastRenderedPageBreak/>
        <w:t>При этом Екатерина умела, обдумав совет своих придворных, самостоятельно решить проблему или настоять на определенном решении.</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 xml:space="preserve">Английский посол в России лорд </w:t>
      </w:r>
      <w:proofErr w:type="spellStart"/>
      <w:r>
        <w:rPr>
          <w:rFonts w:ascii="Arial" w:hAnsi="Arial" w:cs="Arial"/>
          <w:b/>
          <w:bCs/>
          <w:color w:val="000000"/>
          <w:sz w:val="21"/>
          <w:szCs w:val="21"/>
        </w:rPr>
        <w:t>Бёкингхэмшир</w:t>
      </w:r>
      <w:proofErr w:type="spellEnd"/>
      <w:r>
        <w:rPr>
          <w:rFonts w:ascii="Arial" w:hAnsi="Arial" w:cs="Arial"/>
          <w:b/>
          <w:bCs/>
          <w:color w:val="000000"/>
          <w:sz w:val="21"/>
          <w:szCs w:val="21"/>
        </w:rPr>
        <w:t> </w:t>
      </w:r>
      <w:r>
        <w:rPr>
          <w:rFonts w:ascii="Arial" w:hAnsi="Arial" w:cs="Arial"/>
          <w:color w:val="000000"/>
          <w:sz w:val="21"/>
          <w:szCs w:val="21"/>
        </w:rPr>
        <w:t>писал: "Ее императорское величество ни мала, ни высока ростом; вид у нее величественный, и в ней чувствуется смешение достоинства и непринужденности, с первого же раза вызывающее в людях уважение к ней и дающее им чувствовать себя с нею свободно она никогда не была красавицей. Черты ее лица далеко не так тонки и правильны, чтобы могли составить то, что считается истинной красотой; но прекрасный цвет лица, живые и умные глаза, приятно очерченный рот и роскошные, блестящие каштановые волосы создают, в общем, такую наружность, к которой очень немного лет назад мужчина не мог бы отнестись равнодушно Она была, да и теперь остается тем, что часто нравится и привязывает к себе более</w:t>
      </w:r>
      <w:proofErr w:type="gramStart"/>
      <w:r>
        <w:rPr>
          <w:rFonts w:ascii="Arial" w:hAnsi="Arial" w:cs="Arial"/>
          <w:color w:val="000000"/>
          <w:sz w:val="21"/>
          <w:szCs w:val="21"/>
        </w:rPr>
        <w:t>,</w:t>
      </w:r>
      <w:proofErr w:type="gramEnd"/>
      <w:r>
        <w:rPr>
          <w:rFonts w:ascii="Arial" w:hAnsi="Arial" w:cs="Arial"/>
          <w:color w:val="000000"/>
          <w:sz w:val="21"/>
          <w:szCs w:val="21"/>
        </w:rPr>
        <w:t xml:space="preserve"> чем красота. Сложена она чрезвычайно хорошо; шея и руки замечательно красивы, и все члены сформированы так изящно, что к ней одинаково подходит как женский, так и мужской костюм. Глаза у нее голубые, и живость их смягчена томностью взора, в котором много чувствительности, но </w:t>
      </w:r>
      <w:proofErr w:type="gramStart"/>
      <w:r>
        <w:rPr>
          <w:rFonts w:ascii="Arial" w:hAnsi="Arial" w:cs="Arial"/>
          <w:color w:val="000000"/>
          <w:sz w:val="21"/>
          <w:szCs w:val="21"/>
        </w:rPr>
        <w:t>нет вялости Трудно поверить</w:t>
      </w:r>
      <w:proofErr w:type="gramEnd"/>
      <w:r>
        <w:rPr>
          <w:rFonts w:ascii="Arial" w:hAnsi="Arial" w:cs="Arial"/>
          <w:color w:val="000000"/>
          <w:sz w:val="21"/>
          <w:szCs w:val="21"/>
        </w:rPr>
        <w:t>, как искусно ездит она верхом, правя лошадьми - и даже горячими лошадьми - с ловкостью и смелостью грума. Она превосходно танцует, изящно исполняя серьезные и легкие танцы. По-французски она выражается с изяществом, и меня уверяют, что и по-русски она говорит так же правильно, как и на родном ей немецком языке, причем обладает и критическим знанием обоих языков. Говорит она свободно и рассуждает точно".</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Пушкин о Екатерине</w:t>
      </w:r>
      <w:r>
        <w:rPr>
          <w:rFonts w:ascii="Arial" w:hAnsi="Arial" w:cs="Arial"/>
          <w:color w:val="000000"/>
          <w:sz w:val="21"/>
          <w:szCs w:val="21"/>
        </w:rPr>
        <w:t xml:space="preserve">: «Царствование Екатерины II, – полагал он, – имело новое и сильное влияние на политическое и нравственное состояние России. Возведенная на престол заговором нескольких мятежников, она обогатила их за счет народа и унизила беспокойное наше дворянство. Если царствовать – значит знать слабость души человеческой и ею пользоваться, то в сем отношении Екатерина заслуживает удивления потомства. Ее великолепие ослепляло, приветливость привлекала, щедроты привязывали. Самое сластолюбие сей хитрой женщины утверждало ее владычество. Производя слабый ропот в народе, привыкшем уважать пороки своих властителей, оно возбуждало </w:t>
      </w:r>
      <w:proofErr w:type="gramStart"/>
      <w:r>
        <w:rPr>
          <w:rFonts w:ascii="Arial" w:hAnsi="Arial" w:cs="Arial"/>
          <w:color w:val="000000"/>
          <w:sz w:val="21"/>
          <w:szCs w:val="21"/>
        </w:rPr>
        <w:t>гнусное</w:t>
      </w:r>
      <w:proofErr w:type="gramEnd"/>
      <w:r>
        <w:rPr>
          <w:rFonts w:ascii="Arial" w:hAnsi="Arial" w:cs="Arial"/>
          <w:color w:val="000000"/>
          <w:sz w:val="21"/>
          <w:szCs w:val="21"/>
        </w:rPr>
        <w:t xml:space="preserve"> соревнование в высших состояниях, ибо не нужно было ни ума, ни заслуг, ни талантов для достижения второго места в государстве… Униженная Швеция и уничтоженная Польша – вот великие права Екатерины на благодарность русского народа. </w:t>
      </w:r>
      <w:proofErr w:type="gramStart"/>
      <w:r>
        <w:rPr>
          <w:rFonts w:ascii="Arial" w:hAnsi="Arial" w:cs="Arial"/>
          <w:color w:val="000000"/>
          <w:sz w:val="21"/>
          <w:szCs w:val="21"/>
        </w:rPr>
        <w:t>Но со временем история оценит влияние ее царствования на нравы, откроет жестокую деятельность ее деспотизма под личиной кротости и терпимости, народ, угнетенный наместниками, казну, расхищенную любовниками, покажет важные ошибки ее в политической экономии, ничтожность в законодательстве, отвратительное фиглярство в сношениях с философами ее столетия – и тогда голос обольщенного Вольтера не избавит ее славной памяти от проклятия России».</w:t>
      </w:r>
      <w:proofErr w:type="gramEnd"/>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br/>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Платонов С.Ф.:</w:t>
      </w:r>
      <w:r>
        <w:rPr>
          <w:rFonts w:ascii="Arial" w:hAnsi="Arial" w:cs="Arial"/>
          <w:color w:val="000000"/>
          <w:sz w:val="21"/>
          <w:szCs w:val="21"/>
        </w:rPr>
        <w:t> В делах внутренних законодательство Екатерины II завершило собой тот исторический процесс, который начался при временщиках. Равновесие в положении главных сословий, во всей силе существовавшее при Петре Великом, начало разрушаться именно в эпоху временщиков (1725--1741), когда дворянство, облегчая свои государственные повинности, стало достигать некоторых имущественных привилегий и большей власти над крестьянами</w:t>
      </w:r>
      <w:proofErr w:type="gramStart"/>
      <w:r>
        <w:rPr>
          <w:rFonts w:ascii="Arial" w:hAnsi="Arial" w:cs="Arial"/>
          <w:color w:val="000000"/>
          <w:sz w:val="21"/>
          <w:szCs w:val="21"/>
        </w:rPr>
        <w:t xml:space="preserve"> -- </w:t>
      </w:r>
      <w:proofErr w:type="gramEnd"/>
      <w:r>
        <w:rPr>
          <w:rFonts w:ascii="Arial" w:hAnsi="Arial" w:cs="Arial"/>
          <w:color w:val="000000"/>
          <w:sz w:val="21"/>
          <w:szCs w:val="21"/>
        </w:rPr>
        <w:t xml:space="preserve">по закону. Наращение дворянских прав наблюдали мы во время и Елизаветы, и Петра III. При Екатерине же дворянство становится не только привилегированным классом, имеющим правильную внутреннюю организацию, но и классом, господствующим в уезде (в качестве землевладельческого класса) и в общем управлении (как бюрократия). Параллельно росту дворянских прав и в зависимости от него падают гражданские права владельческих крестьян. Расцвет дворянских привилегий в XVIII в. необходимо соединялся с расцветом крепостного права. Поэтому время Екатерины II было тем историческим моментом, когда крепостное право достигло полного и наибольшего своего развития. Таким </w:t>
      </w:r>
      <w:proofErr w:type="gramStart"/>
      <w:r>
        <w:rPr>
          <w:rFonts w:ascii="Arial" w:hAnsi="Arial" w:cs="Arial"/>
          <w:color w:val="000000"/>
          <w:sz w:val="21"/>
          <w:szCs w:val="21"/>
        </w:rPr>
        <w:t>образом</w:t>
      </w:r>
      <w:proofErr w:type="gramEnd"/>
      <w:r>
        <w:rPr>
          <w:rFonts w:ascii="Arial" w:hAnsi="Arial" w:cs="Arial"/>
          <w:color w:val="000000"/>
          <w:sz w:val="21"/>
          <w:szCs w:val="21"/>
        </w:rPr>
        <w:t xml:space="preserve"> деятельность Екатерины II в отношении сословий (не забудем, что административные меры Екатерины II носили характер сословных мер) была прямым продолжением и завершением тех уклонений от старорусского строя, какие развивались в XVIII в. Екатерина в своей внутренней политике действовала по традициям, завещанным ей от ряда ближайших ее предшественников, и довела до конца то, что они начали.</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Напротив, в политике внешней Екатерина, как мы видели, была прямой последовательницей Петра Великого, а не мелких политиков XVIII в. Она сумела, как Петр Великий, понять коренные задачи внешней русской политики и умела завершить то, к чему стремились веками московские государи. И здесь, как в политике внутренней, она довела до конца свое дело, и после нее русская дипломатия должна была ставить себе новые задачи, потому что старые были исчерпаны и упразднены. Если бы в конце царствования Екатерины встал из гроба московский дипломат XVI или XVII вв., то он бы почувствовал себя вполне удовлетворенным, так как увидел бы решенными удовлетворительно все вопросы внешней политики, которые так волновали его современников. Итак, Екатерина</w:t>
      </w:r>
      <w:proofErr w:type="gramStart"/>
      <w:r>
        <w:rPr>
          <w:rFonts w:ascii="Arial" w:hAnsi="Arial" w:cs="Arial"/>
          <w:color w:val="000000"/>
          <w:sz w:val="21"/>
          <w:szCs w:val="21"/>
        </w:rPr>
        <w:t xml:space="preserve"> -- </w:t>
      </w:r>
      <w:proofErr w:type="gramEnd"/>
      <w:r>
        <w:rPr>
          <w:rFonts w:ascii="Arial" w:hAnsi="Arial" w:cs="Arial"/>
          <w:color w:val="000000"/>
          <w:sz w:val="21"/>
          <w:szCs w:val="21"/>
        </w:rPr>
        <w:t xml:space="preserve">традиционный деятель, несмотря на отрицательное ее отношение к русскому прошлому, несмотря, наконец, на то, что она внесла новые приемы в управление, новые идеи в общественный оборот. Двойственность тех </w:t>
      </w:r>
      <w:r>
        <w:rPr>
          <w:rFonts w:ascii="Arial" w:hAnsi="Arial" w:cs="Arial"/>
          <w:color w:val="000000"/>
          <w:sz w:val="21"/>
          <w:szCs w:val="21"/>
        </w:rPr>
        <w:lastRenderedPageBreak/>
        <w:t>традиций, которым она следовала, определяет и двоякое отношение к ней потомков. Если одни не без основания указывают на то, что внутренняя деятельность Екатерины узаконила ненормальные последствия темных эпох XVIII в., то другие преклоняются перед величием результатов ее внешней политики. Как бы то ни было, историческое значение екатерининской эпохи чрезвычайно велико именно потому, что в эту эпоху были подведены итоги предыдущей истории, завершились исторические процессы, раньше развивавшиеся. Эта способность Екатерины доводить до конца, до полного разрешения те вопросы, какие ей ставила история, заставляет всех признать в ней первостепенного исторического деятеля, независимо от ее личных ошибок и слабостей.</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br/>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Из сочинения Сумарокова П. И.:</w:t>
      </w:r>
      <w:r>
        <w:rPr>
          <w:rFonts w:ascii="Arial" w:hAnsi="Arial" w:cs="Arial"/>
          <w:color w:val="000000"/>
          <w:sz w:val="21"/>
          <w:szCs w:val="21"/>
        </w:rPr>
        <w:t xml:space="preserve"> Екатерина была роста среднего, стройного стана, отличной красоты, следы которой не истребились до самой ее кончины. На голубых глазах изображались приятность, скромность, доброта и спокойствие духа. Говорила тихо, с </w:t>
      </w:r>
      <w:proofErr w:type="spellStart"/>
      <w:r>
        <w:rPr>
          <w:rFonts w:ascii="Arial" w:hAnsi="Arial" w:cs="Arial"/>
          <w:color w:val="000000"/>
          <w:sz w:val="21"/>
          <w:szCs w:val="21"/>
        </w:rPr>
        <w:t>выжимкою</w:t>
      </w:r>
      <w:proofErr w:type="spellEnd"/>
      <w:r>
        <w:rPr>
          <w:rFonts w:ascii="Arial" w:hAnsi="Arial" w:cs="Arial"/>
          <w:color w:val="000000"/>
          <w:sz w:val="21"/>
          <w:szCs w:val="21"/>
        </w:rPr>
        <w:t xml:space="preserve">, несколько в горло; небесная улыбка </w:t>
      </w:r>
      <w:proofErr w:type="spellStart"/>
      <w:r>
        <w:rPr>
          <w:rFonts w:ascii="Arial" w:hAnsi="Arial" w:cs="Arial"/>
          <w:color w:val="000000"/>
          <w:sz w:val="21"/>
          <w:szCs w:val="21"/>
        </w:rPr>
        <w:t>обворожала</w:t>
      </w:r>
      <w:proofErr w:type="spellEnd"/>
      <w:r>
        <w:rPr>
          <w:rFonts w:ascii="Arial" w:hAnsi="Arial" w:cs="Arial"/>
          <w:color w:val="000000"/>
          <w:sz w:val="21"/>
          <w:szCs w:val="21"/>
        </w:rPr>
        <w:t xml:space="preserve">, привлекала к ней сердца. Приближенные расставались с нею </w:t>
      </w:r>
      <w:proofErr w:type="gramStart"/>
      <w:r>
        <w:rPr>
          <w:rFonts w:ascii="Arial" w:hAnsi="Arial" w:cs="Arial"/>
          <w:color w:val="000000"/>
          <w:sz w:val="21"/>
          <w:szCs w:val="21"/>
        </w:rPr>
        <w:t>преисполненными</w:t>
      </w:r>
      <w:proofErr w:type="gramEnd"/>
      <w:r>
        <w:rPr>
          <w:rFonts w:ascii="Arial" w:hAnsi="Arial" w:cs="Arial"/>
          <w:color w:val="000000"/>
          <w:sz w:val="21"/>
          <w:szCs w:val="21"/>
        </w:rPr>
        <w:t xml:space="preserve"> преданности и удивления. Сколь ни старалась она скрывать важность своего сана, но необыкновенно величественный вид вселял уважение во всяком; не видавший ее никогда, признал бы императрицу и среди толпы. Г. </w:t>
      </w:r>
      <w:proofErr w:type="spellStart"/>
      <w:r>
        <w:rPr>
          <w:rFonts w:ascii="Arial" w:hAnsi="Arial" w:cs="Arial"/>
          <w:color w:val="000000"/>
          <w:sz w:val="21"/>
          <w:szCs w:val="21"/>
        </w:rPr>
        <w:t>Танненберг</w:t>
      </w:r>
      <w:proofErr w:type="spellEnd"/>
      <w:r>
        <w:rPr>
          <w:rFonts w:ascii="Arial" w:hAnsi="Arial" w:cs="Arial"/>
          <w:color w:val="000000"/>
          <w:sz w:val="21"/>
          <w:szCs w:val="21"/>
        </w:rPr>
        <w:t xml:space="preserve"> говорит: «Она рождена быть владычицею народов». Принц де Линь пишет: «Екатерина во всякой участи была превосходною женою; звание императрицы более всего ей приличествовало, великость души, обширный разум равнялись с пространством ее державы».</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Она получила от природы весьма крепкое сложение, однако часто мучилась головною болью, которая почти всегда сопровождалась коликою. Со всем тем не любила врачевания, и когда однажды лейб-медик </w:t>
      </w:r>
      <w:proofErr w:type="spellStart"/>
      <w:r>
        <w:rPr>
          <w:rFonts w:ascii="Arial" w:hAnsi="Arial" w:cs="Arial"/>
          <w:color w:val="000000"/>
          <w:sz w:val="21"/>
          <w:szCs w:val="21"/>
        </w:rPr>
        <w:t>Рожерсон</w:t>
      </w:r>
      <w:proofErr w:type="spellEnd"/>
      <w:r>
        <w:rPr>
          <w:rFonts w:ascii="Arial" w:hAnsi="Arial" w:cs="Arial"/>
          <w:color w:val="000000"/>
          <w:sz w:val="21"/>
          <w:szCs w:val="21"/>
        </w:rPr>
        <w:t xml:space="preserve"> уговорил ее принять лекарство, то он от радости, потрепав ее по плечу, вскричал: «Браво! Браво, мадам!» Екатерина ни мало тем не оскорбилась, зная, что сие происходило от сильного чувства преданности. Сей достойный врач пользовался великим уважением в столице более за то, что охранял здравие Екатерины.</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xml:space="preserve">Екатерина была нрава тихого, спокойного, веселого, и в противоположность тому иногда весьма вспыльчивого. Состав ее казался сотворенным из огня, которым она искусно управляла, и что служило бы пороком </w:t>
      </w:r>
      <w:proofErr w:type="gramStart"/>
      <w:r>
        <w:rPr>
          <w:rFonts w:ascii="Arial" w:hAnsi="Arial" w:cs="Arial"/>
          <w:color w:val="000000"/>
          <w:sz w:val="21"/>
          <w:szCs w:val="21"/>
        </w:rPr>
        <w:t>в</w:t>
      </w:r>
      <w:proofErr w:type="gramEnd"/>
      <w:r>
        <w:rPr>
          <w:rFonts w:ascii="Arial" w:hAnsi="Arial" w:cs="Arial"/>
          <w:color w:val="000000"/>
          <w:sz w:val="21"/>
          <w:szCs w:val="21"/>
        </w:rPr>
        <w:t xml:space="preserve"> </w:t>
      </w:r>
      <w:proofErr w:type="gramStart"/>
      <w:r>
        <w:rPr>
          <w:rFonts w:ascii="Arial" w:hAnsi="Arial" w:cs="Arial"/>
          <w:color w:val="000000"/>
          <w:sz w:val="21"/>
          <w:szCs w:val="21"/>
        </w:rPr>
        <w:t>другом</w:t>
      </w:r>
      <w:proofErr w:type="gramEnd"/>
      <w:r>
        <w:rPr>
          <w:rFonts w:ascii="Arial" w:hAnsi="Arial" w:cs="Arial"/>
          <w:color w:val="000000"/>
          <w:sz w:val="21"/>
          <w:szCs w:val="21"/>
        </w:rPr>
        <w:t xml:space="preserve">, то в ней обращалось в достоинство. От сего полного над собою владычества резко приходила к гневу; при досаде, неудовольствии расхаживала по комнате, засучивала рукава, пила воду, и никогда при первом движении ничего не предпринимала. Мы увидим несколько тому примеров. Кто, украшаясь </w:t>
      </w:r>
      <w:proofErr w:type="spellStart"/>
      <w:r>
        <w:rPr>
          <w:rFonts w:ascii="Arial" w:hAnsi="Arial" w:cs="Arial"/>
          <w:color w:val="000000"/>
          <w:sz w:val="21"/>
          <w:szCs w:val="21"/>
        </w:rPr>
        <w:t>мудростию</w:t>
      </w:r>
      <w:proofErr w:type="spellEnd"/>
      <w:r>
        <w:rPr>
          <w:rFonts w:ascii="Arial" w:hAnsi="Arial" w:cs="Arial"/>
          <w:color w:val="000000"/>
          <w:sz w:val="21"/>
          <w:szCs w:val="21"/>
        </w:rPr>
        <w:t xml:space="preserve">, может так располагать собою, тот </w:t>
      </w:r>
      <w:proofErr w:type="gramStart"/>
      <w:r>
        <w:rPr>
          <w:rFonts w:ascii="Arial" w:hAnsi="Arial" w:cs="Arial"/>
          <w:color w:val="000000"/>
          <w:sz w:val="21"/>
          <w:szCs w:val="21"/>
        </w:rPr>
        <w:t>достоин</w:t>
      </w:r>
      <w:proofErr w:type="gramEnd"/>
      <w:r>
        <w:rPr>
          <w:rFonts w:ascii="Arial" w:hAnsi="Arial" w:cs="Arial"/>
          <w:color w:val="000000"/>
          <w:sz w:val="21"/>
          <w:szCs w:val="21"/>
        </w:rPr>
        <w:t xml:space="preserve"> повелевать вселенной.</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b/>
          <w:bCs/>
          <w:color w:val="000000"/>
          <w:sz w:val="21"/>
          <w:szCs w:val="21"/>
        </w:rPr>
        <w:t xml:space="preserve">Отрывок из сочинения К. </w:t>
      </w:r>
      <w:proofErr w:type="spellStart"/>
      <w:r>
        <w:rPr>
          <w:rFonts w:ascii="Arial" w:hAnsi="Arial" w:cs="Arial"/>
          <w:b/>
          <w:bCs/>
          <w:color w:val="000000"/>
          <w:sz w:val="21"/>
          <w:szCs w:val="21"/>
        </w:rPr>
        <w:t>Массона</w:t>
      </w:r>
      <w:proofErr w:type="spellEnd"/>
      <w:r>
        <w:rPr>
          <w:rFonts w:ascii="Arial" w:hAnsi="Arial" w:cs="Arial"/>
          <w:b/>
          <w:bCs/>
          <w:color w:val="000000"/>
          <w:sz w:val="21"/>
          <w:szCs w:val="21"/>
        </w:rPr>
        <w:t>: </w:t>
      </w:r>
      <w:r>
        <w:rPr>
          <w:rFonts w:ascii="Arial" w:hAnsi="Arial" w:cs="Arial"/>
          <w:color w:val="000000"/>
          <w:sz w:val="21"/>
          <w:szCs w:val="21"/>
        </w:rPr>
        <w:t xml:space="preserve">Что же касается характера Екатерины, думаю, что он выяснится из ее поступков. Царствование ее было счастливо и блестяще, для нее и двора; но конец его был особенно гибелен для народа и империи. Все пружины управления попортились: каждый генерал, каждый губернатор, каждый начальник округа сделался самостоятельным деспотом. Места, правосудие, безнаказанность продавались за деньги: около двадцати олигархов разделяли между собой Россию под покровительством фаворита, они или сами грабили государственные доходы, или предоставляли грабить другим и оспаривали друг у друга добычу, захваченную у несчастных. Случалось, что их слуги, их крепостные даже в короткий срок достигали значительных должностей и богатств. Иной, получая всего триста-четыреста рублей жалованья, увеличивал его посредством взяточничества настолько, что строил около дворца пятидесятитысячные дома. Екатерина, и не помышлявшая разыскивать нечистые источники этих эфемерных богатств, </w:t>
      </w:r>
      <w:proofErr w:type="gramStart"/>
      <w:r>
        <w:rPr>
          <w:rFonts w:ascii="Arial" w:hAnsi="Arial" w:cs="Arial"/>
          <w:color w:val="000000"/>
          <w:sz w:val="21"/>
          <w:szCs w:val="21"/>
        </w:rPr>
        <w:t>кичилась</w:t>
      </w:r>
      <w:proofErr w:type="gramEnd"/>
      <w:r>
        <w:rPr>
          <w:rFonts w:ascii="Arial" w:hAnsi="Arial" w:cs="Arial"/>
          <w:color w:val="000000"/>
          <w:sz w:val="21"/>
          <w:szCs w:val="21"/>
        </w:rPr>
        <w:t xml:space="preserve">, видя, как столица украшается у нее на глазах, и рукоплескала необузданной роскоши негодяев, считая ее доказательством благоденствия под своим владычеством. Никогда, даже во Франции, грабеж не был таким всеобщим и таким доступным. Всякий, через чьи руки шли казенные деньги на какое-нибудь предприятие, нагло оставлял себе половину и делал потом представление о получении добавочных под предлогом недостаточности отпущенных сумм: ему опять давали то, что он просил, или предприятие останавливалось. Большие воры сами участвовали в дележе </w:t>
      </w:r>
      <w:proofErr w:type="gramStart"/>
      <w:r>
        <w:rPr>
          <w:rFonts w:ascii="Arial" w:hAnsi="Arial" w:cs="Arial"/>
          <w:color w:val="000000"/>
          <w:sz w:val="21"/>
          <w:szCs w:val="21"/>
        </w:rPr>
        <w:t>награбленного</w:t>
      </w:r>
      <w:proofErr w:type="gramEnd"/>
      <w:r>
        <w:rPr>
          <w:rFonts w:ascii="Arial" w:hAnsi="Arial" w:cs="Arial"/>
          <w:color w:val="000000"/>
          <w:sz w:val="21"/>
          <w:szCs w:val="21"/>
        </w:rPr>
        <w:t xml:space="preserve"> мелкими и были их соучастниками. Крупный чиновник знал приблизительно, сколько дает секретарю каждая его подпись, а полковник без колебаний толковал с генералом о барышах, получаемых им с полка</w:t>
      </w:r>
      <w:r>
        <w:rPr>
          <w:rFonts w:ascii="Arial" w:hAnsi="Arial" w:cs="Arial"/>
          <w:color w:val="000000"/>
          <w:sz w:val="16"/>
          <w:szCs w:val="16"/>
          <w:vertAlign w:val="superscript"/>
        </w:rPr>
        <w:t>[*]</w:t>
      </w:r>
      <w:r>
        <w:rPr>
          <w:rFonts w:ascii="Arial" w:hAnsi="Arial" w:cs="Arial"/>
          <w:color w:val="000000"/>
          <w:sz w:val="21"/>
          <w:szCs w:val="21"/>
        </w:rPr>
        <w:t>.</w:t>
      </w:r>
    </w:p>
    <w:p w:rsidR="00A02CE2" w:rsidRDefault="00A02CE2" w:rsidP="00A02CE2">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br/>
      </w:r>
      <w:r>
        <w:rPr>
          <w:rFonts w:ascii="Arial" w:hAnsi="Arial" w:cs="Arial"/>
          <w:b/>
          <w:bCs/>
          <w:color w:val="000000"/>
          <w:sz w:val="21"/>
          <w:szCs w:val="21"/>
        </w:rPr>
        <w:t>ЗАДАНИЯ:</w:t>
      </w:r>
      <w:r>
        <w:rPr>
          <w:rFonts w:ascii="Arial" w:hAnsi="Arial" w:cs="Arial"/>
          <w:color w:val="000000"/>
          <w:sz w:val="21"/>
          <w:szCs w:val="21"/>
        </w:rPr>
        <w:t xml:space="preserve"> 1) Опишите внешность императрицы Екатерины II согласно имеющимся сведениям. 2) Какими положительными и отрицательными качествами она </w:t>
      </w:r>
      <w:proofErr w:type="gramStart"/>
      <w:r>
        <w:rPr>
          <w:rFonts w:ascii="Arial" w:hAnsi="Arial" w:cs="Arial"/>
          <w:color w:val="000000"/>
          <w:sz w:val="21"/>
          <w:szCs w:val="21"/>
        </w:rPr>
        <w:t>обладала</w:t>
      </w:r>
      <w:proofErr w:type="gramEnd"/>
      <w:r>
        <w:rPr>
          <w:rFonts w:ascii="Arial" w:hAnsi="Arial" w:cs="Arial"/>
          <w:color w:val="000000"/>
          <w:sz w:val="21"/>
          <w:szCs w:val="21"/>
        </w:rPr>
        <w:t xml:space="preserve"> по их мнению? 3) В чем видят ее заслуги историки и современники? 4) Какие отрицательные явления наблюдались во время ее правления, по их мнению?</w:t>
      </w:r>
    </w:p>
    <w:p w:rsidR="00DE7444" w:rsidRDefault="00DE7444">
      <w:bookmarkStart w:id="0" w:name="_GoBack"/>
      <w:bookmarkEnd w:id="0"/>
    </w:p>
    <w:sectPr w:rsidR="00DE7444" w:rsidSect="00A02CE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CE2"/>
    <w:rsid w:val="00A02CE2"/>
    <w:rsid w:val="00DE74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2C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02CE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1375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2192</Words>
  <Characters>12496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2022-02-10T18:24:00Z</dcterms:created>
  <dcterms:modified xsi:type="dcterms:W3CDTF">2022-02-10T18:25:00Z</dcterms:modified>
</cp:coreProperties>
</file>