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spacing w:after="120" w:before="240"/>
        <w:ind/>
        <w:jc w:val="center"/>
        <w:rPr>
          <w:rFonts w:ascii="Helvetica" w:hAnsi="Helvetica"/>
          <w:b w:val="0"/>
          <w:color w:val="333333"/>
          <w:sz w:val="34"/>
        </w:rPr>
      </w:pPr>
      <w:r>
        <w:rPr>
          <w:rFonts w:ascii="Times New Roman" w:hAnsi="Times New Roman"/>
          <w:b w:val="1"/>
          <w:sz w:val="28"/>
        </w:rPr>
        <w:t>Краевое  государственное казенное учреждение для детей-сирот и  детей, оставшихся без попечения родителей, «Центр  содействия семейному устройству №1 г. Владивостока»</w:t>
      </w:r>
    </w:p>
    <w:p w14:paraId="02000000">
      <w:pPr>
        <w:pStyle w:val="Style_1"/>
        <w:spacing w:after="120" w:before="240"/>
        <w:ind/>
        <w:jc w:val="center"/>
        <w:rPr>
          <w:rFonts w:ascii="Helvetica" w:hAnsi="Helvetica"/>
          <w:b w:val="0"/>
          <w:color w:val="333333"/>
          <w:sz w:val="34"/>
        </w:rPr>
      </w:pPr>
    </w:p>
    <w:p w14:paraId="03000000">
      <w:pPr>
        <w:pStyle w:val="Style_1"/>
        <w:spacing w:after="120" w:before="240"/>
        <w:ind/>
        <w:jc w:val="center"/>
        <w:rPr>
          <w:rFonts w:ascii="Helvetica" w:hAnsi="Helvetica"/>
          <w:b w:val="0"/>
          <w:color w:val="333333"/>
          <w:sz w:val="34"/>
        </w:rPr>
      </w:pPr>
    </w:p>
    <w:p w14:paraId="04000000">
      <w:pPr>
        <w:pStyle w:val="Style_1"/>
        <w:spacing w:after="120" w:before="240"/>
        <w:ind/>
        <w:jc w:val="center"/>
        <w:rPr>
          <w:rFonts w:ascii="Helvetica" w:hAnsi="Helvetica"/>
          <w:b w:val="0"/>
          <w:color w:val="333333"/>
          <w:sz w:val="34"/>
        </w:rPr>
      </w:pPr>
    </w:p>
    <w:p w14:paraId="05000000">
      <w:pPr>
        <w:pStyle w:val="Style_1"/>
        <w:spacing w:after="120" w:before="240"/>
        <w:ind/>
        <w:jc w:val="center"/>
        <w:rPr>
          <w:rFonts w:ascii="Helvetica" w:hAnsi="Helvetica"/>
          <w:b w:val="0"/>
          <w:color w:val="333333"/>
          <w:sz w:val="34"/>
        </w:rPr>
      </w:pPr>
    </w:p>
    <w:p w14:paraId="06000000">
      <w:pPr>
        <w:pStyle w:val="Style_1"/>
        <w:spacing w:after="120" w:before="240"/>
        <w:ind/>
        <w:jc w:val="center"/>
        <w:rPr>
          <w:rFonts w:ascii="Helvetica" w:hAnsi="Helvetica"/>
          <w:b w:val="0"/>
          <w:color w:val="333333"/>
          <w:sz w:val="34"/>
        </w:rPr>
      </w:pPr>
    </w:p>
    <w:p w14:paraId="07000000">
      <w:pPr>
        <w:pStyle w:val="Style_1"/>
        <w:spacing w:after="120" w:before="240"/>
        <w:ind/>
        <w:jc w:val="center"/>
        <w:rPr>
          <w:rFonts w:ascii="Helvetica" w:hAnsi="Helvetica"/>
          <w:b w:val="0"/>
          <w:color w:val="333333"/>
          <w:sz w:val="34"/>
        </w:rPr>
      </w:pPr>
    </w:p>
    <w:p w14:paraId="08000000">
      <w:pPr>
        <w:pStyle w:val="Style_1"/>
        <w:spacing w:after="120" w:before="240"/>
        <w:ind/>
        <w:jc w:val="center"/>
        <w:rPr>
          <w:rFonts w:ascii="Helvetica" w:hAnsi="Helvetica"/>
          <w:b w:val="0"/>
          <w:color w:val="333333"/>
          <w:sz w:val="34"/>
        </w:rPr>
      </w:pPr>
    </w:p>
    <w:p w14:paraId="09000000">
      <w:pPr>
        <w:pStyle w:val="Style_1"/>
        <w:spacing w:after="120" w:before="240"/>
        <w:ind/>
        <w:jc w:val="center"/>
        <w:rPr>
          <w:rFonts w:ascii="Helvetica" w:hAnsi="Helvetica"/>
          <w:b w:val="0"/>
          <w:color w:val="333333"/>
          <w:sz w:val="34"/>
        </w:rPr>
      </w:pPr>
    </w:p>
    <w:p w14:paraId="0A000000">
      <w:pPr>
        <w:pStyle w:val="Style_1"/>
        <w:spacing w:after="120" w:before="240"/>
        <w:ind/>
        <w:jc w:val="center"/>
        <w:rPr>
          <w:color w:val="333333"/>
          <w:sz w:val="40"/>
        </w:rPr>
      </w:pPr>
      <w:r>
        <w:rPr>
          <w:color w:val="333333"/>
          <w:sz w:val="40"/>
        </w:rPr>
        <w:t>Конспект внеклассного</w:t>
      </w:r>
      <w:r>
        <w:rPr>
          <w:color w:val="333333"/>
          <w:sz w:val="40"/>
        </w:rPr>
        <w:t xml:space="preserve"> занятия "Передай добро по кругу"</w:t>
      </w:r>
    </w:p>
    <w:p w14:paraId="0B000000">
      <w:pPr>
        <w:pStyle w:val="Style_1"/>
        <w:spacing w:after="120" w:before="240"/>
        <w:ind/>
        <w:jc w:val="center"/>
        <w:rPr>
          <w:color w:val="333333"/>
          <w:sz w:val="40"/>
        </w:rPr>
      </w:pPr>
    </w:p>
    <w:p w14:paraId="0C000000">
      <w:pPr>
        <w:pStyle w:val="Style_1"/>
        <w:spacing w:after="120" w:before="240"/>
        <w:ind/>
        <w:jc w:val="center"/>
        <w:rPr>
          <w:color w:val="333333"/>
          <w:sz w:val="40"/>
        </w:rPr>
      </w:pPr>
      <w:r>
        <w:rPr>
          <w:color w:val="333333"/>
          <w:sz w:val="40"/>
        </w:rPr>
        <w:t>Воспитатель : Поселяющева Н.З.</w:t>
      </w:r>
    </w:p>
    <w:p w14:paraId="0D000000">
      <w:pPr>
        <w:spacing w:after="120" w:line="240" w:lineRule="auto"/>
        <w:ind/>
        <w:rPr>
          <w:rFonts w:ascii="Times New Roman" w:hAnsi="Times New Roman"/>
          <w:b w:val="1"/>
          <w:color w:val="333333"/>
          <w:sz w:val="40"/>
        </w:rPr>
      </w:pPr>
    </w:p>
    <w:p w14:paraId="0E000000">
      <w:pPr>
        <w:spacing w:after="120" w:line="240" w:lineRule="auto"/>
        <w:ind/>
        <w:rPr>
          <w:rFonts w:ascii="Times New Roman" w:hAnsi="Times New Roman"/>
          <w:color w:val="333333"/>
          <w:sz w:val="32"/>
        </w:rPr>
      </w:pPr>
    </w:p>
    <w:p w14:paraId="0F000000">
      <w:pPr>
        <w:spacing w:after="120" w:line="240" w:lineRule="auto"/>
        <w:ind/>
        <w:rPr>
          <w:rFonts w:ascii="Times New Roman" w:hAnsi="Times New Roman"/>
          <w:color w:val="333333"/>
          <w:sz w:val="32"/>
        </w:rPr>
      </w:pPr>
    </w:p>
    <w:p w14:paraId="10000000">
      <w:pPr>
        <w:spacing w:after="120" w:line="240" w:lineRule="auto"/>
        <w:ind/>
        <w:rPr>
          <w:rFonts w:ascii="Times New Roman" w:hAnsi="Times New Roman"/>
          <w:color w:val="333333"/>
          <w:sz w:val="32"/>
        </w:rPr>
      </w:pPr>
    </w:p>
    <w:p w14:paraId="11000000">
      <w:pPr>
        <w:spacing w:after="120" w:line="240" w:lineRule="auto"/>
        <w:ind/>
        <w:rPr>
          <w:rFonts w:ascii="Times New Roman" w:hAnsi="Times New Roman"/>
          <w:color w:val="333333"/>
          <w:sz w:val="32"/>
        </w:rPr>
      </w:pPr>
    </w:p>
    <w:p w14:paraId="12000000">
      <w:pPr>
        <w:spacing w:after="120" w:line="240" w:lineRule="auto"/>
        <w:ind/>
        <w:rPr>
          <w:rFonts w:ascii="Times New Roman" w:hAnsi="Times New Roman"/>
          <w:color w:val="333333"/>
          <w:sz w:val="32"/>
        </w:rPr>
      </w:pPr>
    </w:p>
    <w:p w14:paraId="13000000">
      <w:pPr>
        <w:spacing w:after="120" w:line="240" w:lineRule="auto"/>
        <w:ind/>
        <w:rPr>
          <w:rFonts w:ascii="Times New Roman" w:hAnsi="Times New Roman"/>
          <w:color w:val="333333"/>
          <w:sz w:val="32"/>
        </w:rPr>
      </w:pPr>
    </w:p>
    <w:p w14:paraId="14000000">
      <w:pPr>
        <w:spacing w:after="120" w:line="240" w:lineRule="auto"/>
        <w:ind/>
        <w:rPr>
          <w:rFonts w:ascii="Times New Roman" w:hAnsi="Times New Roman"/>
          <w:color w:val="333333"/>
          <w:sz w:val="32"/>
        </w:rPr>
      </w:pPr>
    </w:p>
    <w:p w14:paraId="15000000">
      <w:pPr>
        <w:spacing w:after="120" w:line="240" w:lineRule="auto"/>
        <w:ind/>
        <w:rPr>
          <w:rFonts w:ascii="Times New Roman" w:hAnsi="Times New Roman"/>
          <w:color w:val="333333"/>
          <w:sz w:val="32"/>
        </w:rPr>
      </w:pPr>
    </w:p>
    <w:p w14:paraId="16000000">
      <w:pPr>
        <w:spacing w:after="120" w:line="240" w:lineRule="auto"/>
        <w:ind/>
        <w:rPr>
          <w:rFonts w:ascii="Times New Roman" w:hAnsi="Times New Roman"/>
          <w:color w:val="333333"/>
          <w:sz w:val="32"/>
        </w:rPr>
      </w:pPr>
    </w:p>
    <w:p w14:paraId="17000000">
      <w:pPr>
        <w:spacing w:after="120" w:line="240" w:lineRule="auto"/>
        <w:ind/>
        <w:jc w:val="center"/>
        <w:rPr>
          <w:rFonts w:ascii="Times New Roman" w:hAnsi="Times New Roman"/>
          <w:b w:val="1"/>
          <w:color w:val="333333"/>
          <w:sz w:val="32"/>
        </w:rPr>
      </w:pPr>
      <w:r>
        <w:rPr>
          <w:rFonts w:ascii="Times New Roman" w:hAnsi="Times New Roman"/>
          <w:b w:val="1"/>
          <w:color w:val="333333"/>
          <w:sz w:val="32"/>
        </w:rPr>
        <w:t>г. Владивосток 2024</w:t>
      </w:r>
    </w:p>
    <w:p w14:paraId="18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</w:rPr>
        <w:t>Возраст детей</w:t>
      </w:r>
      <w:r>
        <w:rPr>
          <w:rFonts w:ascii="Times New Roman" w:hAnsi="Times New Roman"/>
          <w:color w:val="333333"/>
          <w:sz w:val="28"/>
        </w:rPr>
        <w:t>: 10 – 14 лет.</w:t>
      </w:r>
    </w:p>
    <w:p w14:paraId="19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</w:rPr>
        <w:t>Тема:</w:t>
      </w:r>
      <w:r>
        <w:rPr>
          <w:rFonts w:ascii="Times New Roman" w:hAnsi="Times New Roman"/>
          <w:color w:val="333333"/>
          <w:sz w:val="28"/>
        </w:rPr>
        <w:t> Передай добро по кругу!</w:t>
      </w:r>
    </w:p>
    <w:p w14:paraId="1A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</w:rPr>
        <w:t>Цель: </w:t>
      </w:r>
      <w:r>
        <w:rPr>
          <w:rFonts w:ascii="Times New Roman" w:hAnsi="Times New Roman"/>
          <w:color w:val="333333"/>
          <w:sz w:val="28"/>
        </w:rPr>
        <w:t>закреплять навыки доброжелательного отношения к окружающим людям и друг к другу;</w:t>
      </w:r>
    </w:p>
    <w:p w14:paraId="1B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</w:rPr>
        <w:t>Задачи:</w:t>
      </w:r>
    </w:p>
    <w:p w14:paraId="1C000000">
      <w:pPr>
        <w:numPr>
          <w:ilvl w:val="0"/>
          <w:numId w:val="1"/>
        </w:num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формировать в сознании детей понятие «добро», «доброта»;</w:t>
      </w:r>
    </w:p>
    <w:p w14:paraId="1D000000">
      <w:pPr>
        <w:numPr>
          <w:ilvl w:val="0"/>
          <w:numId w:val="1"/>
        </w:num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развивать межличностные отношения на основе коррекционных</w:t>
      </w:r>
    </w:p>
    <w:p w14:paraId="1E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игр и упражнений;</w:t>
      </w:r>
    </w:p>
    <w:p w14:paraId="1F000000">
      <w:pPr>
        <w:numPr>
          <w:ilvl w:val="0"/>
          <w:numId w:val="2"/>
        </w:num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воспитывать стремление совершать добрые дела и поступки;</w:t>
      </w:r>
    </w:p>
    <w:p w14:paraId="20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</w:rPr>
        <w:t>Оборудование и реквизит:</w:t>
      </w:r>
    </w:p>
    <w:p w14:paraId="21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- гуашь, кисточки, клей. -разрезная картинка с темой занятия.</w:t>
      </w:r>
    </w:p>
    <w:p w14:paraId="22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- карточки с вопросами;</w:t>
      </w:r>
    </w:p>
    <w:p w14:paraId="23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- костюмы для обыгрывания ситуаций;</w:t>
      </w:r>
    </w:p>
    <w:p w14:paraId="24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- карточки со словами для пословиц;</w:t>
      </w:r>
    </w:p>
    <w:p w14:paraId="25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- карточки с «плохими» и «добрыми» словами;</w:t>
      </w:r>
    </w:p>
    <w:p w14:paraId="26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- магнитофон и запись песни «Если добрый ты» из мультфильма «День рождения кота Леопольда» (сл. М. Пляцсковского, муз. Б. Савельева)</w:t>
      </w:r>
    </w:p>
    <w:p w14:paraId="27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</w:rPr>
        <w:t>Предварительная работа:</w:t>
      </w:r>
    </w:p>
    <w:p w14:paraId="28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</w:rPr>
        <w:t>- </w:t>
      </w:r>
      <w:r>
        <w:rPr>
          <w:rFonts w:ascii="Times New Roman" w:hAnsi="Times New Roman"/>
          <w:color w:val="333333"/>
          <w:sz w:val="28"/>
        </w:rPr>
        <w:t>изготовление символов для оберега из соленого теста.</w:t>
      </w:r>
    </w:p>
    <w:p w14:paraId="29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</w:rPr>
        <w:t>Организационный момент:</w:t>
      </w:r>
    </w:p>
    <w:p w14:paraId="2A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Воспитатель приглашает детей встать в круг, взяться за руки, улыбнуться друг другу.</w:t>
      </w:r>
    </w:p>
    <w:p w14:paraId="2B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Воспитатель: Ребята, для того, чтобы узнать тему занятия вы должны собрать разрезную картинку.</w:t>
      </w:r>
    </w:p>
    <w:p w14:paraId="2C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(Дети собирают разрезную картинку и называют тему занятия).</w:t>
      </w:r>
    </w:p>
    <w:p w14:paraId="2D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drawing>
          <wp:anchor allowOverlap="true" behindDoc="false" distL="0" distR="0" layoutInCell="true" locked="false" relativeHeight="251658240" simplePos="false">
            <wp:simplePos x="0" y="0"/>
            <wp:positionH relativeFrom="column">
              <wp:posOffset>0</wp:posOffset>
            </wp:positionH>
            <wp:positionV relativeFrom="line">
              <wp:posOffset>0</wp:posOffset>
            </wp:positionV>
            <wp:extent cx="2981325" cy="942975"/>
            <wp:wrapSquare distL="0" distR="0" wrapText="bothSides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2981325" cy="94297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333333"/>
          <w:sz w:val="28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L="0" distR="0" layoutInCell="true" locked="false" relativeHeight="251658240" simplePos="false">
                <wp:simplePos x="0" y="0"/>
                <wp:positionH relativeFrom="column">
                  <wp:posOffset>0</wp:posOffset>
                </wp:positionH>
                <wp:positionV relativeFrom="line">
                  <wp:posOffset>0</wp:posOffset>
                </wp:positionV>
                <wp:extent cx="304800" cy="304800"/>
                <wp:wrapSquare distL="0" distR="0" wrapText="bothSides"/>
                <wp:docPr hidden="false" id="3" name="Picture 3"/>
                <a:graphic>
                  <a:graphicData uri="http://schemas.microsoft.com/office/word/2010/wordprocessingShape">
                    <wps:wsp>
                      <wps:cNvSpPr txBox="true"/>
                      <wps:spPr>
                        <a:xfrm flipH="false" flipV="false" rot="0"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color w:val="333333"/>
          <w:sz w:val="28"/>
        </w:rPr>
        <w:t>ПЕРЕ ДАЙ</w:t>
      </w:r>
    </w:p>
    <w:p w14:paraId="2E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ПО</w:t>
      </w:r>
    </w:p>
    <w:p w14:paraId="2F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br/>
      </w:r>
    </w:p>
    <w:p w14:paraId="30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ДОБ</w:t>
      </w:r>
      <w:r>
        <w:rPr>
          <w:rFonts w:ascii="Times New Roman" w:hAnsi="Times New Roman"/>
          <w:color w:val="333333"/>
          <w:sz w:val="28"/>
        </w:rPr>
        <w:t xml:space="preserve">                             </w:t>
      </w:r>
      <w:r>
        <w:rPr>
          <w:rFonts w:ascii="Times New Roman" w:hAnsi="Times New Roman"/>
          <w:color w:val="333333"/>
          <w:sz w:val="28"/>
        </w:rPr>
        <w:t xml:space="preserve"> КРУ ГУ</w:t>
      </w:r>
    </w:p>
    <w:p w14:paraId="31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РО</w:t>
      </w:r>
    </w:p>
    <w:p w14:paraId="32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333333"/>
          <w:sz w:val="28"/>
        </w:rPr>
        <w:br/>
      </w:r>
    </w:p>
    <w:p w14:paraId="33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</w:p>
    <w:p w14:paraId="34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drawing>
          <wp:anchor allowOverlap="true" behindDoc="false" distL="0" distR="0" layoutInCell="true" locked="false" relativeHeight="251658240" simplePos="false">
            <wp:simplePos x="0" y="0"/>
            <wp:positionH relativeFrom="column">
              <wp:posOffset>0</wp:posOffset>
            </wp:positionH>
            <wp:positionV relativeFrom="line">
              <wp:posOffset>0</wp:posOffset>
            </wp:positionV>
            <wp:extent cx="2914650" cy="28575"/>
            <wp:wrapSquare distL="0" distR="0" wrapText="bothSides"/>
            <wp:docPr hidden="false" id="5" name="Picture 5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2914650" cy="2857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333333"/>
          <w:sz w:val="28"/>
        </w:rPr>
        <w:drawing>
          <wp:anchor allowOverlap="true" behindDoc="false" distL="0" distR="0" layoutInCell="true" locked="false" relativeHeight="251658240" simplePos="false">
            <wp:simplePos x="0" y="0"/>
            <wp:positionH relativeFrom="column">
              <wp:posOffset>0</wp:posOffset>
            </wp:positionH>
            <wp:positionV relativeFrom="line">
              <wp:posOffset>0</wp:posOffset>
            </wp:positionV>
            <wp:extent cx="9525" cy="466725"/>
            <wp:wrapSquare distL="0" distR="0" wrapText="bothSides"/>
            <wp:docPr hidden="false" id="7" name="Picture 7"/>
            <a:graphic>
              <a:graphicData uri="http://schemas.openxmlformats.org/drawingml/2006/picture">
                <pic:pic>
                  <pic:nvPicPr>
                    <pic:cNvPr hidden="false" id="6" name="Picture 6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9525" cy="466725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35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</w:rPr>
        <w:t>Основная часть:</w:t>
      </w:r>
    </w:p>
    <w:p w14:paraId="36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Воспитатель: Правильно.</w:t>
      </w:r>
    </w:p>
    <w:p w14:paraId="37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Тема нашего сегодняшнего занятия: «Передай добро по кругу!». Сегодня мы с вами вспомним понятия «добро» и «зло», оценим свои поступки и поступки своих товарищей, а также мы поговорим о доброжелательном отношении к окружающим людям и друг к другу.</w:t>
      </w:r>
    </w:p>
    <w:p w14:paraId="38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Воспитатель:</w:t>
      </w:r>
    </w:p>
    <w:p w14:paraId="39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Ребята, что же такое добро, зло? (отв. детей)</w:t>
      </w:r>
    </w:p>
    <w:p w14:paraId="3A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Воспитатель: Правильно.</w:t>
      </w:r>
    </w:p>
    <w:p w14:paraId="3B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В толковом словаре </w:t>
      </w:r>
      <w:r>
        <w:rPr>
          <w:rFonts w:ascii="Times New Roman" w:hAnsi="Times New Roman"/>
          <w:color w:val="333333"/>
          <w:sz w:val="28"/>
          <w:u w:val="single"/>
        </w:rPr>
        <w:t>добро обозначает</w:t>
      </w:r>
      <w:r>
        <w:rPr>
          <w:rFonts w:ascii="Times New Roman" w:hAnsi="Times New Roman"/>
          <w:color w:val="333333"/>
          <w:sz w:val="28"/>
        </w:rPr>
        <w:t>: Нечто положительное, хорошее, противоположное злу, добрый поступок. (желать добра кому-нибудь)</w:t>
      </w:r>
    </w:p>
    <w:p w14:paraId="3C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  <w:u w:val="single"/>
        </w:rPr>
        <w:t>Зло обозначает</w:t>
      </w:r>
      <w:r>
        <w:rPr>
          <w:rFonts w:ascii="Times New Roman" w:hAnsi="Times New Roman"/>
          <w:color w:val="333333"/>
          <w:sz w:val="28"/>
        </w:rPr>
        <w:t>: Нечто дурное, вредное, противоположное добру, злой поступок. (причинить зло кому ни будь)</w:t>
      </w:r>
    </w:p>
    <w:p w14:paraId="3D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Давайте с вами поразмышляем о добре:</w:t>
      </w:r>
    </w:p>
    <w:p w14:paraId="3E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Добром считаются отношения доверия, справедливости, милосердия, любви.</w:t>
      </w:r>
    </w:p>
    <w:p w14:paraId="3F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Добро в первую очередь связано с умением порадоваться, сострадать, сочувствовать, сопереживать, откликаться на чувства других и держать свою душу открытой. Когда мы говорим о человеке добрый, то имеем в виду, что он готов прийти на помощь другому, делать это не ради выгоды, не на показ, а бескорыстно, по велению сердца.</w:t>
      </w:r>
    </w:p>
    <w:p w14:paraId="40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Ребята, давайте вспомним, что такое доброта? (отв.детей)</w:t>
      </w:r>
    </w:p>
    <w:p w14:paraId="41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Правильно, доброта – это отзывчивость, душевное расположение к людям, стремление делать добро другим. (по словарю С.И. Ожегова)</w:t>
      </w:r>
    </w:p>
    <w:p w14:paraId="42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Воспитатель: Ребята, а как проявляется доброта? (отв. детей)</w:t>
      </w:r>
    </w:p>
    <w:p w14:paraId="43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Доброта проявляется в самых человеческих делах и поступках, в отношений к людям, ко всему окружающему, умении поделиться, пожалеть, уступить, посочувствовать.</w:t>
      </w:r>
    </w:p>
    <w:p w14:paraId="44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А, вы какие ни будь совершали добрые дела и поступки? (отв.детей)</w:t>
      </w:r>
    </w:p>
    <w:p w14:paraId="45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А, плохие, нехорошие дела и поступки вы, когда ни будь совершали? (отв. детей)</w:t>
      </w:r>
    </w:p>
    <w:p w14:paraId="46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Как вы считаете нужно ли совершать плохие поступки? (отв.детей)</w:t>
      </w:r>
    </w:p>
    <w:p w14:paraId="47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Воспитатель: Правильно, совершать нужно только хорошие, добрые поступки по отношению к другим людям.</w:t>
      </w:r>
    </w:p>
    <w:p w14:paraId="48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</w:rPr>
        <w:t>Игра – обыграй ситуации.</w:t>
      </w:r>
    </w:p>
    <w:p w14:paraId="49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Воспитатель предлагает детям сесть парами, каждой паре вытянуть ситуацию из конверта и обыграть её. (дети одевают костюмы и обыгрывают ситуацию)</w:t>
      </w:r>
    </w:p>
    <w:p w14:paraId="4A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-Вы торопитесь, но на улице вас просит бабушка перевести ее через дорогу. Как вы поступите? (дети обыгрывают)</w:t>
      </w:r>
    </w:p>
    <w:p w14:paraId="4B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- На улице плачет девочка, она потерялась. Ваши действия? (дети обыгрывают)</w:t>
      </w:r>
    </w:p>
    <w:p w14:paraId="4C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- Представьте себе, что ваш обидчик оказался в критической ситуации, например, провалился в прорубь. Кроме вас никого нет. Как вы поступите? (дети обыгрывают)</w:t>
      </w:r>
    </w:p>
    <w:p w14:paraId="4D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- Мальчик обзывает прохожего. Ваши действия? (дети обыгрывают)</w:t>
      </w:r>
    </w:p>
    <w:p w14:paraId="4E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Воспитатель: Молодцы, вы правильно сыграли роли, проявили сочувствие, смогли понять и помочь нашим героям, а это значит, что в любой другой ситуации вы не останетесь равнодушными.</w:t>
      </w:r>
    </w:p>
    <w:p w14:paraId="4F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</w:rPr>
        <w:t>И следующие наше задание – собери пословицу</w:t>
      </w:r>
      <w:r>
        <w:rPr>
          <w:rFonts w:ascii="Times New Roman" w:hAnsi="Times New Roman"/>
          <w:color w:val="333333"/>
          <w:sz w:val="28"/>
        </w:rPr>
        <w:t>.</w:t>
      </w:r>
    </w:p>
    <w:p w14:paraId="50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«Народ сложил много пословиц о добре».</w:t>
      </w:r>
    </w:p>
    <w:p w14:paraId="51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Воспитатель делит детей на три группы. Каждой группе предлагает составить из слов по две пословицы и объяснить их значение. (раздает карточки со словами, дети составляют пословицы, затем читают и объясняют их значение)</w:t>
      </w:r>
    </w:p>
    <w:p w14:paraId="52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«На добрый привет, добрый ответ».</w:t>
      </w:r>
    </w:p>
    <w:p w14:paraId="53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«Не одежда красит человека, а его добрые дела».</w:t>
      </w:r>
    </w:p>
    <w:p w14:paraId="54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«Жизнь дана, на добрые дела».</w:t>
      </w:r>
    </w:p>
    <w:p w14:paraId="55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«Про доброе дело, говори смело».</w:t>
      </w:r>
    </w:p>
    <w:p w14:paraId="56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«Учись доброму, дурное на ум не пойдет».</w:t>
      </w:r>
    </w:p>
    <w:p w14:paraId="57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«Доброе слово лечит, а злое калечит».</w:t>
      </w:r>
    </w:p>
    <w:p w14:paraId="58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Воспитатель: Правильно составили все пословицы, а также объяснили их значение, молодцы.</w:t>
      </w:r>
    </w:p>
    <w:p w14:paraId="59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А, теперь давайте немножко поиграем.</w:t>
      </w:r>
    </w:p>
    <w:p w14:paraId="5A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</w:rPr>
        <w:t>Игра – «Передай добро по кругу».</w:t>
      </w:r>
    </w:p>
    <w:p w14:paraId="5B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Воспитатель: Ребята, мы с вами поиграем в игру – «передай добро по кругу». Для этого нам нужно встать в круг, я приготовила мяч, которым мы будем передавать по кругу пока звучит музыка. Как только музыка перестанет звучать у кого остался мяч должен сказать своему соседу добрые слова.</w:t>
      </w:r>
    </w:p>
    <w:p w14:paraId="5C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Во время игры воспитатель включает музыкальное сопровождение – веселую музыку.</w:t>
      </w:r>
    </w:p>
    <w:p w14:paraId="5D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Воспитатель: Мы немножко поиграли, отдохнули. Услышали в свой адрес хорошие и добрые слова.</w:t>
      </w:r>
    </w:p>
    <w:p w14:paraId="5E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</w:rPr>
        <w:t>Следующее наше задание – игра «замени слова»</w:t>
      </w:r>
      <w:r>
        <w:rPr>
          <w:rFonts w:ascii="Times New Roman" w:hAnsi="Times New Roman"/>
          <w:color w:val="333333"/>
          <w:sz w:val="28"/>
        </w:rPr>
        <w:t>:</w:t>
      </w:r>
    </w:p>
    <w:p w14:paraId="5F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Нужно быть внимательными, чтобы выполнить это задание. Ребята, замените плохие слова – добрыми, противоположными по смыслу. (раздает карточки детям, дети заменяют плохие слова, на добрые, а затем читают)</w:t>
      </w:r>
    </w:p>
    <w:p w14:paraId="60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</w:rPr>
        <w:t>Игра – «замени слова».</w:t>
      </w:r>
    </w:p>
    <w:p w14:paraId="61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Грубость – вежливость</w:t>
      </w:r>
    </w:p>
    <w:p w14:paraId="62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Жадность – щедрость</w:t>
      </w:r>
    </w:p>
    <w:p w14:paraId="63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Ненависть – любовь</w:t>
      </w:r>
    </w:p>
    <w:p w14:paraId="64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Жестокость – сочувствие</w:t>
      </w:r>
    </w:p>
    <w:p w14:paraId="65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Обман – доверие</w:t>
      </w:r>
    </w:p>
    <w:p w14:paraId="66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Злость – доброжелательность</w:t>
      </w:r>
    </w:p>
    <w:p w14:paraId="67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Унижение – уважение</w:t>
      </w:r>
    </w:p>
    <w:p w14:paraId="68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Равнодушие – внимательность.</w:t>
      </w:r>
    </w:p>
    <w:p w14:paraId="69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Воспитатель: молодцы, вы были внимательными и с заданием справились, заменили плохие слова - добрыми.</w:t>
      </w:r>
    </w:p>
    <w:p w14:paraId="6A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А, сейчас мы переходим к практической части.</w:t>
      </w:r>
    </w:p>
    <w:p w14:paraId="6B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</w:rPr>
        <w:t>Практическая часть:</w:t>
      </w:r>
    </w:p>
    <w:p w14:paraId="6C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Воспитатель: У нас была предварительная работа, на которой мы делали из соленого теста символы для оберега. А, сегодня мы с вами изготовим оберег для нашей группы – сделаем еще одно общее доброе дело.</w:t>
      </w:r>
    </w:p>
    <w:p w14:paraId="6D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Сейчас мы их раскрасим и оформим.</w:t>
      </w:r>
    </w:p>
    <w:p w14:paraId="6E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Давайте вспомним что такое оберег? (отв.детей)</w:t>
      </w:r>
    </w:p>
    <w:p w14:paraId="6F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Воспитатель: Правильно.</w:t>
      </w:r>
    </w:p>
    <w:p w14:paraId="70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Оберег – это предмет, оберегающий, охраняющий от чего - ни будь. Обереги от порчи, от дурного глаза. (из словаря Ожегова)</w:t>
      </w:r>
    </w:p>
    <w:p w14:paraId="71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Воспитатель: Обереги с символами вешали в своих домах еще наши бабушки и прабабушки. Обереги для дома охраняют спокойствие жильцов, отгонят нечистую силу, защищают от дурного глаза.</w:t>
      </w:r>
    </w:p>
    <w:p w14:paraId="72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А, какие символы мы с вами делали из соленого теста и что они обозначают, давайте вспомним. (отв. детей)</w:t>
      </w:r>
    </w:p>
    <w:p w14:paraId="73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Чеснок, лук – отгоняет нечистую силу;</w:t>
      </w:r>
    </w:p>
    <w:p w14:paraId="74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Овощи – плодородие;</w:t>
      </w:r>
    </w:p>
    <w:p w14:paraId="75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Ягоды – женская красота;</w:t>
      </w:r>
    </w:p>
    <w:p w14:paraId="76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Домик – крепкая семья;</w:t>
      </w:r>
    </w:p>
    <w:p w14:paraId="77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Подкова – счастье;</w:t>
      </w:r>
    </w:p>
    <w:p w14:paraId="78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Веник – отметает нечистую силу;</w:t>
      </w:r>
    </w:p>
    <w:p w14:paraId="79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Крендель – гостеприимство;</w:t>
      </w:r>
    </w:p>
    <w:p w14:paraId="7A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Воспитатель: Прежде чем начать работу, повторим технику безопасности при работе и с кисточкой и клеем. (отв. Детей)</w:t>
      </w:r>
    </w:p>
    <w:p w14:paraId="7B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Во время оформления оберега, воспитатель включает музыкальное сопровождение запись песни «Если добрый ты» из мультфильма «День рождения кота Леопольда».</w:t>
      </w:r>
    </w:p>
    <w:p w14:paraId="7C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Воспитатель предлагает детям начать работу – раскрашивать символы для оберега. (дети выполняют). После того как символы подсохли, дети приклеивают их к основе.</w:t>
      </w:r>
    </w:p>
    <w:p w14:paraId="7D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Воспитатель: Ребята, оберег мы с вами изготовили, а для чего он нам нужен? (отв.детей)</w:t>
      </w:r>
    </w:p>
    <w:p w14:paraId="7E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Правильно, для того, чтобы он нас оберегал от нечистой силы.</w:t>
      </w:r>
    </w:p>
    <w:p w14:paraId="7F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А, сейчас Катя нам прочитает стихотворение о добре.</w:t>
      </w:r>
    </w:p>
    <w:p w14:paraId="80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«Добро и зло творить всегда</w:t>
      </w:r>
    </w:p>
    <w:p w14:paraId="81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Во власти всех людей.</w:t>
      </w:r>
    </w:p>
    <w:p w14:paraId="82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Добро – творить трудней.</w:t>
      </w:r>
    </w:p>
    <w:p w14:paraId="83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Рождает зверя зверь</w:t>
      </w:r>
    </w:p>
    <w:p w14:paraId="84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Рождает птица птицу.</w:t>
      </w:r>
    </w:p>
    <w:p w14:paraId="85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От доброго добро,</w:t>
      </w:r>
    </w:p>
    <w:p w14:paraId="86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От злого зло родиться.</w:t>
      </w:r>
    </w:p>
    <w:p w14:paraId="87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Добро, сколь ни было оно мало</w:t>
      </w:r>
    </w:p>
    <w:p w14:paraId="88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Гораздо лучше, чем большое зло».</w:t>
      </w:r>
    </w:p>
    <w:p w14:paraId="89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</w:rPr>
        <w:t>Итог занятия:</w:t>
      </w:r>
    </w:p>
    <w:p w14:paraId="8A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Воспитатель: Наше занятие подошло к концу.</w:t>
      </w:r>
    </w:p>
    <w:p w14:paraId="8B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-Ребята, о чем мы сегодня беседовали? (отв.детей)</w:t>
      </w:r>
    </w:p>
    <w:p w14:paraId="8C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-что нового вы узнали на занятии? (отв.детей)</w:t>
      </w:r>
    </w:p>
    <w:p w14:paraId="8D000000">
      <w:pPr>
        <w:spacing w:after="120"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-что больше всего вам понравилось во время занятия? (отв.детей)</w:t>
      </w:r>
    </w:p>
    <w:p w14:paraId="8E000000">
      <w:pPr>
        <w:spacing w:line="240" w:lineRule="auto"/>
        <w:ind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</w:rPr>
        <w:t>Вывод:</w:t>
      </w:r>
      <w:r>
        <w:rPr>
          <w:rFonts w:ascii="Times New Roman" w:hAnsi="Times New Roman"/>
          <w:color w:val="333333"/>
          <w:sz w:val="28"/>
        </w:rPr>
        <w:t> Основное назначение человека – творить добро. Добро в первую очередь должно жить в ваших сердцах. Поэтому чаще останавливайтесь и размышляйте о своих делах и поступках. Совершайте только добрые, хорошие дела и поступки.</w:t>
      </w:r>
    </w:p>
    <w:p w14:paraId="8F000000">
      <w:pPr>
        <w:rPr>
          <w:rFonts w:ascii="Times New Roman" w:hAnsi="Times New Roman"/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after="200" w:line="276" w:lineRule="auto"/>
      <w:ind/>
    </w:pPr>
    <w:rPr>
      <w:sz w:val="22"/>
    </w:rPr>
  </w:style>
  <w:style w:default="1" w:styleId="Style_2_ch" w:type="character">
    <w:name w:val="Normal"/>
    <w:link w:val="Style_2"/>
    <w:rPr>
      <w:sz w:val="22"/>
    </w:rPr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heading 3"/>
    <w:basedOn w:val="Style_2"/>
    <w:link w:val="Style_7_ch"/>
    <w:uiPriority w:val="9"/>
    <w:qFormat/>
    <w:pPr>
      <w:spacing w:afterAutospacing="on" w:beforeAutospacing="on" w:line="240" w:lineRule="auto"/>
      <w:ind/>
      <w:outlineLvl w:val="2"/>
    </w:pPr>
    <w:rPr>
      <w:rFonts w:ascii="Times New Roman" w:hAnsi="Times New Roman"/>
      <w:b w:val="1"/>
      <w:sz w:val="27"/>
    </w:rPr>
  </w:style>
  <w:style w:styleId="Style_7_ch" w:type="character">
    <w:name w:val="heading 3"/>
    <w:basedOn w:val="Style_2_ch"/>
    <w:link w:val="Style_7"/>
    <w:rPr>
      <w:rFonts w:ascii="Times New Roman" w:hAnsi="Times New Roman"/>
      <w:b w:val="1"/>
      <w:sz w:val="27"/>
    </w:rPr>
  </w:style>
  <w:style w:styleId="Style_8" w:type="paragraph">
    <w:name w:val="toc 3"/>
    <w:next w:val="Style_2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Balloon Text"/>
    <w:basedOn w:val="Style_2"/>
    <w:link w:val="Style_9_ch"/>
    <w:pPr>
      <w:spacing w:after="0" w:line="240" w:lineRule="auto"/>
      <w:ind/>
    </w:pPr>
    <w:rPr>
      <w:rFonts w:ascii="Tahoma" w:hAnsi="Tahoma"/>
      <w:sz w:val="16"/>
    </w:rPr>
  </w:style>
  <w:style w:styleId="Style_9_ch" w:type="character">
    <w:name w:val="Balloon Text"/>
    <w:basedOn w:val="Style_2_ch"/>
    <w:link w:val="Style_9"/>
    <w:rPr>
      <w:rFonts w:ascii="Tahoma" w:hAnsi="Tahoma"/>
      <w:sz w:val="16"/>
    </w:rPr>
  </w:style>
  <w:style w:styleId="Style_10" w:type="paragraph">
    <w:name w:val="heading 5"/>
    <w:next w:val="Style_2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" w:type="paragraph">
    <w:name w:val="heading 1"/>
    <w:basedOn w:val="Style_2"/>
    <w:link w:val="Style_1_ch"/>
    <w:uiPriority w:val="9"/>
    <w:qFormat/>
    <w:pPr>
      <w:spacing w:afterAutospacing="on" w:beforeAutospacing="on" w:line="240" w:lineRule="auto"/>
      <w:ind/>
      <w:outlineLvl w:val="0"/>
    </w:pPr>
    <w:rPr>
      <w:rFonts w:ascii="Times New Roman" w:hAnsi="Times New Roman"/>
      <w:b w:val="1"/>
      <w:sz w:val="48"/>
    </w:rPr>
  </w:style>
  <w:style w:styleId="Style_1_ch" w:type="character">
    <w:name w:val="heading 1"/>
    <w:basedOn w:val="Style_2_ch"/>
    <w:link w:val="Style_1"/>
    <w:rPr>
      <w:rFonts w:ascii="Times New Roman" w:hAnsi="Times New Roman"/>
      <w:b w:val="1"/>
      <w:sz w:val="48"/>
    </w:rPr>
  </w:style>
  <w:style w:styleId="Style_11" w:type="paragraph">
    <w:name w:val="Hyperlink"/>
    <w:basedOn w:val="Style_12"/>
    <w:link w:val="Style_11_ch"/>
    <w:rPr>
      <w:color w:val="0000FF"/>
      <w:u w:val="single"/>
    </w:rPr>
  </w:style>
  <w:style w:styleId="Style_11_ch" w:type="character">
    <w:name w:val="Hyperlink"/>
    <w:basedOn w:val="Style_12_ch"/>
    <w:link w:val="Style_11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0"/>
    </w:rPr>
  </w:style>
  <w:style w:styleId="Style_15_ch" w:type="character">
    <w:name w:val="Header and Footer"/>
    <w:link w:val="Style_15"/>
    <w:rPr>
      <w:rFonts w:ascii="XO Thames" w:hAnsi="XO Thames"/>
      <w:sz w:val="20"/>
    </w:rPr>
  </w:style>
  <w:style w:styleId="Style_16" w:type="paragraph">
    <w:name w:val="toc 9"/>
    <w:next w:val="Style_2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2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Strong"/>
    <w:basedOn w:val="Style_12"/>
    <w:link w:val="Style_18_ch"/>
    <w:rPr>
      <w:b w:val="1"/>
    </w:rPr>
  </w:style>
  <w:style w:styleId="Style_18_ch" w:type="character">
    <w:name w:val="Strong"/>
    <w:basedOn w:val="Style_12_ch"/>
    <w:link w:val="Style_18"/>
    <w:rPr>
      <w:b w:val="1"/>
    </w:rPr>
  </w:style>
  <w:style w:styleId="Style_19" w:type="paragraph">
    <w:name w:val="toc 5"/>
    <w:next w:val="Style_2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20" w:type="paragraph">
    <w:name w:val="Normal (Web)"/>
    <w:basedOn w:val="Style_2"/>
    <w:link w:val="Style_20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0_ch" w:type="character">
    <w:name w:val="Normal (Web)"/>
    <w:basedOn w:val="Style_2_ch"/>
    <w:link w:val="Style_20"/>
    <w:rPr>
      <w:rFonts w:ascii="Times New Roman" w:hAnsi="Times New Roman"/>
      <w:sz w:val="24"/>
    </w:rPr>
  </w:style>
  <w:style w:styleId="Style_21" w:type="paragraph">
    <w:name w:val="Subtitle"/>
    <w:next w:val="Style_2"/>
    <w:link w:val="Style_2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2"/>
    <w:link w:val="Style_2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2"/>
    <w:link w:val="Style_2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2"/>
    <w:link w:val="Style_2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0" Target="numbering.xml" Type="http://schemas.openxmlformats.org/officeDocument/2006/relationships/numbering"/>
  <Relationship Id="rId9" Target="theme/theme1.xml" Type="http://schemas.openxmlformats.org/officeDocument/2006/relationships/theme"/>
  <Relationship Id="rId8" Target="webSettings.xml" Type="http://schemas.openxmlformats.org/officeDocument/2006/relationships/webSettings"/>
  <Relationship Id="rId7" Target="stylesWithEffects.xml" Type="http://schemas.microsoft.com/office/2007/relationships/stylesWithEffects"/>
  <Relationship Id="rId6" Target="styles.xml" Type="http://schemas.openxmlformats.org/officeDocument/2006/relationships/styles"/>
  <Relationship Id="rId5" Target="settings.xml" Type="http://schemas.openxmlformats.org/officeDocument/2006/relationships/settings"/>
  <Relationship Id="rId4" Target="fontTable.xml" Type="http://schemas.openxmlformats.org/officeDocument/2006/relationships/fontTable"/>
  <Relationship Id="rId3" Target="media/3.png" Type="http://schemas.openxmlformats.org/officeDocument/2006/relationships/image"/>
  <Relationship Id="rId2" Target="media/2.png" Type="http://schemas.openxmlformats.org/officeDocument/2006/relationships/image"/>
  <Relationship Id="rId1" Target="media/1.pn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2024-11-23T00:40:07Z</dcterms:modified>
</cp:coreProperties>
</file>