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>Сценарий видеоролика ко Дню народного единства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 xml:space="preserve">Название: </w:t>
      </w:r>
      <w:r>
        <w:rPr>
          <w:rFonts w:ascii="Times New Roman" w:hAnsi="Times New Roman" w:cs="Times New Roman"/>
          <w:sz w:val="28"/>
          <w:szCs w:val="28"/>
        </w:rPr>
        <w:t>Акцент на единство!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>Длительность: Приблизительно 1-3 минуты (можно корректировать в зависимости от наличия мате</w:t>
      </w:r>
      <w:r>
        <w:rPr>
          <w:rFonts w:ascii="Times New Roman" w:hAnsi="Times New Roman" w:cs="Times New Roman"/>
          <w:sz w:val="28"/>
          <w:szCs w:val="28"/>
        </w:rPr>
        <w:t>риала и желаемой длительности).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 xml:space="preserve">Музыкальное сопровождение: Патриотическая музыка, спокойная и торжественная, с возможностью динамических изменений в зависимости от </w:t>
      </w:r>
      <w:r>
        <w:rPr>
          <w:rFonts w:ascii="Times New Roman" w:hAnsi="Times New Roman" w:cs="Times New Roman"/>
          <w:sz w:val="28"/>
          <w:szCs w:val="28"/>
        </w:rPr>
        <w:t>сцен.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 xml:space="preserve">Визуальные эффекты: Фотографии и видеоматериалы, отражающие историю России, её культуру, многонациональный состав народа, современную жизнь страны. Можно использовать </w:t>
      </w:r>
      <w:r>
        <w:rPr>
          <w:rFonts w:ascii="Times New Roman" w:hAnsi="Times New Roman" w:cs="Times New Roman"/>
          <w:sz w:val="28"/>
          <w:szCs w:val="28"/>
        </w:rPr>
        <w:t>анимацию, графические элементы.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 1: (0:00-0:15) Вступление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C7A71">
        <w:rPr>
          <w:rFonts w:ascii="Times New Roman" w:hAnsi="Times New Roman" w:cs="Times New Roman"/>
          <w:sz w:val="28"/>
          <w:szCs w:val="28"/>
        </w:rPr>
        <w:t>Визуал</w:t>
      </w:r>
      <w:proofErr w:type="spellEnd"/>
      <w:r w:rsidRPr="00BC7A71">
        <w:rPr>
          <w:rFonts w:ascii="Times New Roman" w:hAnsi="Times New Roman" w:cs="Times New Roman"/>
          <w:sz w:val="28"/>
          <w:szCs w:val="28"/>
        </w:rPr>
        <w:t>: динамичный монтаж фотографий и видеофрагментов, отображающих красоту и многообразие России: пейзажи, города</w:t>
      </w:r>
      <w:r>
        <w:rPr>
          <w:rFonts w:ascii="Times New Roman" w:hAnsi="Times New Roman" w:cs="Times New Roman"/>
          <w:sz w:val="28"/>
          <w:szCs w:val="28"/>
        </w:rPr>
        <w:t>, люди разных национальностей.)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C7A71">
        <w:rPr>
          <w:rFonts w:ascii="Times New Roman" w:hAnsi="Times New Roman" w:cs="Times New Roman"/>
          <w:sz w:val="28"/>
          <w:szCs w:val="28"/>
        </w:rPr>
        <w:t>Визуал</w:t>
      </w:r>
      <w:proofErr w:type="spellEnd"/>
      <w:r w:rsidRPr="00BC7A71">
        <w:rPr>
          <w:rFonts w:ascii="Times New Roman" w:hAnsi="Times New Roman" w:cs="Times New Roman"/>
          <w:sz w:val="28"/>
          <w:szCs w:val="28"/>
        </w:rPr>
        <w:t>: плавный переход к фотографиям,</w:t>
      </w:r>
      <w:r>
        <w:rPr>
          <w:rFonts w:ascii="Times New Roman" w:hAnsi="Times New Roman" w:cs="Times New Roman"/>
          <w:sz w:val="28"/>
          <w:szCs w:val="28"/>
        </w:rPr>
        <w:t xml:space="preserve"> видео</w:t>
      </w:r>
      <w:r w:rsidRPr="00BC7A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начале мероприятия)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 xml:space="preserve">Сцена 2: (0:15-0:45) </w:t>
      </w:r>
      <w:r>
        <w:rPr>
          <w:rFonts w:ascii="Times New Roman" w:hAnsi="Times New Roman" w:cs="Times New Roman"/>
          <w:sz w:val="28"/>
          <w:szCs w:val="28"/>
        </w:rPr>
        <w:t>Опрос жителей города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 жителя города</w:t>
      </w:r>
      <w:r w:rsidRPr="00BC7A71">
        <w:rPr>
          <w:rFonts w:ascii="Times New Roman" w:hAnsi="Times New Roman" w:cs="Times New Roman"/>
          <w:sz w:val="28"/>
          <w:szCs w:val="28"/>
        </w:rPr>
        <w:t>: Вспомним события 1612 года, когда народное ополчение под предводительством Кузьмы Минина и Дмитрия Пожарского освободило Москву от польских интервентов. Это событие стало символом единства и сплоченности русского народа перед лицом внешней угрозы. Тогда, благодаря общей цели и совместным усилиям, была отстояна независим</w:t>
      </w:r>
      <w:r>
        <w:rPr>
          <w:rFonts w:ascii="Times New Roman" w:hAnsi="Times New Roman" w:cs="Times New Roman"/>
          <w:sz w:val="28"/>
          <w:szCs w:val="28"/>
        </w:rPr>
        <w:t>ость и целостность государства.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 xml:space="preserve">Сцена 3: (0:45-1:15) </w:t>
      </w:r>
      <w:r>
        <w:rPr>
          <w:rFonts w:ascii="Times New Roman" w:hAnsi="Times New Roman" w:cs="Times New Roman"/>
          <w:sz w:val="28"/>
          <w:szCs w:val="28"/>
        </w:rPr>
        <w:t>Экскурс по городу с флагами дружественных стран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C7A71">
        <w:rPr>
          <w:rFonts w:ascii="Times New Roman" w:hAnsi="Times New Roman" w:cs="Times New Roman"/>
          <w:sz w:val="28"/>
          <w:szCs w:val="28"/>
        </w:rPr>
        <w:t>Визуал</w:t>
      </w:r>
      <w:proofErr w:type="spellEnd"/>
      <w:r w:rsidRPr="00BC7A71">
        <w:rPr>
          <w:rFonts w:ascii="Times New Roman" w:hAnsi="Times New Roman" w:cs="Times New Roman"/>
          <w:sz w:val="28"/>
          <w:szCs w:val="28"/>
        </w:rPr>
        <w:t>: фотографии и видеоролики, демонстрирующие представителей разных национальностей, живущих в России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 xml:space="preserve">Сцена 4: (1:15-1:45) </w:t>
      </w:r>
      <w:r>
        <w:rPr>
          <w:rFonts w:ascii="Times New Roman" w:hAnsi="Times New Roman" w:cs="Times New Roman"/>
          <w:sz w:val="28"/>
          <w:szCs w:val="28"/>
        </w:rPr>
        <w:t>Поздравление с Днем народного единства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>Сцена 5</w:t>
      </w:r>
      <w:r>
        <w:rPr>
          <w:rFonts w:ascii="Times New Roman" w:hAnsi="Times New Roman" w:cs="Times New Roman"/>
          <w:sz w:val="28"/>
          <w:szCs w:val="28"/>
        </w:rPr>
        <w:t>: (1:45-2:15) Призыв к единству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C7A71">
        <w:rPr>
          <w:rFonts w:ascii="Times New Roman" w:hAnsi="Times New Roman" w:cs="Times New Roman"/>
          <w:sz w:val="28"/>
          <w:szCs w:val="28"/>
        </w:rPr>
        <w:t>Визуал</w:t>
      </w:r>
      <w:proofErr w:type="spellEnd"/>
      <w:r w:rsidRPr="00BC7A71">
        <w:rPr>
          <w:rFonts w:ascii="Times New Roman" w:hAnsi="Times New Roman" w:cs="Times New Roman"/>
          <w:sz w:val="28"/>
          <w:szCs w:val="28"/>
        </w:rPr>
        <w:t>: дин</w:t>
      </w:r>
      <w:r>
        <w:rPr>
          <w:rFonts w:ascii="Times New Roman" w:hAnsi="Times New Roman" w:cs="Times New Roman"/>
          <w:sz w:val="28"/>
          <w:szCs w:val="28"/>
        </w:rPr>
        <w:t>амичный монтаж, символы России.)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 6: (2:15-3:00) Заключение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C7A71">
        <w:rPr>
          <w:rFonts w:ascii="Times New Roman" w:hAnsi="Times New Roman" w:cs="Times New Roman"/>
          <w:sz w:val="28"/>
          <w:szCs w:val="28"/>
        </w:rPr>
        <w:t>Визуал</w:t>
      </w:r>
      <w:proofErr w:type="spellEnd"/>
      <w:r w:rsidRPr="00BC7A71">
        <w:rPr>
          <w:rFonts w:ascii="Times New Roman" w:hAnsi="Times New Roman" w:cs="Times New Roman"/>
          <w:sz w:val="28"/>
          <w:szCs w:val="28"/>
        </w:rPr>
        <w:t>: замедленный монтаж с символами России и флагом. Тихая, торжественная музыка.)</w:t>
      </w:r>
    </w:p>
    <w:p w:rsidR="00BC7A71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E7A67" w:rsidRPr="00BC7A71" w:rsidRDefault="00BC7A71" w:rsidP="00BC7A71">
      <w:pPr>
        <w:rPr>
          <w:rFonts w:ascii="Times New Roman" w:hAnsi="Times New Roman" w:cs="Times New Roman"/>
          <w:sz w:val="28"/>
          <w:szCs w:val="28"/>
        </w:rPr>
      </w:pPr>
      <w:r w:rsidRPr="00BC7A71">
        <w:rPr>
          <w:rFonts w:ascii="Times New Roman" w:hAnsi="Times New Roman" w:cs="Times New Roman"/>
          <w:sz w:val="28"/>
          <w:szCs w:val="28"/>
        </w:rPr>
        <w:lastRenderedPageBreak/>
        <w:t>Примечание: Этот сценарий – лишь основа. Вы можете добавить фрагменты выступлений известных политических деятелей или художественные вставки. Важно, чтобы ролик был эмоциональным, запоминающимся и отражал важность Дня народного единства.</w:t>
      </w:r>
    </w:p>
    <w:sectPr w:rsidR="000E7A67" w:rsidRPr="00BC7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C06"/>
    <w:rsid w:val="00975B3B"/>
    <w:rsid w:val="00975C06"/>
    <w:rsid w:val="00BC7A71"/>
    <w:rsid w:val="00E1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DEBC0"/>
  <w15:chartTrackingRefBased/>
  <w15:docId w15:val="{82995ED5-1BB6-42CD-AF6E-C5121096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Викторовна</dc:creator>
  <cp:keywords/>
  <dc:description/>
  <cp:lastModifiedBy>Ольга Викторовна</cp:lastModifiedBy>
  <cp:revision>2</cp:revision>
  <dcterms:created xsi:type="dcterms:W3CDTF">2024-12-02T14:46:00Z</dcterms:created>
  <dcterms:modified xsi:type="dcterms:W3CDTF">2024-12-02T15:46:00Z</dcterms:modified>
</cp:coreProperties>
</file>