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151515"/>
          <w:sz w:val="32"/>
          <w:szCs w:val="32"/>
        </w:rPr>
      </w:pPr>
      <w:r w:rsidRPr="006775DF">
        <w:rPr>
          <w:rFonts w:ascii="Arial" w:hAnsi="Arial" w:cs="Arial"/>
          <w:b/>
          <w:bCs/>
          <w:color w:val="151515"/>
          <w:sz w:val="32"/>
          <w:szCs w:val="32"/>
          <w:bdr w:val="none" w:sz="0" w:space="0" w:color="auto" w:frame="1"/>
        </w:rPr>
        <w:t>Пальчиковые игры и упражнения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151515"/>
          <w:sz w:val="32"/>
          <w:szCs w:val="32"/>
        </w:rPr>
      </w:pPr>
      <w:r w:rsidRPr="006775DF">
        <w:rPr>
          <w:rFonts w:ascii="Arial" w:hAnsi="Arial" w:cs="Arial"/>
          <w:b/>
          <w:bCs/>
          <w:color w:val="151515"/>
          <w:sz w:val="32"/>
          <w:szCs w:val="32"/>
          <w:bdr w:val="none" w:sz="0" w:space="0" w:color="auto" w:frame="1"/>
        </w:rPr>
        <w:t>как средство развития речи детей дошкольного возраста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(Консультация для родителей)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«Ум ребенка находится на кончиках его пальцев»</w:t>
      </w:r>
    </w:p>
    <w:p w:rsid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</w:pP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В. Сухомлинский</w:t>
      </w:r>
      <w:r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 xml:space="preserve"> 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В последние годы в нашей стране увеличилось количество детей с отклонениями в развитии речи. Проблема исправления речи в наше время является очень актуальной. Речевые отклонения возникают в раннем возрасте и их необходимо своевременно выявлять и исправлять.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Детские психологи отмечают, что уровень речевого развития детей заметно снизился. Почему? Родители меньше говорят с детьми, потому что многие из них заняты на работе. Дети и сами меньше говорят, потому что больше смотрят и слушают (теле-видео-аудио и т. д.). Они редко делают что-то своими руками, потому что современные игрушки и вещи устроены максимально удобно, но не эффективно для развития моторики (одежда и обувь с липучками вместо шнурков и пуговиц, книжки и пособия с наклейками вместо картинок для вырезания).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Игра</w:t>
      </w:r>
      <w:r w:rsidRPr="006775DF">
        <w:rPr>
          <w:rFonts w:ascii="Arial" w:hAnsi="Arial" w:cs="Arial"/>
          <w:color w:val="151515"/>
          <w:sz w:val="28"/>
          <w:szCs w:val="28"/>
        </w:rPr>
        <w:t>– один из лучших способов развития речи и мышления детей. Она доставляет ребенку удовольствие и радость, а эти чувства являются сильнейшим средством, стимулирующим активное восприятие речи и порождающим самостоятельную речевую деятельность.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Пальчиковые игры и упражнения </w:t>
      </w:r>
      <w:r w:rsidRPr="006775DF">
        <w:rPr>
          <w:rFonts w:ascii="Arial" w:hAnsi="Arial" w:cs="Arial"/>
          <w:color w:val="151515"/>
          <w:sz w:val="28"/>
          <w:szCs w:val="28"/>
        </w:rPr>
        <w:t>- это веселые упражнения для пальчиков и ручек, инсценировка с их помощью каких-либо стихотворений, историй, сказок; 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уникальное средство для развития мелкой моторики и речи </w:t>
      </w:r>
      <w:r w:rsidRPr="006775DF">
        <w:rPr>
          <w:rFonts w:ascii="Arial" w:hAnsi="Arial" w:cs="Arial"/>
          <w:color w:val="151515"/>
          <w:sz w:val="28"/>
          <w:szCs w:val="28"/>
        </w:rPr>
        <w:t>в их единстве и взаимосвязи. По своей сути пальчиковые игры – это массаж и гимнастика для рук, а иногда и для ног. Разучивание текстов с использованием «пальчиковой» гимнастики стимулирует развитие речи, пространственного мышления, внимания, воображения, воспитывает быстроту реакции и эмоциональную выразительность. Ребёнок лучше запоминает стихотворные тексты; его речь делается более выразительной.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Главная цель пальчиковых игр </w:t>
      </w:r>
      <w:r w:rsidRPr="006775DF">
        <w:rPr>
          <w:rFonts w:ascii="Arial" w:hAnsi="Arial" w:cs="Arial"/>
          <w:color w:val="151515"/>
          <w:sz w:val="28"/>
          <w:szCs w:val="28"/>
        </w:rPr>
        <w:t>- переключение внимания, улучшение координации и мелкой моторики, что напрямую воздействует на умственное развитие ребенка. При повторении стихотворных строк и одновременном движении пальцами у детей формируется</w:t>
      </w:r>
      <w:r>
        <w:rPr>
          <w:rFonts w:ascii="Arial" w:hAnsi="Arial" w:cs="Arial"/>
          <w:color w:val="151515"/>
          <w:sz w:val="28"/>
          <w:szCs w:val="28"/>
        </w:rPr>
        <w:t xml:space="preserve"> 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правильное произношение, умение быстро и четко говорить, совершенствуется память, способность согласовывать движения и речь</w:t>
      </w:r>
      <w:r w:rsidRPr="006775DF">
        <w:rPr>
          <w:rFonts w:ascii="Arial" w:hAnsi="Arial" w:cs="Arial"/>
          <w:color w:val="151515"/>
          <w:sz w:val="28"/>
          <w:szCs w:val="28"/>
        </w:rPr>
        <w:t xml:space="preserve">. Уникальное сочетание добрых стихов и простых </w:t>
      </w:r>
      <w:r w:rsidRPr="006775DF">
        <w:rPr>
          <w:rFonts w:ascii="Arial" w:hAnsi="Arial" w:cs="Arial"/>
          <w:color w:val="151515"/>
          <w:sz w:val="28"/>
          <w:szCs w:val="28"/>
        </w:rPr>
        <w:lastRenderedPageBreak/>
        <w:t>массажных приемов дает поразительных эффект активного умственного и физического развития.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Этапы разучивания игр: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Взрослый сначала показывает игру ребенку сам;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Взрослый показывает игру, манипулируя пальцами и ручкой ребёнка;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Взрослый и ребёнок выполняют движения одновременно, взрослый проговаривает текст;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Ребёнок выполняет движения с необходимой помощью взрослого, который произносит текст;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Ребёнок выполняет движения и проговаривает текст, а взрослый подсказывает и помогает.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Рекомендации по проведению пальчиковых игр с ребёнком: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Начинать пальчиковые игры надо с разминки пальцев: сгибания и разгибания. Можно использовать для этого упражнения резиновые игрушки с пищалками.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Если в новой игре имеются не знакомые малышам персонажи или понятия, сначала расскажите о них, используя картинки или игрушки.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Перед игрой с ребёнком необходимо обсудить её содержание, сразу при этом отрабатывая необходимые жесты, комбинации пальцев, движения. Это не только позволит подготовить малыша к правильному выполнению упражнения, но и создаст необходимый эмоциональный настрой.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Выполнять упражнение следует вместе с ребёнком, при этом демонстрируя собственную увлечённость игрой. Можно научить в случае необходимости ребёнка самого поддерживать одну руку другой или помогать свободной рукой действиям работающей.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Если сюжет игры позволяет, можно «бегать» пальчиками по руке или спине ребёнка, щекотать, гладить и др.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Используйте максимально выразительную мимику.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Делайте в подходящих местах паузы, говорите то тише, то громче, определите, где можно говорить очень медленно, повторяйте, где возможно, движения без текста.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При повторных проведениях игры дети нередко начинают произносить текст частично (особенно начало и окончание фраз). Постепенно текст разучивается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наизусть, дети произносят его целиком, соотнося слова с движением.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lastRenderedPageBreak/>
        <w:t>Выбрав два или три упражнения, постепенно заменяйте их новыми. Наиболее понравившиеся игры можете оставить в своём репертуаре и возвращаться к ним по желанию ребенка.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Проводите занятия весело, «не замечайте», если ребенок на первых порах делает что-то неправильно, поощряйте успехи.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Никогда не принуждайте. Попытайтесь разобраться в причинах отказа, если возможно, ликвидировать их (например, изменив задание) или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поменяйте игру.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i/>
          <w:iCs/>
          <w:color w:val="151515"/>
          <w:sz w:val="28"/>
          <w:szCs w:val="28"/>
          <w:bdr w:val="none" w:sz="0" w:space="0" w:color="auto" w:frame="1"/>
        </w:rPr>
        <w:t>Виды пальчиковых игр и упражнений для развития мелкой моторики рук: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Занятия изобразительной деятельностью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 </w:t>
      </w:r>
      <w:r w:rsidRPr="006775DF">
        <w:rPr>
          <w:rFonts w:ascii="Arial" w:hAnsi="Arial" w:cs="Arial"/>
          <w:color w:val="151515"/>
          <w:sz w:val="28"/>
          <w:szCs w:val="28"/>
        </w:rPr>
        <w:t>(лепкой, рисованием, аппликацией) и ручным трудом (изготовление поделок из бумаги, картона, дерева, ткани, ниток, каштанов, желудей, соломы и т.д.). Рисование - занятие, которое любят почти все дети. Чем чаще ребенок держит в руках кисть или карандаш, тем легче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будет ему выводить свои первые буквы и слова.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Игра с крупой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. Игры с крупными семенами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Насыпьте в тарелочку горох, с какой-либо другой крупой и предложите ребенку отсортировать горох от крупы в другую тарелочку. Разнообразную крупу можно сортировать, катать между большим и указательным пальцами.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Игра с грецкими орехами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Ребенок катает грецкий орех между ладонями и при этом приговаривает слова: Я катаю свой орех, что бы стал круглее всех.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Игра с карандашами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Манипуляции с цветными карандашами: зажимать карандаш между соседними пальцами, усложнение – совершать колебательные движения карандашом. Карандаш в руках катаю,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Между пальчиков верчу.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 xml:space="preserve">Непременно каждый пальчик быть послушным научу. (В. </w:t>
      </w:r>
      <w:proofErr w:type="spellStart"/>
      <w:r w:rsidRPr="006775DF">
        <w:rPr>
          <w:rFonts w:ascii="Arial" w:hAnsi="Arial" w:cs="Arial"/>
          <w:color w:val="151515"/>
          <w:sz w:val="28"/>
          <w:szCs w:val="28"/>
        </w:rPr>
        <w:t>Мирясова</w:t>
      </w:r>
      <w:proofErr w:type="spellEnd"/>
      <w:r w:rsidRPr="006775DF">
        <w:rPr>
          <w:rFonts w:ascii="Arial" w:hAnsi="Arial" w:cs="Arial"/>
          <w:color w:val="151515"/>
          <w:sz w:val="28"/>
          <w:szCs w:val="28"/>
        </w:rPr>
        <w:t>)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Игра с массажными мячиками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Ребенок катает мячик одной рукой по ручкам и по ножкам и при этом приговаривает слова: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Тише мяч не торопись, Ты по ручкам прокатись,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Ты по ножкам прокатись, И обратно возвратись.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color w:val="151515"/>
          <w:sz w:val="28"/>
          <w:szCs w:val="28"/>
        </w:rPr>
        <w:lastRenderedPageBreak/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Чудо – прищепки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При помощи прищепок, можно предложить детям следующие задания: сделать из прищепок солнышку – лучики, ёжику или кактусу – иголки, павлину - разноцветный хвост и т. п. (солнышко, ёжик – плоскостные изображения).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Разрывание на мелкие кусочки, обрывание листа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бумаги</w:t>
      </w:r>
      <w:r w:rsidRPr="006775DF">
        <w:rPr>
          <w:rFonts w:ascii="Arial" w:hAnsi="Arial" w:cs="Arial"/>
          <w:b/>
          <w:color w:val="151515"/>
          <w:sz w:val="28"/>
          <w:szCs w:val="28"/>
        </w:rPr>
        <w:t>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Собирание бусинок на нить.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Выкладывание мозаики, «Волшебные спички» </w:t>
      </w:r>
      <w:r w:rsidRPr="006775DF">
        <w:rPr>
          <w:rFonts w:ascii="Arial" w:hAnsi="Arial" w:cs="Arial"/>
          <w:b/>
          <w:color w:val="151515"/>
          <w:sz w:val="28"/>
          <w:szCs w:val="28"/>
        </w:rPr>
        <w:t>(Выкладывание по образцу).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51515"/>
          <w:sz w:val="28"/>
          <w:szCs w:val="28"/>
        </w:rPr>
      </w:pPr>
      <w:r w:rsidRPr="006775DF">
        <w:rPr>
          <w:rFonts w:ascii="Arial" w:hAnsi="Arial" w:cs="Arial"/>
          <w:b/>
          <w:color w:val="151515"/>
          <w:sz w:val="28"/>
          <w:szCs w:val="28"/>
        </w:rPr>
        <w:sym w:font="Symbol" w:char="F020"/>
      </w:r>
      <w:r w:rsidRPr="006775DF">
        <w:rPr>
          <w:rFonts w:ascii="Arial" w:hAnsi="Arial" w:cs="Arial"/>
          <w:b/>
          <w:i/>
          <w:iCs/>
          <w:color w:val="151515"/>
          <w:sz w:val="28"/>
          <w:szCs w:val="28"/>
          <w:bdr w:val="none" w:sz="0" w:space="0" w:color="auto" w:frame="1"/>
        </w:rPr>
        <w:t>Пальчиковый театр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Работу по развитию движений пальцев и кисти рук следует проводить систематически по 2-5 минут ежедневно.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Из всего вышесказанного можно сделать вывод, 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что</w:t>
      </w:r>
      <w:r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 xml:space="preserve"> </w:t>
      </w:r>
      <w:r w:rsidRPr="006775DF"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>тренировка движений пальцев и кисти рук является важнейшим фактором, стимулирующим речевое развитие ребёнка, способствующим улучшению артикуляционных движений, подготовки кисти руки к письму</w:t>
      </w:r>
      <w:r>
        <w:rPr>
          <w:rFonts w:ascii="Arial" w:hAnsi="Arial" w:cs="Arial"/>
          <w:i/>
          <w:iCs/>
          <w:color w:val="151515"/>
          <w:sz w:val="28"/>
          <w:szCs w:val="28"/>
          <w:bdr w:val="none" w:sz="0" w:space="0" w:color="auto" w:frame="1"/>
        </w:rPr>
        <w:t xml:space="preserve"> </w:t>
      </w:r>
      <w:r w:rsidRPr="006775DF">
        <w:rPr>
          <w:rFonts w:ascii="Arial" w:hAnsi="Arial" w:cs="Arial"/>
          <w:color w:val="151515"/>
          <w:sz w:val="28"/>
          <w:szCs w:val="28"/>
        </w:rPr>
        <w:t>и, что не менее важно, мощным средством, повышающим работоспособность коры головного мозга, стимулирующим развитие мышления ребёнка.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Игры с пальчиками очень нравятся детям, поэтому играйте, ещё раз играйте, почаще! Помните! Любые упражнений будут эффективны только при регулярных занятиях! Занимайтесь ежедневно около 5 минут.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b/>
          <w:bCs/>
          <w:color w:val="151515"/>
          <w:sz w:val="28"/>
          <w:szCs w:val="28"/>
          <w:bdr w:val="none" w:sz="0" w:space="0" w:color="auto" w:frame="1"/>
        </w:rPr>
        <w:t>Используемая литература и интернет- источники: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 xml:space="preserve">1. </w:t>
      </w:r>
      <w:proofErr w:type="spellStart"/>
      <w:r w:rsidRPr="006775DF">
        <w:rPr>
          <w:rFonts w:ascii="Arial" w:hAnsi="Arial" w:cs="Arial"/>
          <w:color w:val="151515"/>
          <w:sz w:val="28"/>
          <w:szCs w:val="28"/>
        </w:rPr>
        <w:t>Крупенчук</w:t>
      </w:r>
      <w:proofErr w:type="spellEnd"/>
      <w:r w:rsidRPr="006775DF">
        <w:rPr>
          <w:rFonts w:ascii="Arial" w:hAnsi="Arial" w:cs="Arial"/>
          <w:color w:val="151515"/>
          <w:sz w:val="28"/>
          <w:szCs w:val="28"/>
        </w:rPr>
        <w:t xml:space="preserve"> О.И. Пальчиковые игры для детей 4-7 лет – Литера, 2017.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 xml:space="preserve">2. </w:t>
      </w:r>
      <w:proofErr w:type="spellStart"/>
      <w:r w:rsidRPr="006775DF">
        <w:rPr>
          <w:rFonts w:ascii="Arial" w:hAnsi="Arial" w:cs="Arial"/>
          <w:color w:val="151515"/>
          <w:sz w:val="28"/>
          <w:szCs w:val="28"/>
        </w:rPr>
        <w:t>Крупенчук</w:t>
      </w:r>
      <w:proofErr w:type="spellEnd"/>
      <w:r w:rsidRPr="006775DF">
        <w:rPr>
          <w:rFonts w:ascii="Arial" w:hAnsi="Arial" w:cs="Arial"/>
          <w:color w:val="151515"/>
          <w:sz w:val="28"/>
          <w:szCs w:val="28"/>
        </w:rPr>
        <w:t xml:space="preserve"> О.И. Тренируем пальчики развиваем речь. Средняя группа детского сада - Литера, 2009.</w:t>
      </w:r>
    </w:p>
    <w:p w:rsidR="006775DF" w:rsidRPr="006775DF" w:rsidRDefault="006775DF" w:rsidP="006775DF">
      <w:pPr>
        <w:pStyle w:val="a3"/>
        <w:shd w:val="clear" w:color="auto" w:fill="FFFFFF"/>
        <w:spacing w:before="0" w:beforeAutospacing="0" w:after="240" w:afterAutospacing="0" w:line="300" w:lineRule="atLeast"/>
        <w:rPr>
          <w:rFonts w:ascii="Arial" w:hAnsi="Arial" w:cs="Arial"/>
          <w:color w:val="151515"/>
          <w:sz w:val="28"/>
          <w:szCs w:val="28"/>
        </w:rPr>
      </w:pPr>
      <w:r w:rsidRPr="006775DF">
        <w:rPr>
          <w:rFonts w:ascii="Arial" w:hAnsi="Arial" w:cs="Arial"/>
          <w:color w:val="151515"/>
          <w:sz w:val="28"/>
          <w:szCs w:val="28"/>
        </w:rPr>
        <w:t>3. Попова Г. П. Пальчиковые игры и упражнения для детей 2-7 лет. ФГОС ДО - Учитель, 2017 г.</w:t>
      </w:r>
    </w:p>
    <w:p w:rsidR="00C05B18" w:rsidRPr="006775DF" w:rsidRDefault="00C05B18">
      <w:pPr>
        <w:rPr>
          <w:sz w:val="28"/>
          <w:szCs w:val="28"/>
        </w:rPr>
      </w:pPr>
    </w:p>
    <w:sectPr w:rsidR="00C05B18" w:rsidRPr="006775DF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6775DF"/>
    <w:rsid w:val="00354C12"/>
    <w:rsid w:val="00380C99"/>
    <w:rsid w:val="006775DF"/>
    <w:rsid w:val="009933E9"/>
    <w:rsid w:val="00AE33A3"/>
    <w:rsid w:val="00C05B18"/>
    <w:rsid w:val="00F3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75DF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1064</Words>
  <Characters>6068</Characters>
  <Application>Microsoft Office Word</Application>
  <DocSecurity>0</DocSecurity>
  <Lines>50</Lines>
  <Paragraphs>14</Paragraphs>
  <ScaleCrop>false</ScaleCrop>
  <Company/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2025-01-12T10:38:00Z</dcterms:created>
  <dcterms:modified xsi:type="dcterms:W3CDTF">2025-01-12T10:45:00Z</dcterms:modified>
</cp:coreProperties>
</file>