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8B" w:rsidRDefault="00BC508B" w:rsidP="00BC50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A03121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  <w:lang w:eastAsia="ru-RU"/>
        </w:rPr>
        <w:t>Метапредметность</w:t>
      </w:r>
      <w:proofErr w:type="spellEnd"/>
      <w:r w:rsidRPr="00A03121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  <w:lang w:eastAsia="ru-RU"/>
        </w:rPr>
        <w:t xml:space="preserve"> на уроках ИЗО</w:t>
      </w:r>
      <w:bookmarkStart w:id="0" w:name="_GoBack"/>
      <w:bookmarkEnd w:id="0"/>
    </w:p>
    <w:p w:rsidR="00D7704A" w:rsidRPr="00BC508B" w:rsidRDefault="00BC508B" w:rsidP="00BC50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508B">
        <w:rPr>
          <w:rFonts w:ascii="Times New Roman" w:hAnsi="Times New Roman" w:cs="Times New Roman"/>
          <w:sz w:val="28"/>
          <w:szCs w:val="28"/>
        </w:rPr>
        <w:t>Умение успешно адаптироваться в обществе и находить решения в необычных ситуациях способствует формированию человека, который не только обладает знаниями, но и умеет мыслить. Это помогает создать цельную личность, которая способна воспринимать мир в целостности. Для этого необходимо накапливать, сохранять и обобщать опыт человечества из различных областей</w:t>
      </w:r>
      <w:r w:rsidRPr="00BC508B">
        <w:rPr>
          <w:rFonts w:ascii="Times New Roman" w:hAnsi="Times New Roman" w:cs="Times New Roman"/>
          <w:sz w:val="28"/>
          <w:szCs w:val="28"/>
        </w:rPr>
        <w:t>.</w:t>
      </w:r>
    </w:p>
    <w:p w:rsidR="00BC508B" w:rsidRPr="00BC508B" w:rsidRDefault="00BC508B" w:rsidP="00BC50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C508B">
        <w:rPr>
          <w:rFonts w:ascii="Times New Roman" w:hAnsi="Times New Roman" w:cs="Times New Roman"/>
          <w:sz w:val="28"/>
          <w:szCs w:val="28"/>
        </w:rPr>
        <w:t>Метапредметность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 xml:space="preserve"> влияет на развитие следующих качеств:</w:t>
      </w:r>
      <w:r w:rsidRPr="00BC508B">
        <w:rPr>
          <w:rFonts w:ascii="Times New Roman" w:hAnsi="Times New Roman" w:cs="Times New Roman"/>
          <w:sz w:val="28"/>
          <w:szCs w:val="28"/>
        </w:rPr>
        <w:br/>
        <w:t>- повышение самооценки;</w:t>
      </w:r>
      <w:r w:rsidRPr="00BC508B">
        <w:rPr>
          <w:rFonts w:ascii="Times New Roman" w:hAnsi="Times New Roman" w:cs="Times New Roman"/>
          <w:sz w:val="28"/>
          <w:szCs w:val="28"/>
        </w:rPr>
        <w:br/>
        <w:t>- снижение агрессивности;</w:t>
      </w:r>
      <w:r w:rsidRPr="00BC508B">
        <w:rPr>
          <w:rFonts w:ascii="Times New Roman" w:hAnsi="Times New Roman" w:cs="Times New Roman"/>
          <w:sz w:val="28"/>
          <w:szCs w:val="28"/>
        </w:rPr>
        <w:br/>
        <w:t>- улучшение способности к самоанализу и рефлексии;</w:t>
      </w:r>
      <w:r w:rsidRPr="00BC508B">
        <w:rPr>
          <w:rFonts w:ascii="Times New Roman" w:hAnsi="Times New Roman" w:cs="Times New Roman"/>
          <w:sz w:val="28"/>
          <w:szCs w:val="28"/>
        </w:rPr>
        <w:br/>
        <w:t>- активизация познавательной деятельности;</w:t>
      </w:r>
      <w:r w:rsidRPr="00BC508B">
        <w:rPr>
          <w:rFonts w:ascii="Times New Roman" w:hAnsi="Times New Roman" w:cs="Times New Roman"/>
          <w:sz w:val="28"/>
          <w:szCs w:val="28"/>
        </w:rPr>
        <w:br/>
        <w:t>- изменение мотивации поведения;</w:t>
      </w:r>
      <w:r w:rsidRPr="00BC508B">
        <w:rPr>
          <w:rFonts w:ascii="Times New Roman" w:hAnsi="Times New Roman" w:cs="Times New Roman"/>
          <w:sz w:val="28"/>
          <w:szCs w:val="28"/>
        </w:rPr>
        <w:br/>
        <w:t xml:space="preserve">- создание более </w:t>
      </w:r>
      <w:proofErr w:type="spellStart"/>
      <w:r w:rsidRPr="00BC508B">
        <w:rPr>
          <w:rFonts w:ascii="Times New Roman" w:hAnsi="Times New Roman" w:cs="Times New Roman"/>
          <w:sz w:val="28"/>
          <w:szCs w:val="28"/>
        </w:rPr>
        <w:t>гуманистичных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 xml:space="preserve"> отношений;</w:t>
      </w:r>
      <w:r w:rsidRPr="00BC508B">
        <w:rPr>
          <w:rFonts w:ascii="Times New Roman" w:hAnsi="Times New Roman" w:cs="Times New Roman"/>
          <w:sz w:val="28"/>
          <w:szCs w:val="28"/>
        </w:rPr>
        <w:br/>
        <w:t>- повышение уровня понимания и принятия друг друга;</w:t>
      </w:r>
      <w:r w:rsidRPr="00BC508B">
        <w:rPr>
          <w:rFonts w:ascii="Times New Roman" w:hAnsi="Times New Roman" w:cs="Times New Roman"/>
          <w:sz w:val="28"/>
          <w:szCs w:val="28"/>
        </w:rPr>
        <w:br/>
        <w:t>- изменение интересов в сторону социализации;</w:t>
      </w:r>
      <w:r w:rsidRPr="00BC508B">
        <w:rPr>
          <w:rFonts w:ascii="Times New Roman" w:hAnsi="Times New Roman" w:cs="Times New Roman"/>
          <w:sz w:val="28"/>
          <w:szCs w:val="28"/>
        </w:rPr>
        <w:br/>
        <w:t>- развитие умения планировать и прогнозировать свою жизнь;</w:t>
      </w:r>
      <w:r w:rsidRPr="00BC508B">
        <w:rPr>
          <w:rFonts w:ascii="Times New Roman" w:hAnsi="Times New Roman" w:cs="Times New Roman"/>
          <w:sz w:val="28"/>
          <w:szCs w:val="28"/>
        </w:rPr>
        <w:br/>
        <w:t>- личностный рост и развитие креативности.</w:t>
      </w:r>
      <w:r w:rsidRPr="00BC508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C508B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 xml:space="preserve"> результаты уроков изобразительного искусства:</w:t>
      </w:r>
      <w:r w:rsidRPr="00BC508B">
        <w:rPr>
          <w:rFonts w:ascii="Times New Roman" w:hAnsi="Times New Roman" w:cs="Times New Roman"/>
          <w:sz w:val="28"/>
          <w:szCs w:val="28"/>
        </w:rPr>
        <w:br/>
        <w:t>- способность замечать и понимать проявления художественной культуры в повседневной жизни;</w:t>
      </w:r>
      <w:r w:rsidRPr="00BC508B">
        <w:rPr>
          <w:rFonts w:ascii="Times New Roman" w:hAnsi="Times New Roman" w:cs="Times New Roman"/>
          <w:sz w:val="28"/>
          <w:szCs w:val="28"/>
        </w:rPr>
        <w:br/>
        <w:t>- желание общаться с искусством, обсуждать содержание и выразительные средства произведений искусства;</w:t>
      </w:r>
      <w:r w:rsidRPr="00BC508B">
        <w:rPr>
          <w:rFonts w:ascii="Times New Roman" w:hAnsi="Times New Roman" w:cs="Times New Roman"/>
          <w:sz w:val="28"/>
          <w:szCs w:val="28"/>
        </w:rPr>
        <w:br/>
        <w:t>- активное использование языка изобразительного искусства и различных художественных материалов для изучения различных учебных предметов (литература, история, окружающий мир и т.д.);</w:t>
      </w:r>
      <w:r w:rsidRPr="00BC508B">
        <w:rPr>
          <w:rFonts w:ascii="Times New Roman" w:hAnsi="Times New Roman" w:cs="Times New Roman"/>
          <w:sz w:val="28"/>
          <w:szCs w:val="28"/>
        </w:rPr>
        <w:br/>
        <w:t xml:space="preserve">- развитие ключевых компетенций (коммуникативных, </w:t>
      </w:r>
      <w:proofErr w:type="spellStart"/>
      <w:r w:rsidRPr="00BC508B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 xml:space="preserve"> и т.д.) через художественно-эстетическое воспитание;</w:t>
      </w:r>
      <w:r w:rsidRPr="00BC508B">
        <w:rPr>
          <w:rFonts w:ascii="Times New Roman" w:hAnsi="Times New Roman" w:cs="Times New Roman"/>
          <w:sz w:val="28"/>
          <w:szCs w:val="28"/>
        </w:rPr>
        <w:br/>
        <w:t>- формирование мотивации и умений организовывать самостоятельную творческую и продуктивную деятельность, выбирать средства для реализации художественных задумок;</w:t>
      </w:r>
      <w:r w:rsidRPr="00BC508B">
        <w:rPr>
          <w:rFonts w:ascii="Times New Roman" w:hAnsi="Times New Roman" w:cs="Times New Roman"/>
          <w:sz w:val="28"/>
          <w:szCs w:val="28"/>
        </w:rPr>
        <w:br/>
        <w:t>- развитие способности оценивать результаты своей и творческой деятельности одноклассников</w:t>
      </w:r>
      <w:r w:rsidRPr="00BC508B">
        <w:rPr>
          <w:rFonts w:ascii="Times New Roman" w:hAnsi="Times New Roman" w:cs="Times New Roman"/>
          <w:sz w:val="28"/>
          <w:szCs w:val="28"/>
        </w:rPr>
        <w:t>.</w:t>
      </w:r>
    </w:p>
    <w:p w:rsidR="00BC508B" w:rsidRPr="00BC508B" w:rsidRDefault="00BC508B" w:rsidP="00BC50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508B">
        <w:rPr>
          <w:rFonts w:ascii="Times New Roman" w:hAnsi="Times New Roman" w:cs="Times New Roman"/>
          <w:sz w:val="28"/>
          <w:szCs w:val="28"/>
        </w:rPr>
        <w:t xml:space="preserve">Для достижения указанных результатов на занятиях по изобразительному искусству можно использовать разнообразные уроки, которые отличаются по структуре и форме. Можно проводить ролевые игры на протяжении всего урока или на отдельных этапах, направленные на профессиональную ориентацию. Также можно ставить перед учениками проблемные задачи и создавать трудные ситуации, чтобы они могли самостоятельно их решать. Для этого можно организовывать самостоятельный поиск необходимой информации в интернете и печатных изданиях, а также формировать навыки работы с толковым словарем и использовать знания, полученные при изучении других предметов. Проектная деятельность также может быть использована для формирования </w:t>
      </w:r>
      <w:r w:rsidRPr="00BC508B">
        <w:rPr>
          <w:rFonts w:ascii="Times New Roman" w:hAnsi="Times New Roman" w:cs="Times New Roman"/>
          <w:sz w:val="28"/>
          <w:szCs w:val="28"/>
        </w:rPr>
        <w:lastRenderedPageBreak/>
        <w:t xml:space="preserve">мотивации и умений организовывать самостоятельную художественно-творческую и предметно-продуктивную деятельность. Работа в парах и группах позволяет объективно оценивать результаты собственной и одноклассников, а также способствует развитию коммуникативных и </w:t>
      </w:r>
      <w:proofErr w:type="spellStart"/>
      <w:r w:rsidRPr="00BC508B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 xml:space="preserve"> компетенций. Использование средств информационно-коммуникационных технологий позволяет решить проблему отсутствия возможности посещения музеев, выставок и картинных галерей. Чтобы закрепить полученную на уроке информацию и придать ей статус значимости, можно предложить несколько вариантов ее практического применения. Также важно проводить рефлексию в начале и в конце урока с помощью художественно выразительных средств. Для этого можно использовать составление кластеров и </w:t>
      </w:r>
      <w:proofErr w:type="spellStart"/>
      <w:r w:rsidRPr="00BC508B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Pr="00BC508B">
        <w:rPr>
          <w:rFonts w:ascii="Times New Roman" w:hAnsi="Times New Roman" w:cs="Times New Roman"/>
          <w:sz w:val="28"/>
          <w:szCs w:val="28"/>
        </w:rPr>
        <w:t>, а также элементы поисково-исследовательской работы и контроль получаемой информации</w:t>
      </w:r>
      <w:r w:rsidRPr="00BC508B">
        <w:rPr>
          <w:rFonts w:ascii="Times New Roman" w:hAnsi="Times New Roman" w:cs="Times New Roman"/>
          <w:sz w:val="28"/>
          <w:szCs w:val="28"/>
        </w:rPr>
        <w:t>.</w:t>
      </w:r>
    </w:p>
    <w:sectPr w:rsidR="00BC508B" w:rsidRPr="00BC5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08B"/>
    <w:rsid w:val="00BC508B"/>
    <w:rsid w:val="00D7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3274"/>
  <w15:chartTrackingRefBased/>
  <w15:docId w15:val="{EFC5F493-89DC-4386-850D-1A3538FF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50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1</cp:revision>
  <dcterms:created xsi:type="dcterms:W3CDTF">2025-01-15T12:43:00Z</dcterms:created>
  <dcterms:modified xsi:type="dcterms:W3CDTF">2025-01-15T12:46:00Z</dcterms:modified>
</cp:coreProperties>
</file>