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26" w:rsidRPr="003A6726" w:rsidRDefault="003A6726" w:rsidP="003A6726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3A6726">
        <w:rPr>
          <w:rFonts w:ascii="Times New Roman" w:hAnsi="Times New Roman"/>
          <w:b/>
          <w:sz w:val="24"/>
          <w:szCs w:val="24"/>
        </w:rPr>
        <w:t>В</w:t>
      </w:r>
      <w:r w:rsidRPr="003A6726">
        <w:rPr>
          <w:rFonts w:ascii="Times New Roman" w:hAnsi="Times New Roman"/>
          <w:b/>
          <w:sz w:val="24"/>
          <w:szCs w:val="24"/>
        </w:rPr>
        <w:t>оздействия театрализованной деятельности на развитие коммуник</w:t>
      </w:r>
      <w:r>
        <w:rPr>
          <w:rFonts w:ascii="Times New Roman" w:hAnsi="Times New Roman"/>
          <w:b/>
          <w:sz w:val="24"/>
          <w:szCs w:val="24"/>
        </w:rPr>
        <w:t>ативной сферы дошкольников с задержкой речевого развития</w:t>
      </w:r>
      <w:bookmarkEnd w:id="0"/>
      <w:r w:rsidRPr="003A6726">
        <w:rPr>
          <w:rFonts w:ascii="Times New Roman" w:hAnsi="Times New Roman"/>
          <w:b/>
          <w:sz w:val="24"/>
          <w:szCs w:val="24"/>
        </w:rPr>
        <w:t>.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Известно, что количество детей с отклонениями в психическом развитии непрерывно увеличивается. Это ставит психологов и педагогов перед необходимостью дальнейшего поиска новых эффективных подходов к диагностике и коррекции нарушений развития.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Разработанная и созданная усилиями отечественных психологов система </w:t>
      </w:r>
      <w:proofErr w:type="spellStart"/>
      <w:r w:rsidRPr="003A6726">
        <w:rPr>
          <w:rFonts w:ascii="Times New Roman" w:hAnsi="Times New Roman"/>
          <w:sz w:val="24"/>
          <w:szCs w:val="24"/>
        </w:rPr>
        <w:t>психокоррекции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 достигла определенных успехов. Подтверждение этому мы можем найти в исследованиях Т.А. Власовой, И.А. </w:t>
      </w:r>
      <w:proofErr w:type="spellStart"/>
      <w:r w:rsidRPr="003A6726">
        <w:rPr>
          <w:rFonts w:ascii="Times New Roman" w:hAnsi="Times New Roman"/>
          <w:sz w:val="24"/>
          <w:szCs w:val="24"/>
        </w:rPr>
        <w:t>Коробейникова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В.И. </w:t>
      </w:r>
      <w:proofErr w:type="spellStart"/>
      <w:r w:rsidRPr="003A6726">
        <w:rPr>
          <w:rFonts w:ascii="Times New Roman" w:hAnsi="Times New Roman"/>
          <w:sz w:val="24"/>
          <w:szCs w:val="24"/>
        </w:rPr>
        <w:t>Лубовского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Н.Н. </w:t>
      </w:r>
      <w:proofErr w:type="spellStart"/>
      <w:r w:rsidRPr="003A6726">
        <w:rPr>
          <w:rFonts w:ascii="Times New Roman" w:hAnsi="Times New Roman"/>
          <w:sz w:val="24"/>
          <w:szCs w:val="24"/>
        </w:rPr>
        <w:t>Малофеева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Н.М. Назарова, М.С. Певзнер, </w:t>
      </w:r>
      <w:proofErr w:type="spellStart"/>
      <w:r w:rsidRPr="003A6726">
        <w:rPr>
          <w:rFonts w:ascii="Times New Roman" w:hAnsi="Times New Roman"/>
          <w:sz w:val="24"/>
          <w:szCs w:val="24"/>
        </w:rPr>
        <w:t>В.Г.Петровой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И.Ю. Левченко, У.В. </w:t>
      </w:r>
      <w:proofErr w:type="spellStart"/>
      <w:r w:rsidRPr="003A6726">
        <w:rPr>
          <w:rFonts w:ascii="Times New Roman" w:hAnsi="Times New Roman"/>
          <w:sz w:val="24"/>
          <w:szCs w:val="24"/>
        </w:rPr>
        <w:t>Ульенковой</w:t>
      </w:r>
      <w:proofErr w:type="spellEnd"/>
      <w:r w:rsidRPr="003A6726">
        <w:rPr>
          <w:rFonts w:ascii="Times New Roman" w:hAnsi="Times New Roman"/>
          <w:sz w:val="24"/>
          <w:szCs w:val="24"/>
        </w:rPr>
        <w:t>, О.Н. Усановой, Л.Ф. Обуховой, С.Г. Шевченк</w:t>
      </w:r>
      <w:r w:rsidRPr="003A6726">
        <w:rPr>
          <w:rFonts w:ascii="Times New Roman" w:hAnsi="Times New Roman"/>
          <w:sz w:val="24"/>
          <w:szCs w:val="24"/>
        </w:rPr>
        <w:t>о и др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Но вполне естественно, что в этой интересной, сложной и интенсивно изучаемой области специальной психологии все еще остается множество нерешенных проблем, что обуславливает необходимость дальнейшего поиска новых эффективных подходов к диагностике и коррекции нарушений развития.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Особое значение в последнее время приобретает проблема задержки речевого развития (ЗРР) (Н.С. Жукова, </w:t>
      </w:r>
      <w:proofErr w:type="spellStart"/>
      <w:r w:rsidRPr="003A6726">
        <w:rPr>
          <w:rFonts w:ascii="Times New Roman" w:hAnsi="Times New Roman"/>
          <w:sz w:val="24"/>
          <w:szCs w:val="24"/>
        </w:rPr>
        <w:t>М.М.Кольцова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Р.И. </w:t>
      </w:r>
      <w:proofErr w:type="spellStart"/>
      <w:r w:rsidRPr="003A6726">
        <w:rPr>
          <w:rFonts w:ascii="Times New Roman" w:hAnsi="Times New Roman"/>
          <w:sz w:val="24"/>
          <w:szCs w:val="24"/>
        </w:rPr>
        <w:t>Лалаева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Е.М. </w:t>
      </w:r>
      <w:proofErr w:type="spellStart"/>
      <w:r w:rsidRPr="003A6726">
        <w:rPr>
          <w:rFonts w:ascii="Times New Roman" w:hAnsi="Times New Roman"/>
          <w:sz w:val="24"/>
          <w:szCs w:val="24"/>
        </w:rPr>
        <w:t>Мастюкова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Н.В. Серебрякова, Т.В. Туманова, Т.Б. Филичева и др.). Задержка речевого развития детей 5 лет обычно ведет к отклонениям в психическом развитии, в частности, в развитии эмоциональной и коммуникативной сфер.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По мнению многих ученых, занимающихся данным вопросом, существует достаточно четкая корреляция между языковой способностью и коммуникати</w:t>
      </w:r>
      <w:r w:rsidRPr="003A6726">
        <w:rPr>
          <w:rFonts w:ascii="Times New Roman" w:hAnsi="Times New Roman"/>
          <w:sz w:val="24"/>
          <w:szCs w:val="24"/>
        </w:rPr>
        <w:t>вной способностью</w:t>
      </w:r>
      <w:r w:rsidRPr="003A6726">
        <w:rPr>
          <w:rFonts w:ascii="Times New Roman" w:hAnsi="Times New Roman"/>
          <w:sz w:val="24"/>
          <w:szCs w:val="24"/>
        </w:rPr>
        <w:t xml:space="preserve">, поэтому проблема коммуникативной адаптации дошкольников, имеющих нарушения в развитии речи приобретает особую актуальность.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Взаимообусловленность речевых и коммуникативных умений у данной категории детей приводит к тому, что особенности речевого развития препятствуют осуществлению полноценного общения, и как следствие, к снижению потребности в общении, </w:t>
      </w:r>
      <w:proofErr w:type="spellStart"/>
      <w:r w:rsidRPr="003A6726">
        <w:rPr>
          <w:rFonts w:ascii="Times New Roman" w:hAnsi="Times New Roman"/>
          <w:sz w:val="24"/>
          <w:szCs w:val="24"/>
        </w:rPr>
        <w:t>несформированности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 форм коммуникации (диалогической и монологической речи), незаинтересованности в контакте, неумению ориентироваться в ситуации общения.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Гуманистический подход к образованию в современном обществе предполагает переоценку ценностей в направлении межличностного общения, осознания коммуникативных проблем. Все большее значение приобретают исследования межличностного взаимодействия, диалогического общения, общения ребенка со взрослыми (исследования </w:t>
      </w:r>
      <w:proofErr w:type="spellStart"/>
      <w:r w:rsidRPr="003A6726">
        <w:rPr>
          <w:rFonts w:ascii="Times New Roman" w:hAnsi="Times New Roman"/>
          <w:sz w:val="24"/>
          <w:szCs w:val="24"/>
        </w:rPr>
        <w:t>У.В.Ульенковой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, Е.Е. Дмитриевой, В.В. Рыжова, </w:t>
      </w:r>
      <w:proofErr w:type="spellStart"/>
      <w:r w:rsidRPr="003A6726">
        <w:rPr>
          <w:rFonts w:ascii="Times New Roman" w:hAnsi="Times New Roman"/>
          <w:sz w:val="24"/>
          <w:szCs w:val="24"/>
        </w:rPr>
        <w:t>О.В.Трошина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).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По мнению JI.C. Выготского, проблемы в развитии речи у ребенка создают почву для возникновения препятствий в развитии его общения с окружающими, в установлении широких социальных связей, когда нарушается «нормальное врастание ребенка в культуру» (28). С другой стороны, основной путь компенсации проблем в развитии ребенка проходит через нормализацию общения, причем основной акцент делается на том, что изучение и организация коррекционно-</w:t>
      </w:r>
      <w:proofErr w:type="spellStart"/>
      <w:r w:rsidRPr="003A6726">
        <w:rPr>
          <w:rFonts w:ascii="Times New Roman" w:hAnsi="Times New Roman"/>
          <w:sz w:val="24"/>
          <w:szCs w:val="24"/>
        </w:rPr>
        <w:t>педашгической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 помощи детям с проблемами в развитии должны строиться на основе становления их как субъектов общения в контексте их социа</w:t>
      </w:r>
      <w:r w:rsidRPr="003A6726">
        <w:rPr>
          <w:rFonts w:ascii="Times New Roman" w:hAnsi="Times New Roman"/>
          <w:sz w:val="24"/>
          <w:szCs w:val="24"/>
        </w:rPr>
        <w:t>льной ситуации развития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Если говорить о начале адаптации ребенка, то следует отметить, что возможность к социальной адаптации формируется особенно активно в дошкольном возрасте, когда ребенок приобретает положительный опыт внутри и вне семьи через коммуникацию с други</w:t>
      </w:r>
      <w:r w:rsidRPr="003A6726">
        <w:rPr>
          <w:rFonts w:ascii="Times New Roman" w:hAnsi="Times New Roman"/>
          <w:sz w:val="24"/>
          <w:szCs w:val="24"/>
        </w:rPr>
        <w:t>ми детьми и взрослыми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lastRenderedPageBreak/>
        <w:t xml:space="preserve">Коммуникативные проблемы дошкольников с задержкой речевого развития обнаруживаются в процессе взаимодействия со сверстниками и взрослыми в совместной учебной и бытовой деятельности, партнерской ролевой игре, в ситуациях нерегламентированного общения. Трудности вхождения в детское общество, недостаточное умение учитывать в совместной деятельности деловые и игровые интересы партнера приводят к обеднению коммуникативного опыта ребенка, оказывают отрицательное влияние на характер и содержание ролевых игр, межличностных отношений, определяют сниженный социальный статус ребенка в группе сверстников.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Без своевременной коррекции коммуникативной сферы в психическом развитии ребенка могут сформироваться стойкие отклонения, которые с началом школьного обучения могут стать причиной школьной </w:t>
      </w:r>
      <w:proofErr w:type="spellStart"/>
      <w:r w:rsidRPr="003A6726">
        <w:rPr>
          <w:rFonts w:ascii="Times New Roman" w:hAnsi="Times New Roman"/>
          <w:sz w:val="24"/>
          <w:szCs w:val="24"/>
        </w:rPr>
        <w:t>дезадаптации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Возраст 5 лет является переходным возрастом от среднего дошкольного к старшему дошкольному с формированием психологического новообразо</w:t>
      </w:r>
      <w:r w:rsidRPr="003A6726">
        <w:rPr>
          <w:rFonts w:ascii="Times New Roman" w:hAnsi="Times New Roman"/>
          <w:sz w:val="24"/>
          <w:szCs w:val="24"/>
        </w:rPr>
        <w:t>вания речевой деятельности</w:t>
      </w:r>
      <w:r w:rsidRPr="003A6726">
        <w:rPr>
          <w:rFonts w:ascii="Times New Roman" w:hAnsi="Times New Roman"/>
          <w:sz w:val="24"/>
          <w:szCs w:val="24"/>
        </w:rPr>
        <w:t xml:space="preserve">. Характерной особенностью этого периода является переход к внутренней речи как носителя понятий с переносом функции планирования из внешнего плана во внутренний, т.е. начинается процесс </w:t>
      </w:r>
      <w:proofErr w:type="spellStart"/>
      <w:r w:rsidRPr="003A6726">
        <w:rPr>
          <w:rFonts w:ascii="Times New Roman" w:hAnsi="Times New Roman"/>
          <w:sz w:val="24"/>
          <w:szCs w:val="24"/>
        </w:rPr>
        <w:t>интериоризации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 действий. Речевое недоразвитие сочетается с нарушением эмоционально-волевой сферы, расстройствами коммуникации и в целом - коммуни</w:t>
      </w:r>
      <w:r w:rsidRPr="003A6726">
        <w:rPr>
          <w:rFonts w:ascii="Times New Roman" w:hAnsi="Times New Roman"/>
          <w:sz w:val="24"/>
          <w:szCs w:val="24"/>
        </w:rPr>
        <w:t xml:space="preserve">кативной </w:t>
      </w:r>
      <w:proofErr w:type="spellStart"/>
      <w:r w:rsidRPr="003A6726">
        <w:rPr>
          <w:rFonts w:ascii="Times New Roman" w:hAnsi="Times New Roman"/>
          <w:sz w:val="24"/>
          <w:szCs w:val="24"/>
        </w:rPr>
        <w:t>дезадаптацией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Следует особо подчеркнуть, что возраст пять лет в настоящее время, как правило, является предпоследней ступенью дошкольного периода развития, и многие дети уже в шесть лет идут в школу. В этой связи чрезвычайно важно произвести коррекцию и компенсацию имеющихся дефектов или отставания в развитии именно в этом возрасте, ибо в дальнейшем преодолеть будет значительно труднее.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Учитывая психологические особенности данной категории детей необходимо подчеркнуть, что для более успешного преодоления отклонений в развитии коммуникативной сферы у детей с задержкой речевого развития, особое внимание следует уделить использованию творческих, креативных видов деятельности, в том числе, театрализованной деятельности в структуре </w:t>
      </w:r>
      <w:proofErr w:type="spellStart"/>
      <w:r w:rsidRPr="003A6726">
        <w:rPr>
          <w:rFonts w:ascii="Times New Roman" w:hAnsi="Times New Roman"/>
          <w:sz w:val="24"/>
          <w:szCs w:val="24"/>
        </w:rPr>
        <w:t>арттерапии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В последние годы вырос интерес специалистов к механизму воздействия искусства на ребенка с нормативным психическим развитием и детей с проблемами в развитии в процессе воспитания и обучения. Научные работы, связанные с изучением терапии искусством и показывающие эффективность, перспективность данного опыта в области специальной психологии, придают ей статус целого научного напра</w:t>
      </w:r>
      <w:r w:rsidRPr="003A6726">
        <w:rPr>
          <w:rFonts w:ascii="Times New Roman" w:hAnsi="Times New Roman"/>
          <w:sz w:val="24"/>
          <w:szCs w:val="24"/>
        </w:rPr>
        <w:t>вления</w:t>
      </w:r>
      <w:r w:rsidRPr="003A6726">
        <w:rPr>
          <w:rFonts w:ascii="Times New Roman" w:hAnsi="Times New Roman"/>
          <w:sz w:val="24"/>
          <w:szCs w:val="24"/>
        </w:rPr>
        <w:t xml:space="preserve">. Имеются все основания рассматривать искусство в качестве уникального источника развития коммуникативной адаптации ребенка к социальной среде. Произведения искусства представляют собой модели жизненных ситуаций, позволяющих приобщаться к важным культурным феноменам, еще не пережив их в реальной жизни.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Искусство не только углубляет понимание реального человеческого общения, но и значительно разнообразит его сферу. Особенность искусства заключается в том, что, представляя, чужой чувственный и мыслительный опыт, оно обладает достоинствами личного опыта, непосредственностью, наглядностью, конкретностью. Проживая и переживая вместе с героями различные ситуации, недоступные в реальной жизни, ребенок познает новые формы и стили общения, приобщается к культуре взаимоотношений и производит частичный их перенос в повс</w:t>
      </w:r>
      <w:r w:rsidRPr="003A6726">
        <w:rPr>
          <w:rFonts w:ascii="Times New Roman" w:hAnsi="Times New Roman"/>
          <w:sz w:val="24"/>
          <w:szCs w:val="24"/>
        </w:rPr>
        <w:t>едневную действительность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Чрезвычайно важным является рассмотрение общения в искусстве не только с позиций межличностного взаимодействия, но и с точки зрения </w:t>
      </w:r>
      <w:proofErr w:type="spellStart"/>
      <w:r w:rsidRPr="003A6726">
        <w:rPr>
          <w:rFonts w:ascii="Times New Roman" w:hAnsi="Times New Roman"/>
          <w:sz w:val="24"/>
          <w:szCs w:val="24"/>
        </w:rPr>
        <w:t>межсубъектного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 характера </w:t>
      </w:r>
      <w:r w:rsidRPr="003A6726">
        <w:rPr>
          <w:rFonts w:ascii="Times New Roman" w:hAnsi="Times New Roman"/>
          <w:sz w:val="24"/>
          <w:szCs w:val="24"/>
        </w:rPr>
        <w:lastRenderedPageBreak/>
        <w:t>взаимодействия. Искусство обладает способностью превращать объекты в субъекты путем одушевления всего, что окружает человека (мир природы и предметный мир). Особенно яркие примеры субъективных объектов мы можем наблюдать в сказках, где животные, растения, природные явления наделены человеч</w:t>
      </w:r>
      <w:r w:rsidRPr="003A6726">
        <w:rPr>
          <w:rFonts w:ascii="Times New Roman" w:hAnsi="Times New Roman"/>
          <w:sz w:val="24"/>
          <w:szCs w:val="24"/>
        </w:rPr>
        <w:t>ескими чертами и качествами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Искусство является важным выработанным историей культуры способом моделирования самого общения. Поскольку художественный образ по своей сути выступает моделью человека как субъекта, а произведения искусства представляют собой систему образов, находящихся во взаимосвязи и вступающих во взаимоотношения, то необходимо рассматривать эти самые взаимоотношения как процесс общения.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Коммуникативные действия в театральной игре опосредованы через ведущую деятельность дошкольного возраста - игровую. Именно игра оказывает самое значительное влияние на развитие ребенка, прежде всего потому, что в игре дети учатся полноценному общению. Игровая роль - это та внешняя опора, которая помогает ребенку управлять своим поведением. Роль может раскрыть в ребенке потенциальный коммуникативный ресурс. По словам К.С. Станиславского, «природа театра и его искусства сплошь основана на общении действующих лиц между </w:t>
      </w:r>
      <w:r w:rsidRPr="003A6726">
        <w:rPr>
          <w:rFonts w:ascii="Times New Roman" w:hAnsi="Times New Roman"/>
          <w:sz w:val="24"/>
          <w:szCs w:val="24"/>
        </w:rPr>
        <w:t>собой и каждого с самим собою»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Общение с театром оказывает благотворное воздействие на общее психическое состояние ребенка, вызывает у него встречную активность, что естественно повышает эффективность коррекционной работы. Разнообразные игровые ситуации, созданные с учетом конкретных коррекционных задач, побуждают ребенка к свободному речевому общению, оно становится более интенсивным и продуктивным. Таким образом, предоставляется богатая возможность для осуществления целенаправленной </w:t>
      </w:r>
      <w:proofErr w:type="spellStart"/>
      <w:r w:rsidRPr="003A6726">
        <w:rPr>
          <w:rFonts w:ascii="Times New Roman" w:hAnsi="Times New Roman"/>
          <w:sz w:val="24"/>
          <w:szCs w:val="24"/>
        </w:rPr>
        <w:t>психокоррекции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Участие в театрализованной деятельности обеспечивает достаточно сильное воздействие на развитие аффективной (эмоциональной) сферы ребенка, что в контексте данного исследования является чрезвычайно актуальным и важным. Исследования JI.C. Выготского и его ближайшего ученика А.В. Запорожца красноречиво свидетельствуют, что центральной функцией дошкольного возраста являются эмоции. В театральной игре ребенок дошкольник становится субъектом эмоциональных отношений, т. к. игра имеет яркую аффективную окрашенность.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Вместе с героями игр - драматизаций дети реально, субъективно переживают эмоциональные состояния различных модальностей, предавая их с помощью вербальных и невербальных (экспрессивных) средств. Это делает театральную игру школой эмоций. Кроме того, сам процесс общения с театром дает ребенку сильный позитивно окрашен</w:t>
      </w:r>
      <w:r w:rsidRPr="003A6726">
        <w:rPr>
          <w:rFonts w:ascii="Times New Roman" w:hAnsi="Times New Roman"/>
          <w:sz w:val="24"/>
          <w:szCs w:val="24"/>
        </w:rPr>
        <w:t>ный эмоциональный заряд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Учитывая, что основой театральной (образной) игры является воображаемая ситуация, очевидной становится также связь воображения и эмоций. Не вызывает сомнения, что развитие эмоций и становление их произвольности тесно связаны с развитием воображения и включением воображения в структуру эмоц</w:t>
      </w:r>
      <w:r w:rsidRPr="003A6726">
        <w:rPr>
          <w:rFonts w:ascii="Times New Roman" w:hAnsi="Times New Roman"/>
          <w:sz w:val="24"/>
          <w:szCs w:val="24"/>
        </w:rPr>
        <w:t>ионального процесса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Индивидуальный эмоциональный опыт фиксирует запреты и предпочтительные формы контакта с окружающим миром через социально-нравственные нормы, отражающие опыт других людей, присутствующий в любом театральном сценарии. Поведение ребенка организуется по сложному кодексу коммуникативных правил контакта.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Основные мотивы, побуждающие ребенка к коммуникации, связаны с тремя главными потребностями: в новых впечатлениях, в активной деятельности, в признании и поддержке. Выступление на сцене в качестве исполнителя роли, признание и поддержка </w:t>
      </w:r>
      <w:r w:rsidRPr="003A6726">
        <w:rPr>
          <w:rFonts w:ascii="Times New Roman" w:hAnsi="Times New Roman"/>
          <w:sz w:val="24"/>
          <w:szCs w:val="24"/>
        </w:rPr>
        <w:lastRenderedPageBreak/>
        <w:t>зрителей значительно повышает собственную самооценку ребенка, помогает развитию уверенности, самостоятельности, веру в собственные силы. Театрализованная деятельность стимулирует развитие реальных внутренних мотивов, которые обязательно включают мотивацию успешнос</w:t>
      </w:r>
      <w:r w:rsidRPr="003A6726">
        <w:rPr>
          <w:rFonts w:ascii="Times New Roman" w:hAnsi="Times New Roman"/>
          <w:sz w:val="24"/>
          <w:szCs w:val="24"/>
        </w:rPr>
        <w:t>ти, продвижения вперед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Театральная игра обеспечивают новый шаг в углублении и активизации коммуникативного взаимодействия с окружающим миром. Конкретным приспособительным смыслом игры является налаживание эмоционального взаимодействия с другими детьми: разработка способов ориентировки в их переживаниях, формирование правил, норм взаимодействия с ними. Коллективная театральная игра обеспечивает контроль сообщества над индивидуальной аффективной жизнью ребенка, приводя ее в соответствие с требованиями и нуждами окружающих в конкретной коммуникативной ситуации.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В процессе театрализованной деятельности ребенок имеет возможность использовать все средства, позволяющие ему реализовать свои коммуникативные потребности: экспрессивно-мимические (взгляд, улыбка, мимика, выразительные вокализации, выразительные движения тела), предметно-действенные (локомоторные и предметные движения, позы, используемые для целей общения). Работа над образом включает в себя использование всех этих выразительных и изобразительных средств в разных вариациях и интерпретациях.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Трудно переоценить роль театрализованных игр в формировании вербальных средств выразительности, развитии </w:t>
      </w:r>
      <w:proofErr w:type="spellStart"/>
      <w:r w:rsidRPr="003A6726">
        <w:rPr>
          <w:rFonts w:ascii="Times New Roman" w:hAnsi="Times New Roman"/>
          <w:sz w:val="24"/>
          <w:szCs w:val="24"/>
        </w:rPr>
        <w:t>мелодико</w:t>
      </w:r>
      <w:proofErr w:type="spellEnd"/>
      <w:r w:rsidRPr="003A6726">
        <w:rPr>
          <w:rFonts w:ascii="Times New Roman" w:hAnsi="Times New Roman"/>
          <w:sz w:val="24"/>
          <w:szCs w:val="24"/>
        </w:rPr>
        <w:t xml:space="preserve"> - интонационной стороны речи, а именно тембра, ритма, высоты, выразительности голоса. В театрально-игровой деятельности идет практическое освоение ребенком высших форм экспрессии - выражении чувств с помощью вербальных и невербальных средств выразительности (интонации, мимики, пантомимики).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 xml:space="preserve">Театрализованная деятельность создает для ребенка такие условия, когда ребенок может передать свои эмоции, чувства не только в обычном разговоре, но и публично. Привычку в выразительной публичной речи можно воспитать только путем привлечения ребенка к выступлениям перед аудиторией. </w:t>
      </w:r>
    </w:p>
    <w:p w:rsidR="003A6726" w:rsidRPr="003A6726" w:rsidRDefault="003A6726" w:rsidP="003A672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6726">
        <w:rPr>
          <w:rFonts w:ascii="Times New Roman" w:hAnsi="Times New Roman"/>
          <w:sz w:val="24"/>
          <w:szCs w:val="24"/>
        </w:rPr>
        <w:t>В театрализованной деятельности происходит активное развитие диалога как формы социализированной</w:t>
      </w:r>
      <w:r w:rsidRPr="003A6726">
        <w:rPr>
          <w:rFonts w:ascii="Times New Roman" w:hAnsi="Times New Roman"/>
          <w:sz w:val="24"/>
          <w:szCs w:val="24"/>
        </w:rPr>
        <w:t xml:space="preserve"> (коммуникативной) речи</w:t>
      </w:r>
      <w:r w:rsidRPr="003A6726">
        <w:rPr>
          <w:rFonts w:ascii="Times New Roman" w:hAnsi="Times New Roman"/>
          <w:sz w:val="24"/>
          <w:szCs w:val="24"/>
        </w:rPr>
        <w:t>. Сценические диалоги являются идеальными, «правильными», т.е. выверенными хронологически, логически, эмоционально. Выученные во время подготовки к спектаклю литературные образцы речи дети используют впоследствии как готовый речевой материал в свободн</w:t>
      </w:r>
      <w:r w:rsidRPr="003A6726">
        <w:rPr>
          <w:rFonts w:ascii="Times New Roman" w:hAnsi="Times New Roman"/>
          <w:sz w:val="24"/>
          <w:szCs w:val="24"/>
        </w:rPr>
        <w:t>ом речевом общении</w:t>
      </w:r>
      <w:r w:rsidRPr="003A6726">
        <w:rPr>
          <w:rFonts w:ascii="Times New Roman" w:hAnsi="Times New Roman"/>
          <w:sz w:val="24"/>
          <w:szCs w:val="24"/>
        </w:rPr>
        <w:t xml:space="preserve">. </w:t>
      </w:r>
    </w:p>
    <w:p w:rsidR="003A6726" w:rsidRPr="003A6726" w:rsidRDefault="003A6726" w:rsidP="003A6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6726" w:rsidRPr="003A6726" w:rsidRDefault="003A6726" w:rsidP="003A6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326C8" w:rsidRDefault="00B326C8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Default="003A6726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Default="003A6726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Default="003A6726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Default="003A6726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Pr="003A6726" w:rsidRDefault="003A6726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Pr="003A6726" w:rsidRDefault="003A6726" w:rsidP="003A6726">
      <w:pPr>
        <w:jc w:val="both"/>
        <w:rPr>
          <w:rFonts w:ascii="Times New Roman" w:hAnsi="Times New Roman"/>
          <w:sz w:val="24"/>
          <w:szCs w:val="24"/>
        </w:rPr>
      </w:pPr>
    </w:p>
    <w:p w:rsidR="003A6726" w:rsidRPr="003A6726" w:rsidRDefault="003A6726" w:rsidP="003A6726">
      <w:pPr>
        <w:jc w:val="center"/>
        <w:rPr>
          <w:rFonts w:ascii="Times New Roman" w:hAnsi="Times New Roman"/>
          <w:b/>
          <w:sz w:val="24"/>
          <w:szCs w:val="24"/>
        </w:rPr>
      </w:pPr>
      <w:r w:rsidRPr="003A6726">
        <w:rPr>
          <w:rFonts w:ascii="Times New Roman" w:hAnsi="Times New Roman"/>
          <w:b/>
          <w:sz w:val="24"/>
          <w:szCs w:val="24"/>
        </w:rPr>
        <w:lastRenderedPageBreak/>
        <w:t>Список литературы:</w:t>
      </w:r>
    </w:p>
    <w:p w:rsidR="00FC5301" w:rsidRPr="003672C1" w:rsidRDefault="00FC5301" w:rsidP="00FC53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3672C1">
        <w:rPr>
          <w:rFonts w:ascii="Times New Roman" w:hAnsi="Times New Roman"/>
          <w:sz w:val="24"/>
          <w:szCs w:val="24"/>
        </w:rPr>
        <w:t xml:space="preserve">. Артемова </w:t>
      </w:r>
      <w:proofErr w:type="spellStart"/>
      <w:r w:rsidRPr="003672C1">
        <w:rPr>
          <w:rFonts w:ascii="Times New Roman" w:hAnsi="Times New Roman"/>
          <w:sz w:val="24"/>
          <w:szCs w:val="24"/>
        </w:rPr>
        <w:t>Л.В.Театр</w:t>
      </w:r>
      <w:r>
        <w:rPr>
          <w:rFonts w:ascii="Times New Roman" w:hAnsi="Times New Roman"/>
          <w:sz w:val="24"/>
          <w:szCs w:val="24"/>
        </w:rPr>
        <w:t>ализованные</w:t>
      </w:r>
      <w:proofErr w:type="spellEnd"/>
      <w:r>
        <w:rPr>
          <w:rFonts w:ascii="Times New Roman" w:hAnsi="Times New Roman"/>
          <w:sz w:val="24"/>
          <w:szCs w:val="24"/>
        </w:rPr>
        <w:t xml:space="preserve"> игры дошкольников.</w:t>
      </w:r>
    </w:p>
    <w:p w:rsidR="00FC5301" w:rsidRPr="003672C1" w:rsidRDefault="00FC5301" w:rsidP="00FC53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672C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672C1">
        <w:rPr>
          <w:rFonts w:ascii="Times New Roman" w:hAnsi="Times New Roman"/>
          <w:sz w:val="24"/>
          <w:szCs w:val="24"/>
        </w:rPr>
        <w:t>Арушанова</w:t>
      </w:r>
      <w:proofErr w:type="spellEnd"/>
      <w:r w:rsidRPr="003672C1">
        <w:rPr>
          <w:rFonts w:ascii="Times New Roman" w:hAnsi="Times New Roman"/>
          <w:sz w:val="24"/>
          <w:szCs w:val="24"/>
        </w:rPr>
        <w:t xml:space="preserve"> А.</w:t>
      </w:r>
      <w:r>
        <w:rPr>
          <w:rFonts w:ascii="Times New Roman" w:hAnsi="Times New Roman"/>
          <w:sz w:val="24"/>
          <w:szCs w:val="24"/>
        </w:rPr>
        <w:t>Г. Речь и речевое общение детей</w:t>
      </w:r>
      <w:r w:rsidRPr="003672C1">
        <w:rPr>
          <w:rFonts w:ascii="Times New Roman" w:hAnsi="Times New Roman"/>
          <w:sz w:val="24"/>
          <w:szCs w:val="24"/>
        </w:rPr>
        <w:t xml:space="preserve">. </w:t>
      </w:r>
    </w:p>
    <w:p w:rsidR="00FC5301" w:rsidRPr="003672C1" w:rsidRDefault="00FC5301" w:rsidP="00FC53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672C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672C1">
        <w:rPr>
          <w:rFonts w:ascii="Times New Roman" w:hAnsi="Times New Roman"/>
          <w:sz w:val="24"/>
          <w:szCs w:val="24"/>
        </w:rPr>
        <w:t>Бечак</w:t>
      </w:r>
      <w:proofErr w:type="spellEnd"/>
      <w:r w:rsidRPr="003672C1">
        <w:rPr>
          <w:rFonts w:ascii="Times New Roman" w:hAnsi="Times New Roman"/>
          <w:sz w:val="24"/>
          <w:szCs w:val="24"/>
        </w:rPr>
        <w:t xml:space="preserve"> Б.А. Восп</w:t>
      </w:r>
      <w:r>
        <w:rPr>
          <w:rFonts w:ascii="Times New Roman" w:hAnsi="Times New Roman"/>
          <w:sz w:val="24"/>
          <w:szCs w:val="24"/>
        </w:rPr>
        <w:t xml:space="preserve">итание искусством. </w:t>
      </w:r>
    </w:p>
    <w:p w:rsidR="003A6726" w:rsidRDefault="00FC5301" w:rsidP="00FC53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672C1">
        <w:rPr>
          <w:rFonts w:ascii="Times New Roman" w:hAnsi="Times New Roman"/>
          <w:sz w:val="24"/>
          <w:szCs w:val="24"/>
        </w:rPr>
        <w:t xml:space="preserve">. Богатырева А.Н. Возрастные особенности понимания и употребления слов детьми 3-5 лет: </w:t>
      </w:r>
      <w:proofErr w:type="spellStart"/>
      <w:r w:rsidRPr="003672C1">
        <w:rPr>
          <w:rFonts w:ascii="Times New Roman" w:hAnsi="Times New Roman"/>
          <w:sz w:val="24"/>
          <w:szCs w:val="24"/>
        </w:rPr>
        <w:t>Автореф</w:t>
      </w:r>
      <w:proofErr w:type="spellEnd"/>
      <w:r w:rsidRPr="003672C1">
        <w:rPr>
          <w:rFonts w:ascii="Times New Roman" w:hAnsi="Times New Roman"/>
          <w:sz w:val="24"/>
          <w:szCs w:val="24"/>
        </w:rPr>
        <w:t xml:space="preserve">. канд. </w:t>
      </w:r>
      <w:proofErr w:type="spellStart"/>
      <w:proofErr w:type="gramStart"/>
      <w:r w:rsidRPr="003672C1">
        <w:rPr>
          <w:rFonts w:ascii="Times New Roman" w:hAnsi="Times New Roman"/>
          <w:sz w:val="24"/>
          <w:szCs w:val="24"/>
        </w:rPr>
        <w:t>психол.наук</w:t>
      </w:r>
      <w:proofErr w:type="spellEnd"/>
      <w:proofErr w:type="gramEnd"/>
      <w:r w:rsidRPr="003672C1">
        <w:rPr>
          <w:rFonts w:ascii="Times New Roman" w:hAnsi="Times New Roman"/>
          <w:sz w:val="24"/>
          <w:szCs w:val="24"/>
        </w:rPr>
        <w:t>.</w:t>
      </w:r>
    </w:p>
    <w:p w:rsidR="00FC5301" w:rsidRDefault="00FC5301" w:rsidP="00FC53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3672C1">
        <w:rPr>
          <w:rFonts w:ascii="Times New Roman" w:hAnsi="Times New Roman"/>
          <w:sz w:val="24"/>
          <w:szCs w:val="24"/>
        </w:rPr>
        <w:t>Волкова Г.А. Игровая деятельность в устранении заикания у дошкольников</w:t>
      </w:r>
    </w:p>
    <w:p w:rsidR="00FC5301" w:rsidRDefault="00FC5301" w:rsidP="00FC53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 w:rsidRPr="003672C1">
        <w:rPr>
          <w:rFonts w:ascii="Times New Roman" w:hAnsi="Times New Roman"/>
          <w:sz w:val="24"/>
          <w:szCs w:val="24"/>
        </w:rPr>
        <w:t>Гройсман</w:t>
      </w:r>
      <w:proofErr w:type="spellEnd"/>
      <w:r w:rsidRPr="003672C1">
        <w:rPr>
          <w:rFonts w:ascii="Times New Roman" w:hAnsi="Times New Roman"/>
          <w:sz w:val="24"/>
          <w:szCs w:val="24"/>
        </w:rPr>
        <w:t xml:space="preserve"> А.Л., Росляков А. Ф. Теория и практика театрализованной и ролевой </w:t>
      </w:r>
      <w:proofErr w:type="spellStart"/>
      <w:r w:rsidRPr="003672C1">
        <w:rPr>
          <w:rFonts w:ascii="Times New Roman" w:hAnsi="Times New Roman"/>
          <w:sz w:val="24"/>
          <w:szCs w:val="24"/>
        </w:rPr>
        <w:t>психокоррекции</w:t>
      </w:r>
      <w:proofErr w:type="spellEnd"/>
    </w:p>
    <w:p w:rsidR="00FC5301" w:rsidRPr="003A6726" w:rsidRDefault="00FC5301" w:rsidP="00FC53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3672C1">
        <w:rPr>
          <w:rFonts w:ascii="Times New Roman" w:hAnsi="Times New Roman"/>
          <w:sz w:val="24"/>
          <w:szCs w:val="24"/>
        </w:rPr>
        <w:t>Сековец</w:t>
      </w:r>
      <w:proofErr w:type="spellEnd"/>
      <w:r w:rsidRPr="003672C1">
        <w:rPr>
          <w:rFonts w:ascii="Times New Roman" w:hAnsi="Times New Roman"/>
          <w:sz w:val="24"/>
          <w:szCs w:val="24"/>
        </w:rPr>
        <w:t xml:space="preserve"> Л.С. Коррекция нарушений речи у дошкольников</w:t>
      </w:r>
    </w:p>
    <w:sectPr w:rsidR="00FC5301" w:rsidRPr="003A6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E73"/>
    <w:rsid w:val="00067E73"/>
    <w:rsid w:val="003A6726"/>
    <w:rsid w:val="00B326C8"/>
    <w:rsid w:val="00FC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37A8"/>
  <w15:chartTrackingRefBased/>
  <w15:docId w15:val="{853938AF-925C-4ED3-8CBC-315789C83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72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2024-12-08T17:50:00Z</dcterms:created>
  <dcterms:modified xsi:type="dcterms:W3CDTF">2024-12-08T17:50:00Z</dcterms:modified>
</cp:coreProperties>
</file>